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60"/>
        </w:tabs>
        <w:spacing w:line="240" w:lineRule="auto"/>
        <w:jc w:val="center"/>
        <w:textAlignment w:val="baseline"/>
        <w:rPr>
          <w:rFonts w:ascii="微软简标宋" w:hAnsi="微软简标宋" w:eastAsia="微软简标宋" w:cs="微软简标宋"/>
          <w:b/>
          <w:bCs/>
          <w:kern w:val="0"/>
          <w:sz w:val="28"/>
          <w:szCs w:val="28"/>
        </w:rPr>
      </w:pPr>
      <w:bookmarkStart w:id="0" w:name="_GoBack"/>
      <w:bookmarkEnd w:id="0"/>
      <w:r>
        <w:rPr>
          <w:rFonts w:hint="eastAsia" w:ascii="微软简标宋" w:hAnsi="微软简标宋" w:eastAsia="微软简标宋" w:cs="微软简标宋"/>
          <w:b/>
          <w:bCs/>
          <w:kern w:val="0"/>
          <w:sz w:val="28"/>
          <w:szCs w:val="28"/>
        </w:rPr>
        <w:t>创新赋能开新局，砥砺奋进创新优</w:t>
      </w:r>
    </w:p>
    <w:p>
      <w:pPr>
        <w:jc w:val="center"/>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——常州市新北区薛家实验小学2021~2022学年第二学期工作计划</w:t>
      </w:r>
    </w:p>
    <w:p>
      <w:pPr>
        <w:widowControl/>
        <w:adjustRightInd w:val="0"/>
        <w:spacing w:line="440" w:lineRule="exact"/>
        <w:ind w:firstLine="480" w:firstLineChars="200"/>
        <w:jc w:val="left"/>
        <w:rPr>
          <w:rFonts w:ascii="黑体" w:hAnsi="微软雅黑" w:eastAsia="黑体"/>
          <w:color w:val="000000" w:themeColor="text1"/>
          <w:sz w:val="24"/>
          <w:shd w:val="clear" w:color="auto" w:fill="C0C0C0"/>
        </w:rPr>
      </w:pPr>
      <w:r>
        <w:rPr>
          <w:rFonts w:hint="eastAsia" w:ascii="黑体" w:hAnsi="微软雅黑" w:eastAsia="黑体"/>
          <w:color w:val="000000" w:themeColor="text1"/>
          <w:sz w:val="24"/>
          <w:shd w:val="clear" w:color="auto" w:fill="C0C0C0"/>
        </w:rPr>
        <w:t>一、问题剖析</w:t>
      </w:r>
    </w:p>
    <w:p>
      <w:pPr>
        <w:ind w:firstLine="482" w:firstLineChars="200"/>
        <w:rPr>
          <w:rFonts w:ascii="宋体" w:hAnsi="宋体" w:eastAsia="宋体" w:cs="宋体"/>
          <w:bCs/>
          <w:kern w:val="0"/>
          <w:sz w:val="24"/>
          <w:szCs w:val="24"/>
        </w:rPr>
      </w:pPr>
      <w:r>
        <w:rPr>
          <w:rFonts w:hint="eastAsia" w:ascii="宋体" w:hAnsi="宋体" w:eastAsia="宋体" w:cs="宋体"/>
          <w:b/>
          <w:color w:val="000000" w:themeColor="text1"/>
          <w:sz w:val="24"/>
          <w:szCs w:val="24"/>
        </w:rPr>
        <w:t>1．在管理变革与领导团队建设中：（1）善真文化要更彰显：</w:t>
      </w:r>
      <w:r>
        <w:rPr>
          <w:rFonts w:hint="eastAsia" w:ascii="宋体" w:hAnsi="宋体" w:eastAsia="宋体" w:cs="宋体"/>
          <w:bCs/>
          <w:kern w:val="0"/>
          <w:sz w:val="24"/>
          <w:szCs w:val="24"/>
        </w:rPr>
        <w:t>文化韵味不足，</w:t>
      </w:r>
      <w:r>
        <w:rPr>
          <w:rFonts w:hint="eastAsia" w:ascii="宋体" w:hAnsi="宋体" w:eastAsia="宋体" w:cs="宋体"/>
          <w:bCs/>
          <w:color w:val="000000"/>
          <w:kern w:val="0"/>
          <w:sz w:val="24"/>
          <w:szCs w:val="24"/>
        </w:rPr>
        <w:t>丰厚的文化传统中提升学校品牌质量的意识和能力有待加强。</w:t>
      </w:r>
      <w:r>
        <w:rPr>
          <w:rFonts w:hint="eastAsia" w:ascii="宋体" w:hAnsi="宋体" w:eastAsia="宋体" w:cs="宋体"/>
          <w:bCs/>
          <w:kern w:val="0"/>
          <w:sz w:val="24"/>
          <w:szCs w:val="24"/>
        </w:rPr>
        <w:t>在</w:t>
      </w:r>
      <w:r>
        <w:rPr>
          <w:rFonts w:hint="eastAsia" w:ascii="宋体" w:hAnsi="宋体" w:eastAsia="宋体" w:cs="宋体"/>
          <w:sz w:val="24"/>
          <w:szCs w:val="24"/>
          <w:shd w:val="clear" w:color="auto" w:fill="FFFFFF"/>
        </w:rPr>
        <w:t>前期的项目建设中，更多关注了实践（做事）的层面，而忽视了基于学校的办实践抽象提炼出实践范式或运作模型的建构，</w:t>
      </w:r>
      <w:r>
        <w:rPr>
          <w:rFonts w:hint="eastAsia" w:ascii="宋体" w:hAnsi="宋体" w:eastAsia="宋体" w:cs="宋体"/>
          <w:sz w:val="24"/>
          <w:szCs w:val="24"/>
        </w:rPr>
        <w:t>没有</w:t>
      </w:r>
      <w:r>
        <w:rPr>
          <w:rFonts w:hint="eastAsia" w:ascii="宋体" w:hAnsi="宋体" w:eastAsia="宋体" w:cs="宋体"/>
          <w:kern w:val="0"/>
          <w:sz w:val="24"/>
          <w:szCs w:val="24"/>
        </w:rPr>
        <w:t>形成有个性亮点的文化产品。</w:t>
      </w:r>
      <w:r>
        <w:rPr>
          <w:rFonts w:hint="eastAsia" w:ascii="宋体" w:hAnsi="宋体" w:eastAsia="宋体" w:cs="宋体"/>
          <w:b/>
          <w:color w:val="000000" w:themeColor="text1"/>
          <w:sz w:val="24"/>
          <w:szCs w:val="24"/>
        </w:rPr>
        <w:t>（2）管理机制要再优化</w:t>
      </w:r>
      <w:r>
        <w:rPr>
          <w:rFonts w:hint="eastAsia" w:ascii="宋体" w:hAnsi="宋体" w:eastAsia="宋体" w:cs="宋体"/>
          <w:b/>
          <w:bCs/>
          <w:color w:val="000000" w:themeColor="text1"/>
          <w:kern w:val="0"/>
          <w:sz w:val="24"/>
          <w:szCs w:val="24"/>
        </w:rPr>
        <w:t>：</w:t>
      </w:r>
      <w:r>
        <w:rPr>
          <w:rFonts w:hint="eastAsia" w:ascii="宋体" w:hAnsi="宋体" w:eastAsia="宋体" w:cs="宋体"/>
          <w:color w:val="000000" w:themeColor="text1"/>
          <w:kern w:val="0"/>
          <w:sz w:val="24"/>
          <w:szCs w:val="24"/>
        </w:rPr>
        <w:t>要进一步优化一校两区的管理的机制，完善年级组、教研组调研机制。</w:t>
      </w:r>
      <w:r>
        <w:rPr>
          <w:rFonts w:hint="eastAsia" w:ascii="宋体" w:hAnsi="宋体" w:eastAsia="宋体" w:cs="宋体"/>
          <w:b/>
          <w:color w:val="000000" w:themeColor="text1"/>
          <w:sz w:val="24"/>
          <w:szCs w:val="24"/>
        </w:rPr>
        <w:t>（3）项目品格要再提质：</w:t>
      </w:r>
      <w:r>
        <w:rPr>
          <w:rFonts w:hint="eastAsia" w:ascii="宋体" w:hAnsi="宋体" w:eastAsia="宋体" w:cs="宋体"/>
          <w:color w:val="333333"/>
          <w:sz w:val="24"/>
          <w:szCs w:val="24"/>
        </w:rPr>
        <w:t>四大项目需要进一步优化实施的策略路径，准确的提炼实施的成效经验，</w:t>
      </w:r>
      <w:r>
        <w:rPr>
          <w:rFonts w:hint="eastAsia" w:ascii="宋体" w:hAnsi="宋体" w:eastAsia="宋体" w:cs="宋体"/>
          <w:color w:val="3E3E3E"/>
          <w:sz w:val="24"/>
          <w:szCs w:val="24"/>
          <w:shd w:val="clear" w:color="auto" w:fill="FFFFFF"/>
        </w:rPr>
        <w:t>应当具有清晰的标志性成果设置，</w:t>
      </w:r>
      <w:r>
        <w:rPr>
          <w:rFonts w:hint="eastAsia" w:ascii="宋体" w:hAnsi="宋体" w:eastAsia="宋体" w:cs="宋体"/>
          <w:bCs/>
          <w:kern w:val="0"/>
          <w:sz w:val="24"/>
          <w:szCs w:val="24"/>
        </w:rPr>
        <w:t>形成有个性亮点的研究体系。</w:t>
      </w:r>
    </w:p>
    <w:p>
      <w:pPr>
        <w:ind w:firstLine="482" w:firstLineChars="200"/>
        <w:rPr>
          <w:rFonts w:ascii="宋体" w:hAnsi="宋体" w:eastAsia="宋体" w:cs="宋体"/>
          <w:sz w:val="24"/>
          <w:szCs w:val="24"/>
        </w:rPr>
      </w:pPr>
      <w:r>
        <w:rPr>
          <w:rFonts w:hint="eastAsia" w:ascii="宋体" w:hAnsi="宋体" w:eastAsia="宋体" w:cs="宋体"/>
          <w:b/>
          <w:color w:val="000000" w:themeColor="text1"/>
          <w:kern w:val="0"/>
          <w:sz w:val="24"/>
        </w:rPr>
        <w:t>2．在学科教学变革与教师发展领域中：</w:t>
      </w:r>
      <w:r>
        <w:rPr>
          <w:rFonts w:hint="eastAsia" w:ascii="宋体" w:hAnsi="宋体" w:eastAsia="宋体" w:cs="宋体"/>
          <w:b/>
          <w:color w:val="000000" w:themeColor="text1"/>
          <w:sz w:val="24"/>
          <w:szCs w:val="24"/>
        </w:rPr>
        <w:t>（1）课程建设要再突破：</w:t>
      </w:r>
      <w:r>
        <w:rPr>
          <w:rFonts w:hint="eastAsia"/>
          <w:sz w:val="24"/>
          <w:szCs w:val="24"/>
        </w:rPr>
        <w:t>“双减”背景下，如何高质量实施国家课程是一个亟待解决的问题。</w:t>
      </w:r>
      <w:r>
        <w:rPr>
          <w:rFonts w:hint="eastAsia" w:ascii="宋体" w:hAnsi="宋体" w:eastAsia="宋体" w:cs="宋体"/>
          <w:color w:val="000000"/>
          <w:sz w:val="24"/>
          <w:szCs w:val="24"/>
        </w:rPr>
        <w:t>要从素养层面重构学校校本化课程体系，围绕学生核心素养个性化表达，进行国家课程与校本课程统整。</w:t>
      </w:r>
      <w:r>
        <w:rPr>
          <w:rFonts w:hint="eastAsia"/>
          <w:sz w:val="24"/>
          <w:szCs w:val="24"/>
        </w:rPr>
        <w:t>虽完成校本课程的架构，但是部分课程标准不够完善，需要应时应需不断调整，基于双减背景下的系列课程和结合薛家地域特色的校本课程需要努力开发。</w:t>
      </w:r>
      <w:r>
        <w:rPr>
          <w:rFonts w:hint="eastAsia" w:ascii="宋体" w:hAnsi="宋体" w:eastAsia="宋体" w:cs="宋体"/>
          <w:b/>
          <w:color w:val="000000" w:themeColor="text1"/>
          <w:sz w:val="24"/>
          <w:szCs w:val="24"/>
        </w:rPr>
        <w:t>（2）课堂改革要再深耕：</w:t>
      </w:r>
      <w:r>
        <w:rPr>
          <w:rFonts w:hint="eastAsia" w:ascii="宋体" w:hAnsi="宋体" w:eastAsia="宋体" w:cs="宋体"/>
          <w:color w:val="000000" w:themeColor="text1"/>
          <w:sz w:val="24"/>
          <w:szCs w:val="24"/>
          <w:shd w:val="clear" w:color="auto" w:fill="FFFFFF"/>
        </w:rPr>
        <w:t>双减是一个系统工程，要探索、建模、迭代、创新。需</w:t>
      </w:r>
      <w:r>
        <w:rPr>
          <w:rFonts w:hint="eastAsia" w:ascii="宋体" w:hAnsi="宋体" w:eastAsia="宋体" w:cs="宋体"/>
          <w:bCs/>
          <w:color w:val="000000" w:themeColor="text1"/>
          <w:sz w:val="24"/>
          <w:szCs w:val="24"/>
        </w:rPr>
        <w:t>要进一步强化双减主战场在课堂的意识，也需要从课堂模式建构、学习内容统整等维度来深化、深耕课堂改革</w:t>
      </w: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rPr>
        <w:t>（3）教师发展要再攀升：</w:t>
      </w:r>
      <w:r>
        <w:rPr>
          <w:rFonts w:hint="eastAsia" w:ascii="宋体" w:hAnsi="宋体" w:eastAsia="宋体" w:cs="宋体"/>
          <w:color w:val="000000"/>
          <w:sz w:val="24"/>
          <w:szCs w:val="24"/>
        </w:rPr>
        <w:t>教育的变革转型中发展教师专业成长的力度和高度有所不足。如何依托前瞻性项目，进一步促进教师的专业发展、锤炼教师的专业信念、引发教师的专业创造；如何依托“四有”好教师团队建设学习型组织，加强研修模式的变革，完善研修网络平台，提升研修绩效；如何在激发教师发展内驱中推动校内骨干教师的跨越式成长，进一步提高五级梯队教师比例。这仍将是学校后期要重点思考和践行的节点。</w:t>
      </w:r>
    </w:p>
    <w:p>
      <w:pPr>
        <w:spacing w:line="440" w:lineRule="exact"/>
        <w:ind w:firstLine="482" w:firstLineChars="200"/>
        <w:jc w:val="left"/>
        <w:rPr>
          <w:rFonts w:ascii="宋体" w:hAnsi="宋体" w:eastAsia="宋体" w:cs="宋体"/>
          <w:color w:val="000000"/>
          <w:sz w:val="24"/>
          <w:szCs w:val="24"/>
        </w:rPr>
      </w:pPr>
      <w:r>
        <w:rPr>
          <w:rFonts w:hint="eastAsia" w:ascii="宋体" w:hAnsi="宋体" w:eastAsia="宋体" w:cs="宋体"/>
          <w:b/>
          <w:color w:val="000000" w:themeColor="text1"/>
          <w:kern w:val="0"/>
          <w:sz w:val="24"/>
          <w:szCs w:val="24"/>
        </w:rPr>
        <w:t>3．在学生工作变革及班主任、学生成长领域中：</w:t>
      </w:r>
      <w:r>
        <w:rPr>
          <w:rFonts w:hint="eastAsia" w:ascii="宋体" w:hAnsi="宋体" w:eastAsia="宋体" w:cs="宋体"/>
          <w:b/>
          <w:color w:val="000000"/>
          <w:sz w:val="24"/>
        </w:rPr>
        <w:t>（1）班主任“破茧力”需进一步提升：</w:t>
      </w:r>
      <w:r>
        <w:rPr>
          <w:rFonts w:hint="eastAsia" w:ascii="宋体" w:hAnsi="宋体" w:eastAsia="宋体" w:cs="宋体"/>
          <w:color w:val="000000"/>
          <w:sz w:val="24"/>
        </w:rPr>
        <w:t>要进一步认清班主任角色的特殊，认清班级建设的内涵，在反思、重构自我的“茧”中敢于自我否定，建立新的思维方式和工作方式。</w:t>
      </w:r>
      <w:r>
        <w:rPr>
          <w:rFonts w:hint="eastAsia" w:ascii="宋体" w:hAnsi="宋体" w:eastAsia="宋体" w:cs="宋体"/>
          <w:b/>
          <w:color w:val="000000"/>
          <w:sz w:val="24"/>
        </w:rPr>
        <w:t>（2）学生成长体系需进一步完善：</w:t>
      </w:r>
      <w:r>
        <w:rPr>
          <w:rFonts w:hint="eastAsia" w:ascii="宋体" w:hAnsi="宋体" w:eastAsia="宋体" w:cs="宋体"/>
          <w:color w:val="000000"/>
          <w:sz w:val="24"/>
        </w:rPr>
        <w:t>活动设计</w:t>
      </w:r>
      <w:r>
        <w:rPr>
          <w:rFonts w:hint="eastAsia" w:ascii="宋体" w:hAnsi="宋体" w:eastAsia="宋体" w:cs="宋体"/>
          <w:bCs/>
          <w:color w:val="000000"/>
          <w:sz w:val="24"/>
        </w:rPr>
        <w:t>要进一步体现新时代立德树人的新要求，从而更好地践行教育面向每一个学生的新样态；</w:t>
      </w:r>
      <w:r>
        <w:rPr>
          <w:rFonts w:hint="eastAsia" w:ascii="宋体" w:hAnsi="宋体" w:eastAsia="宋体" w:cs="宋体"/>
          <w:b/>
          <w:color w:val="000000"/>
          <w:sz w:val="24"/>
          <w:szCs w:val="24"/>
        </w:rPr>
        <w:t>（3）各方育人资源需进一步融合：</w:t>
      </w:r>
      <w:r>
        <w:rPr>
          <w:rFonts w:hint="eastAsia" w:ascii="宋体" w:hAnsi="宋体" w:eastAsia="宋体" w:cs="宋体"/>
          <w:color w:val="000000"/>
          <w:sz w:val="24"/>
          <w:szCs w:val="24"/>
        </w:rPr>
        <w:t>基于“双减” ，面对“内卷”，需要进一步健全</w:t>
      </w:r>
      <w:r>
        <w:rPr>
          <w:rFonts w:hint="eastAsia" w:ascii="宋体" w:hAnsi="宋体" w:eastAsia="宋体" w:cs="宋体"/>
          <w:color w:val="333333"/>
          <w:sz w:val="24"/>
          <w:szCs w:val="24"/>
        </w:rPr>
        <w:t>家校社的协同育人机制</w:t>
      </w:r>
      <w:r>
        <w:rPr>
          <w:rFonts w:hint="eastAsia" w:ascii="宋体" w:hAnsi="宋体" w:eastAsia="宋体" w:cs="宋体"/>
          <w:color w:val="000000"/>
          <w:sz w:val="24"/>
          <w:szCs w:val="24"/>
        </w:rPr>
        <w:t>，需要努力构建学校主体、家庭尽责、社会参与、专业支撑的育人格局。</w:t>
      </w:r>
    </w:p>
    <w:p>
      <w:pPr>
        <w:ind w:firstLine="482" w:firstLineChars="200"/>
        <w:jc w:val="left"/>
        <w:rPr>
          <w:rFonts w:ascii="宋体" w:hAnsi="宋体" w:eastAsia="宋体" w:cs="宋体"/>
          <w:sz w:val="24"/>
          <w:szCs w:val="24"/>
        </w:rPr>
      </w:pPr>
      <w:r>
        <w:rPr>
          <w:rFonts w:hint="eastAsia" w:ascii="宋体" w:hAnsi="宋体" w:eastAsia="宋体" w:cs="宋体"/>
          <w:b/>
          <w:color w:val="000000"/>
          <w:sz w:val="24"/>
        </w:rPr>
        <w:t>4.在后勤服务保障领域中：</w:t>
      </w:r>
      <w:r>
        <w:rPr>
          <w:rFonts w:hint="eastAsia" w:ascii="宋体" w:hAnsi="宋体" w:eastAsia="宋体" w:cs="宋体"/>
          <w:b/>
          <w:sz w:val="24"/>
          <w:szCs w:val="24"/>
        </w:rPr>
        <w:t>（1）如何进一步筑牢校园安全防线：</w:t>
      </w:r>
      <w:r>
        <w:rPr>
          <w:rFonts w:hint="eastAsia" w:ascii="宋体" w:hAnsi="宋体" w:eastAsia="宋体" w:cs="宋体"/>
          <w:bCs/>
          <w:color w:val="000000"/>
          <w:sz w:val="24"/>
          <w:szCs w:val="24"/>
        </w:rPr>
        <w:t>学</w:t>
      </w:r>
      <w:r>
        <w:rPr>
          <w:rFonts w:hint="eastAsia" w:ascii="宋体" w:hAnsi="宋体" w:eastAsia="宋体" w:cs="宋体"/>
          <w:color w:val="000000"/>
          <w:sz w:val="24"/>
          <w:szCs w:val="24"/>
        </w:rPr>
        <w:t>生受伤事故屡屡发生，究其原因除了老师本身的安全意识还不够强，活动组织不够恰当外，与师生安全意识不够强，学生课间活动不够文明的习惯有关。另外，需要进一步关注师生</w:t>
      </w:r>
      <w:r>
        <w:rPr>
          <w:rFonts w:hint="eastAsia" w:ascii="宋体" w:hAnsi="宋体" w:eastAsia="宋体" w:cs="宋体"/>
          <w:sz w:val="24"/>
          <w:szCs w:val="24"/>
        </w:rPr>
        <w:t>心理健康，加强心理健康的教育指导。</w:t>
      </w:r>
      <w:r>
        <w:rPr>
          <w:rFonts w:hint="eastAsia" w:ascii="宋体" w:hAnsi="宋体" w:eastAsia="宋体" w:cs="宋体"/>
          <w:b/>
          <w:sz w:val="24"/>
          <w:szCs w:val="24"/>
        </w:rPr>
        <w:t>（2）如何进一步健全后勤系统的运营标准？</w:t>
      </w:r>
      <w:r>
        <w:rPr>
          <w:rFonts w:hint="eastAsia" w:ascii="宋体" w:hAnsi="宋体" w:eastAsia="宋体" w:cs="宋体"/>
          <w:sz w:val="24"/>
          <w:szCs w:val="24"/>
        </w:rPr>
        <w:t>一方面</w:t>
      </w:r>
      <w:r>
        <w:rPr>
          <w:rFonts w:hint="eastAsia" w:ascii="宋体" w:hAnsi="宋体" w:eastAsia="宋体" w:cs="宋体"/>
          <w:bCs/>
          <w:snapToGrid w:val="0"/>
          <w:color w:val="000000"/>
          <w:sz w:val="24"/>
          <w:szCs w:val="24"/>
        </w:rPr>
        <w:t>后勤管理与巡视需要沉到细处，多观察（发现问题要及时）、多思考（解决问题要有法）；另一方面设施设备需进一步提高利用率，</w:t>
      </w:r>
      <w:r>
        <w:rPr>
          <w:rFonts w:hint="eastAsia" w:ascii="宋体" w:hAnsi="宋体" w:eastAsia="宋体" w:cs="宋体"/>
          <w:sz w:val="24"/>
          <w:szCs w:val="24"/>
        </w:rPr>
        <w:t>师生对学校公共财物的爱惜不够，办公用品的节约管理不够，有些非易耗品的重复利用率较低。</w:t>
      </w:r>
      <w:r>
        <w:rPr>
          <w:rFonts w:hint="eastAsia" w:ascii="宋体" w:hAnsi="宋体" w:eastAsia="宋体" w:cs="宋体"/>
          <w:b/>
          <w:sz w:val="24"/>
          <w:szCs w:val="24"/>
        </w:rPr>
        <w:t>（3）如何更好地体现后勤结构搭建力？</w:t>
      </w:r>
      <w:r>
        <w:rPr>
          <w:rFonts w:hint="eastAsia" w:ascii="宋体" w:hAnsi="宋体" w:eastAsia="宋体" w:cs="宋体"/>
          <w:bCs/>
          <w:snapToGrid w:val="0"/>
          <w:color w:val="000000"/>
          <w:sz w:val="24"/>
          <w:szCs w:val="24"/>
        </w:rPr>
        <w:t>需要进一步发挥</w:t>
      </w:r>
      <w:r>
        <w:rPr>
          <w:rFonts w:hint="eastAsia" w:ascii="宋体" w:hAnsi="宋体" w:eastAsia="宋体" w:cs="宋体"/>
          <w:sz w:val="24"/>
          <w:szCs w:val="24"/>
        </w:rPr>
        <w:t>工会的价值，真正让工会成为教工之家。须进一步挖掘工会活动的育人价值。</w:t>
      </w:r>
    </w:p>
    <w:p>
      <w:pPr>
        <w:spacing w:line="440" w:lineRule="exact"/>
        <w:ind w:firstLine="480" w:firstLineChars="200"/>
        <w:jc w:val="left"/>
        <w:rPr>
          <w:rFonts w:ascii="黑体" w:hAnsi="微软雅黑" w:eastAsia="黑体"/>
          <w:color w:val="000000" w:themeColor="text1"/>
          <w:sz w:val="24"/>
          <w:shd w:val="clear" w:color="auto" w:fill="C0C0C0"/>
        </w:rPr>
      </w:pPr>
      <w:r>
        <w:rPr>
          <w:rFonts w:hint="eastAsia" w:ascii="黑体" w:hAnsi="微软雅黑" w:eastAsia="黑体"/>
          <w:color w:val="000000" w:themeColor="text1"/>
          <w:sz w:val="24"/>
          <w:shd w:val="clear" w:color="auto" w:fill="C0C0C0"/>
        </w:rPr>
        <w:t>二、指导思想</w:t>
      </w:r>
    </w:p>
    <w:p>
      <w:pPr>
        <w:widowControl/>
        <w:spacing w:line="440" w:lineRule="exact"/>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在学校创办108年的节点时刻，在新一轮三年发展规划全新开启之年，基于“双减”政策的全面落地，以先进的教育理念为指导，以创新发展机制为动力，以推进素质教育为核心，以学生全面发展为目标，</w:t>
      </w:r>
      <w:r>
        <w:rPr>
          <w:rFonts w:hint="eastAsia" w:ascii="宋体" w:hAnsi="宋体" w:eastAsia="宋体" w:cs="宋体"/>
          <w:color w:val="000000"/>
          <w:sz w:val="24"/>
          <w:szCs w:val="24"/>
        </w:rPr>
        <w:t>以“迎督评”“创新优”为节点事件，</w:t>
      </w:r>
      <w:r>
        <w:rPr>
          <w:rFonts w:hint="eastAsia" w:ascii="宋体" w:hAnsi="宋体" w:eastAsia="宋体" w:cs="宋体"/>
          <w:color w:val="000000" w:themeColor="text1"/>
          <w:sz w:val="24"/>
          <w:szCs w:val="24"/>
        </w:rPr>
        <w:t>进一步深化课程改革，营造良好的教育生态，提升学校的内涵和品质，彰显学校的办学特色与文化，用创新变革来引领教师持续发展，教师用专业发展引领学生幸福成长。</w:t>
      </w:r>
    </w:p>
    <w:p>
      <w:pPr>
        <w:pStyle w:val="7"/>
        <w:shd w:val="clear" w:color="auto" w:fill="FFFFFF"/>
        <w:spacing w:before="0" w:beforeAutospacing="0" w:after="0" w:afterAutospacing="0" w:line="440" w:lineRule="exact"/>
        <w:ind w:firstLine="480" w:firstLineChars="200"/>
        <w:rPr>
          <w:b/>
          <w:color w:val="000000" w:themeColor="text1"/>
        </w:rPr>
      </w:pPr>
      <w:r>
        <w:rPr>
          <w:rFonts w:hint="eastAsia" w:ascii="黑体" w:hAnsi="微软雅黑" w:eastAsia="黑体"/>
          <w:color w:val="000000" w:themeColor="text1"/>
          <w:shd w:val="clear" w:color="auto" w:fill="C0C0C0"/>
        </w:rPr>
        <w:t>三、工作目标</w:t>
      </w:r>
    </w:p>
    <w:p>
      <w:pPr>
        <w:widowControl/>
        <w:shd w:val="clear" w:color="auto" w:fill="FFFFFF"/>
        <w:spacing w:line="440" w:lineRule="exact"/>
        <w:ind w:firstLine="482" w:firstLineChars="200"/>
        <w:jc w:val="left"/>
        <w:rPr>
          <w:rFonts w:ascii="宋体" w:hAnsi="宋体" w:eastAsia="宋体" w:cs="宋体"/>
          <w:b/>
          <w:color w:val="000000" w:themeColor="text1"/>
          <w:kern w:val="0"/>
          <w:sz w:val="24"/>
          <w:szCs w:val="24"/>
        </w:rPr>
      </w:pPr>
      <w:r>
        <w:rPr>
          <w:rFonts w:hint="eastAsia" w:ascii="宋体" w:hAnsi="宋体" w:eastAsia="宋体" w:cs="宋体"/>
          <w:b/>
          <w:bCs/>
          <w:color w:val="000000" w:themeColor="text1"/>
          <w:kern w:val="0"/>
          <w:sz w:val="24"/>
          <w:szCs w:val="24"/>
        </w:rPr>
        <w:t>（一）学校管理：</w:t>
      </w:r>
      <w:r>
        <w:rPr>
          <w:rFonts w:hint="eastAsia" w:ascii="宋体" w:hAnsi="宋体" w:eastAsia="宋体" w:cs="宋体"/>
          <w:color w:val="000000" w:themeColor="text1"/>
          <w:sz w:val="24"/>
          <w:szCs w:val="24"/>
          <w:shd w:val="clear" w:color="auto" w:fill="FFFFFF"/>
        </w:rPr>
        <w:t>提升领导品质，让群脑智慧激荡生长</w:t>
      </w:r>
      <w:r>
        <w:rPr>
          <w:rFonts w:hint="eastAsia" w:ascii="宋体" w:hAnsi="宋体" w:eastAsia="宋体" w:cs="宋体"/>
          <w:color w:val="000000" w:themeColor="text1"/>
          <w:kern w:val="0"/>
          <w:sz w:val="24"/>
          <w:szCs w:val="24"/>
        </w:rPr>
        <w:t>。</w:t>
      </w:r>
    </w:p>
    <w:p>
      <w:pPr>
        <w:pStyle w:val="7"/>
        <w:spacing w:before="0" w:beforeAutospacing="0" w:after="0" w:afterAutospacing="0" w:line="440" w:lineRule="exact"/>
        <w:ind w:firstLine="482" w:firstLineChars="200"/>
        <w:rPr>
          <w:color w:val="000000" w:themeColor="text1"/>
          <w:shd w:val="clear" w:color="auto" w:fill="FFFFFF"/>
        </w:rPr>
      </w:pPr>
      <w:r>
        <w:rPr>
          <w:rFonts w:hint="eastAsia"/>
          <w:b/>
          <w:color w:val="000000" w:themeColor="text1"/>
        </w:rPr>
        <w:t>（二）课程教学：</w:t>
      </w:r>
      <w:r>
        <w:rPr>
          <w:rFonts w:hint="eastAsia"/>
          <w:color w:val="000000" w:themeColor="text1"/>
          <w:shd w:val="clear" w:color="auto" w:fill="FFFFFF"/>
        </w:rPr>
        <w:t>提升研究品质，让学科素养落地生根。</w:t>
      </w:r>
    </w:p>
    <w:p>
      <w:pPr>
        <w:pStyle w:val="7"/>
        <w:spacing w:before="0" w:beforeAutospacing="0" w:after="0" w:afterAutospacing="0" w:line="440" w:lineRule="exact"/>
        <w:ind w:firstLine="482" w:firstLineChars="200"/>
        <w:rPr>
          <w:b/>
          <w:bCs/>
          <w:color w:val="000000" w:themeColor="text1"/>
          <w:shd w:val="clear" w:color="auto" w:fill="FFFFFF"/>
        </w:rPr>
      </w:pPr>
      <w:r>
        <w:rPr>
          <w:rFonts w:hint="eastAsia"/>
          <w:b/>
          <w:bCs/>
          <w:color w:val="000000" w:themeColor="text1"/>
          <w:shd w:val="clear" w:color="auto" w:fill="FFFFFF"/>
        </w:rPr>
        <w:t>（三）教师发展：</w:t>
      </w:r>
      <w:r>
        <w:rPr>
          <w:rFonts w:hint="eastAsia"/>
          <w:color w:val="000000" w:themeColor="text1"/>
          <w:shd w:val="clear" w:color="auto" w:fill="FFFFFF"/>
        </w:rPr>
        <w:t>提升团队品质，让教师发展激活生机。</w:t>
      </w:r>
    </w:p>
    <w:p>
      <w:pPr>
        <w:pStyle w:val="7"/>
        <w:spacing w:before="0" w:beforeAutospacing="0" w:after="0" w:afterAutospacing="0" w:line="440" w:lineRule="exact"/>
        <w:ind w:firstLine="482" w:firstLineChars="200"/>
        <w:rPr>
          <w:b/>
          <w:color w:val="000000" w:themeColor="text1"/>
        </w:rPr>
      </w:pPr>
      <w:r>
        <w:rPr>
          <w:rFonts w:hint="eastAsia"/>
          <w:b/>
          <w:color w:val="000000" w:themeColor="text1"/>
        </w:rPr>
        <w:t>（四）学生成长：</w:t>
      </w:r>
      <w:r>
        <w:rPr>
          <w:rFonts w:hint="eastAsia"/>
          <w:color w:val="000000" w:themeColor="text1"/>
          <w:shd w:val="clear" w:color="auto" w:fill="FFFFFF"/>
        </w:rPr>
        <w:t>提升活动品质，让学生成长生态优化。</w:t>
      </w:r>
    </w:p>
    <w:p>
      <w:pPr>
        <w:pStyle w:val="7"/>
        <w:shd w:val="clear" w:color="auto" w:fill="FFFFFF"/>
        <w:spacing w:before="0" w:beforeAutospacing="0" w:after="0" w:afterAutospacing="0" w:line="440" w:lineRule="exact"/>
        <w:ind w:firstLine="482" w:firstLineChars="200"/>
        <w:rPr>
          <w:b/>
          <w:color w:val="000000" w:themeColor="text1"/>
        </w:rPr>
      </w:pPr>
      <w:r>
        <w:rPr>
          <w:rFonts w:hint="eastAsia"/>
          <w:b/>
          <w:color w:val="000000" w:themeColor="text1"/>
        </w:rPr>
        <w:t>（五）后勤系统：</w:t>
      </w:r>
      <w:r>
        <w:rPr>
          <w:rFonts w:hint="eastAsia"/>
          <w:color w:val="000000" w:themeColor="text1"/>
          <w:shd w:val="clear" w:color="auto" w:fill="FFFFFF"/>
        </w:rPr>
        <w:t>提升服务品质，让学校生活呈现新质。</w:t>
      </w:r>
    </w:p>
    <w:p>
      <w:pPr>
        <w:widowControl/>
        <w:adjustRightInd w:val="0"/>
        <w:spacing w:line="440" w:lineRule="exact"/>
        <w:ind w:firstLine="480" w:firstLineChars="200"/>
        <w:jc w:val="left"/>
        <w:rPr>
          <w:rFonts w:ascii="黑体" w:hAnsi="微软雅黑" w:eastAsia="黑体"/>
          <w:color w:val="000000" w:themeColor="text1"/>
          <w:sz w:val="24"/>
          <w:shd w:val="clear" w:color="auto" w:fill="C0C0C0"/>
        </w:rPr>
      </w:pPr>
      <w:r>
        <w:rPr>
          <w:rFonts w:hint="eastAsia" w:ascii="黑体" w:hAnsi="微软雅黑" w:eastAsia="黑体"/>
          <w:color w:val="000000" w:themeColor="text1"/>
          <w:sz w:val="24"/>
          <w:shd w:val="clear" w:color="auto" w:fill="C0C0C0"/>
        </w:rPr>
        <w:t>四、实施策略</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（一）学校管理：</w:t>
      </w:r>
      <w:r>
        <w:rPr>
          <w:rFonts w:hint="eastAsia" w:ascii="宋体" w:hAnsi="宋体" w:eastAsia="宋体" w:cs="宋体"/>
          <w:b/>
          <w:bCs/>
          <w:color w:val="3E3E3E"/>
          <w:sz w:val="24"/>
          <w:szCs w:val="24"/>
          <w:shd w:val="clear" w:color="auto" w:fill="FFFFFF"/>
        </w:rPr>
        <w:t>提升领导品质，让群脑智慧激荡生长</w:t>
      </w:r>
      <w:r>
        <w:rPr>
          <w:rFonts w:hint="eastAsia" w:ascii="宋体" w:hAnsi="宋体" w:eastAsia="宋体" w:cs="宋体"/>
          <w:b/>
          <w:bCs/>
          <w:color w:val="000000" w:themeColor="text1"/>
          <w:kern w:val="0"/>
          <w:sz w:val="24"/>
          <w:szCs w:val="24"/>
        </w:rPr>
        <w:t>。</w:t>
      </w:r>
    </w:p>
    <w:p>
      <w:pPr>
        <w:adjustRightInd w:val="0"/>
        <w:snapToGrid w:val="0"/>
        <w:spacing w:line="440" w:lineRule="exact"/>
        <w:ind w:firstLine="482"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1.党建赋能，激活生机。</w:t>
      </w:r>
      <w:r>
        <w:rPr>
          <w:rFonts w:hint="eastAsia" w:asciiTheme="majorEastAsia" w:hAnsiTheme="majorEastAsia" w:eastAsiaTheme="majorEastAsia" w:cstheme="minorEastAsia"/>
          <w:sz w:val="24"/>
          <w:szCs w:val="24"/>
        </w:rPr>
        <w:t>学校充分发挥党建领航作用，以规划为引擎，积极推进“善真”校园文化建设，在践行向上向善向美的追求与责任中不断释放办学活力。</w:t>
      </w:r>
    </w:p>
    <w:p>
      <w:pPr>
        <w:adjustRightInd w:val="0"/>
        <w:snapToGrid w:val="0"/>
        <w:spacing w:line="440" w:lineRule="exact"/>
        <w:ind w:firstLine="482" w:firstLineChars="200"/>
        <w:jc w:val="left"/>
        <w:rPr>
          <w:sz w:val="24"/>
          <w:szCs w:val="24"/>
        </w:rPr>
      </w:pPr>
      <w:r>
        <w:rPr>
          <w:rFonts w:hint="eastAsia" w:asciiTheme="majorEastAsia" w:hAnsiTheme="majorEastAsia" w:eastAsiaTheme="majorEastAsia" w:cstheme="minorEastAsia"/>
          <w:b/>
          <w:sz w:val="24"/>
          <w:szCs w:val="24"/>
        </w:rPr>
        <w:t>（1）党建与团队建结合：</w:t>
      </w:r>
      <w:r>
        <w:rPr>
          <w:sz w:val="24"/>
          <w:szCs w:val="24"/>
        </w:rPr>
        <w:t>不断地唤醒、激活和培育中层团队成员的发展自觉，是持续提升学校变革领导力、推动学校优质发展的制胜法宝。</w:t>
      </w:r>
    </w:p>
    <w:p>
      <w:pPr>
        <w:pStyle w:val="7"/>
        <w:spacing w:before="0" w:beforeAutospacing="0" w:after="0" w:afterAutospacing="0" w:line="440" w:lineRule="exact"/>
        <w:ind w:firstLine="482" w:firstLineChars="200"/>
        <w:rPr>
          <w:rStyle w:val="12"/>
        </w:rPr>
      </w:pPr>
      <w:r>
        <w:rPr>
          <w:rStyle w:val="12"/>
          <w:rFonts w:hint="eastAsia"/>
        </w:rPr>
        <w:t>第一，</w:t>
      </w:r>
      <w:r>
        <w:rPr>
          <w:rStyle w:val="12"/>
        </w:rPr>
        <w:t>用好设计思维</w:t>
      </w:r>
      <w:r>
        <w:rPr>
          <w:rStyle w:val="12"/>
          <w:rFonts w:hint="eastAsia"/>
        </w:rPr>
        <w:t>：</w:t>
      </w:r>
      <w:r>
        <w:rPr>
          <w:rStyle w:val="12"/>
          <w:rFonts w:hint="eastAsia"/>
          <w:b w:val="0"/>
        </w:rPr>
        <w:t>强调活动策划前有调研分析和顶层设计，活动组织中有智慧众筹和调整优化，活动结束后有总结复盘和迁移应用。</w:t>
      </w:r>
    </w:p>
    <w:p>
      <w:pPr>
        <w:pStyle w:val="7"/>
        <w:spacing w:before="0" w:beforeAutospacing="0" w:after="0" w:afterAutospacing="0" w:line="440" w:lineRule="exact"/>
        <w:ind w:firstLine="482" w:firstLineChars="200"/>
      </w:pPr>
      <w:r>
        <w:rPr>
          <w:rStyle w:val="12"/>
          <w:rFonts w:hint="eastAsia"/>
        </w:rPr>
        <w:t>第二，</w:t>
      </w:r>
      <w:r>
        <w:rPr>
          <w:rStyle w:val="12"/>
        </w:rPr>
        <w:t>强化专业对话</w:t>
      </w:r>
      <w:r>
        <w:rPr>
          <w:rStyle w:val="12"/>
          <w:rFonts w:hint="eastAsia"/>
        </w:rPr>
        <w:t>：</w:t>
      </w:r>
      <w:r>
        <w:t>主要是强化中层与分管领</w:t>
      </w:r>
      <w:r>
        <w:rPr>
          <w:rFonts w:hint="eastAsia"/>
        </w:rPr>
        <w:t>域</w:t>
      </w:r>
      <w:r>
        <w:t>成员、专家教授、兄弟校同行以及校内中层之间的专业对话，以期能促进专业理解，拓展专业视野，提升专业智慧。</w:t>
      </w:r>
    </w:p>
    <w:p>
      <w:pPr>
        <w:pStyle w:val="7"/>
        <w:spacing w:before="0" w:beforeAutospacing="0" w:after="0" w:afterAutospacing="0" w:line="440" w:lineRule="exact"/>
        <w:ind w:firstLine="482" w:firstLineChars="200"/>
        <w:rPr>
          <w:rFonts w:ascii="Microsoft YaHei UI" w:hAnsi="Microsoft YaHei UI" w:eastAsia="Microsoft YaHei UI" w:cs="Microsoft YaHei UI"/>
          <w:color w:val="333030"/>
          <w:spacing w:val="15"/>
          <w:shd w:val="clear" w:color="auto" w:fill="FFFFFF"/>
        </w:rPr>
      </w:pPr>
      <w:r>
        <w:rPr>
          <w:rStyle w:val="12"/>
          <w:rFonts w:hint="eastAsia"/>
        </w:rPr>
        <w:t>第三，讲好薛小故事：</w:t>
      </w:r>
      <w:r>
        <w:rPr>
          <w:rStyle w:val="12"/>
          <w:rFonts w:hint="eastAsia"/>
          <w:b w:val="0"/>
          <w:bCs w:val="0"/>
        </w:rPr>
        <w:t>依托道德讲堂和微信平台，</w:t>
      </w:r>
      <w:r>
        <w:rPr>
          <w:rFonts w:hint="eastAsia"/>
          <w:color w:val="333030"/>
          <w:shd w:val="clear" w:color="auto" w:fill="FFFFFF"/>
        </w:rPr>
        <w:t>挖掘具有代表性和感染力的故事，为平凡的事件赋予教育意义，用故事去激励和点燃师生,让学校成为美好故事的集散地。</w:t>
      </w:r>
    </w:p>
    <w:p>
      <w:pPr>
        <w:ind w:firstLine="422" w:firstLineChars="200"/>
        <w:rPr>
          <w:rFonts w:ascii="宋体" w:hAnsi="宋体" w:eastAsia="宋体" w:cs="宋体"/>
          <w:szCs w:val="21"/>
        </w:rPr>
      </w:pPr>
      <w:r>
        <w:rPr>
          <w:rFonts w:hint="eastAsia" w:asciiTheme="minorEastAsia" w:hAnsiTheme="minorEastAsia" w:cstheme="minorEastAsia"/>
          <w:b/>
        </w:rPr>
        <w:t>（2）线上与线下结合：</w:t>
      </w:r>
      <w:r>
        <w:rPr>
          <w:rFonts w:hint="eastAsia" w:ascii="宋体" w:hAnsi="宋体" w:eastAsia="宋体" w:cs="宋体"/>
          <w:b/>
          <w:szCs w:val="21"/>
        </w:rPr>
        <w:t>一方面</w:t>
      </w:r>
      <w:r>
        <w:rPr>
          <w:rFonts w:hint="eastAsia" w:ascii="宋体" w:hAnsi="宋体" w:eastAsia="宋体" w:cs="宋体"/>
          <w:bCs/>
          <w:szCs w:val="21"/>
        </w:rPr>
        <w:t>尝试推出</w:t>
      </w:r>
      <w:r>
        <w:rPr>
          <w:rFonts w:hint="eastAsia" w:ascii="宋体" w:hAnsi="宋体" w:eastAsia="宋体" w:cs="宋体"/>
          <w:szCs w:val="21"/>
        </w:rPr>
        <w:t>面向学生的“红色教育微课堂”，初步探寻“初心未来”党员教师讲队课活动，党员教师围绕学科特点和自身优势，给队员们讲四史，将少先队教育有机融入文化知识教育中去，增强身为少先队员的光荣感。本学期是我校本部校区改造完成的一个特殊的学期，结合这一节点事件，根据学校特色，对迎接建团100周年这一特殊年份进行创意性的表达，如：打卡100个校园景点，留下100个奋斗足迹，认识100个青年先锋，记录100个党群瞬间，做100件为人民服务的小事等等，做到让红色教育常学常新，让红色基因融入血脉。</w:t>
      </w:r>
      <w:r>
        <w:rPr>
          <w:rFonts w:hint="eastAsia" w:ascii="宋体" w:hAnsi="宋体" w:eastAsia="宋体" w:cs="宋体"/>
          <w:b/>
          <w:szCs w:val="21"/>
        </w:rPr>
        <w:t>另一方面</w:t>
      </w:r>
      <w:r>
        <w:rPr>
          <w:rFonts w:hint="eastAsia" w:ascii="宋体" w:hAnsi="宋体" w:eastAsia="宋体" w:cs="宋体"/>
          <w:szCs w:val="21"/>
        </w:rPr>
        <w:t>依托网络平台创新策划线上培训活动，如线上专题导读、线上视频会议、线上沙龙研讨等，借助技术实现移动式、快节奏、高效率的培训目标。</w:t>
      </w:r>
    </w:p>
    <w:p>
      <w:pPr>
        <w:widowControl/>
        <w:adjustRightInd w:val="0"/>
        <w:spacing w:line="440" w:lineRule="exact"/>
        <w:ind w:firstLine="482" w:firstLineChars="200"/>
        <w:jc w:val="left"/>
        <w:rPr>
          <w:rFonts w:ascii="宋体" w:hAnsi="宋体" w:eastAsia="宋体" w:cs="宋体"/>
          <w:sz w:val="24"/>
          <w:szCs w:val="24"/>
        </w:rPr>
      </w:pPr>
      <w:r>
        <w:rPr>
          <w:rFonts w:hint="eastAsia" w:ascii="宋体" w:hAnsi="宋体" w:eastAsia="宋体" w:cs="宋体"/>
          <w:b/>
          <w:sz w:val="24"/>
          <w:szCs w:val="24"/>
        </w:rPr>
        <w:t>2.文化赋能，营建生态。一是探索新时代“善真”文化新内涵。</w:t>
      </w:r>
      <w:r>
        <w:rPr>
          <w:rFonts w:hint="eastAsia" w:ascii="宋体" w:hAnsi="宋体" w:eastAsia="宋体" w:cs="宋体"/>
          <w:sz w:val="24"/>
          <w:szCs w:val="24"/>
        </w:rPr>
        <w:t>要进一步理解和并清晰校训、理念、三风的新时代内涵；要进一步凝炼并彰显管理、课程、教师、学生形象的新时代表达，提炼办学思想和办学主张。</w:t>
      </w:r>
      <w:r>
        <w:rPr>
          <w:rFonts w:hint="eastAsia" w:ascii="宋体" w:hAnsi="宋体" w:eastAsia="宋体" w:cs="宋体"/>
          <w:b/>
          <w:bCs/>
          <w:sz w:val="24"/>
          <w:szCs w:val="24"/>
        </w:rPr>
        <w:t>二是</w:t>
      </w:r>
      <w:r>
        <w:rPr>
          <w:rFonts w:hint="eastAsia" w:ascii="宋体" w:hAnsi="宋体" w:eastAsia="宋体" w:cs="宋体"/>
          <w:b/>
          <w:sz w:val="24"/>
          <w:szCs w:val="24"/>
        </w:rPr>
        <w:t>形成新时代“善真”文化新成果。一是</w:t>
      </w:r>
      <w:r>
        <w:rPr>
          <w:rFonts w:hint="eastAsia" w:ascii="宋体" w:hAnsi="宋体" w:eastAsia="宋体" w:cs="宋体"/>
          <w:b/>
          <w:bCs/>
          <w:sz w:val="24"/>
          <w:szCs w:val="24"/>
        </w:rPr>
        <w:t>形成管理手册：</w:t>
      </w:r>
      <w:r>
        <w:rPr>
          <w:rStyle w:val="24"/>
          <w:rFonts w:hint="eastAsia" w:ascii="宋体" w:hAnsi="宋体" w:eastAsia="宋体" w:cs="宋体"/>
          <w:sz w:val="24"/>
          <w:szCs w:val="24"/>
        </w:rPr>
        <w:t>双减新任务，课服新要求，推进了学校治理体系现代化和治理能力现代化的建设。学校将</w:t>
      </w:r>
      <w:r>
        <w:rPr>
          <w:rFonts w:hint="eastAsia" w:ascii="宋体" w:hAnsi="宋体" w:eastAsia="宋体" w:cs="宋体"/>
          <w:sz w:val="24"/>
          <w:szCs w:val="24"/>
        </w:rPr>
        <w:t>新时代对新型学校的理念来整体转型变革学校发展，以“立、改、废”的方式全面梳理原有制度。在传承自身发展历史的同时，结合当今时代精神与社会需求，汇编“</w:t>
      </w:r>
      <w:r>
        <w:rPr>
          <w:rFonts w:hint="eastAsia" w:ascii="宋体" w:hAnsi="宋体" w:eastAsia="宋体" w:cs="宋体"/>
          <w:kern w:val="0"/>
          <w:sz w:val="24"/>
          <w:szCs w:val="24"/>
        </w:rPr>
        <w:t>教师工作指南</w:t>
      </w:r>
      <w:r>
        <w:rPr>
          <w:rFonts w:hint="eastAsia" w:ascii="宋体" w:hAnsi="宋体" w:eastAsia="宋体" w:cs="宋体"/>
          <w:sz w:val="24"/>
          <w:szCs w:val="24"/>
        </w:rPr>
        <w:t>”，</w:t>
      </w:r>
      <w:r>
        <w:rPr>
          <w:rFonts w:hint="eastAsia" w:ascii="宋体" w:hAnsi="宋体" w:eastAsia="宋体" w:cs="宋体"/>
          <w:kern w:val="0"/>
          <w:sz w:val="24"/>
          <w:szCs w:val="24"/>
        </w:rPr>
        <w:t>定稿、刊印</w:t>
      </w:r>
      <w:r>
        <w:rPr>
          <w:rFonts w:hint="eastAsia" w:ascii="宋体" w:hAnsi="宋体" w:eastAsia="宋体" w:cs="宋体"/>
          <w:sz w:val="24"/>
          <w:szCs w:val="24"/>
        </w:rPr>
        <w:t>系列文本书籍，让管理手册成为师生的行为指南。</w:t>
      </w:r>
      <w:r>
        <w:rPr>
          <w:rFonts w:hint="eastAsia" w:ascii="宋体" w:hAnsi="宋体" w:eastAsia="宋体" w:cs="宋体"/>
          <w:b/>
          <w:bCs/>
          <w:sz w:val="24"/>
          <w:szCs w:val="24"/>
        </w:rPr>
        <w:t>二是</w:t>
      </w:r>
      <w:r>
        <w:rPr>
          <w:rFonts w:hint="eastAsia" w:ascii="宋体" w:hAnsi="宋体" w:eastAsia="宋体" w:cs="宋体"/>
          <w:b/>
          <w:bCs/>
          <w:kern w:val="0"/>
          <w:sz w:val="24"/>
          <w:szCs w:val="24"/>
        </w:rPr>
        <w:t>重建校园空间：</w:t>
      </w:r>
      <w:r>
        <w:rPr>
          <w:rFonts w:hint="eastAsia" w:ascii="宋体" w:hAnsi="宋体" w:eastAsia="宋体" w:cs="宋体"/>
          <w:kern w:val="0"/>
          <w:sz w:val="24"/>
          <w:szCs w:val="24"/>
        </w:rPr>
        <w:t>本部校区进行整体文化设计及部分文化产品的打造，</w:t>
      </w:r>
      <w:r>
        <w:rPr>
          <w:rFonts w:hint="eastAsia" w:ascii="宋体" w:hAnsi="宋体" w:eastAsia="宋体" w:cs="宋体"/>
          <w:sz w:val="24"/>
          <w:szCs w:val="24"/>
        </w:rPr>
        <w:t>奥园校区文化内容布置更新，</w:t>
      </w:r>
      <w:r>
        <w:rPr>
          <w:rFonts w:hint="eastAsia" w:ascii="宋体" w:hAnsi="宋体" w:eastAsia="宋体" w:cs="宋体"/>
          <w:kern w:val="0"/>
          <w:sz w:val="24"/>
          <w:szCs w:val="24"/>
        </w:rPr>
        <w:t>体现</w:t>
      </w:r>
      <w:r>
        <w:rPr>
          <w:rFonts w:hint="eastAsia" w:ascii="宋体" w:hAnsi="宋体" w:eastAsia="宋体" w:cs="宋体"/>
          <w:sz w:val="24"/>
          <w:szCs w:val="24"/>
        </w:rPr>
        <w:t>办学历史中等积淀事件中给予学校的文化滋养，体现两校区文化的传承和创新。</w:t>
      </w:r>
    </w:p>
    <w:p>
      <w:pPr>
        <w:widowControl/>
        <w:adjustRightInd w:val="0"/>
        <w:spacing w:line="440" w:lineRule="exact"/>
        <w:ind w:firstLine="482" w:firstLineChars="200"/>
        <w:jc w:val="left"/>
        <w:rPr>
          <w:rFonts w:asciiTheme="majorEastAsia" w:hAnsiTheme="majorEastAsia" w:eastAsiaTheme="majorEastAsia"/>
          <w:color w:val="000000" w:themeColor="text1"/>
          <w:sz w:val="24"/>
          <w:szCs w:val="24"/>
        </w:rPr>
      </w:pPr>
      <w:r>
        <w:rPr>
          <w:rFonts w:hint="eastAsia" w:cs="宋体" w:asciiTheme="minorEastAsia" w:hAnsiTheme="minorEastAsia"/>
          <w:b/>
          <w:color w:val="000000" w:themeColor="text1"/>
          <w:sz w:val="24"/>
          <w:szCs w:val="24"/>
        </w:rPr>
        <w:t>3.</w:t>
      </w:r>
      <w:r>
        <w:rPr>
          <w:rFonts w:cs="宋体" w:asciiTheme="minorEastAsia" w:hAnsiTheme="minorEastAsia"/>
          <w:b/>
          <w:color w:val="000000" w:themeColor="text1"/>
          <w:sz w:val="24"/>
          <w:szCs w:val="24"/>
        </w:rPr>
        <w:t xml:space="preserve"> </w:t>
      </w:r>
      <w:r>
        <w:rPr>
          <w:rFonts w:hint="eastAsia" w:cs="宋体" w:asciiTheme="minorEastAsia" w:hAnsiTheme="minorEastAsia"/>
          <w:b/>
          <w:color w:val="000000" w:themeColor="text1"/>
          <w:sz w:val="24"/>
          <w:szCs w:val="24"/>
        </w:rPr>
        <w:t>项目赋能</w:t>
      </w:r>
      <w:r>
        <w:rPr>
          <w:rFonts w:cs="宋体" w:asciiTheme="minorEastAsia" w:hAnsiTheme="minorEastAsia"/>
          <w:b/>
          <w:color w:val="000000" w:themeColor="text1"/>
          <w:sz w:val="24"/>
          <w:szCs w:val="24"/>
        </w:rPr>
        <w:t>，创新管理</w:t>
      </w:r>
      <w:r>
        <w:rPr>
          <w:rFonts w:hint="eastAsia" w:cs="宋体" w:asciiTheme="minorEastAsia" w:hAnsiTheme="minorEastAsia"/>
          <w:b/>
          <w:color w:val="000000" w:themeColor="text1"/>
          <w:sz w:val="24"/>
          <w:szCs w:val="24"/>
        </w:rPr>
        <w:t>。（1）</w:t>
      </w:r>
      <w:r>
        <w:rPr>
          <w:rFonts w:hint="eastAsia" w:asciiTheme="minorEastAsia" w:hAnsiTheme="minorEastAsia"/>
          <w:b/>
          <w:color w:val="000000" w:themeColor="text1"/>
          <w:sz w:val="24"/>
          <w:szCs w:val="24"/>
        </w:rPr>
        <w:t>强化反思，从复盘思维入手力求“闭环”：</w:t>
      </w:r>
      <w:r>
        <w:rPr>
          <w:rFonts w:hint="eastAsia" w:asciiTheme="minorEastAsia" w:hAnsiTheme="minorEastAsia"/>
          <w:color w:val="000000" w:themeColor="text1"/>
          <w:sz w:val="24"/>
          <w:szCs w:val="24"/>
        </w:rPr>
        <w:t>成立新优质创建项目小组，</w:t>
      </w:r>
      <w:r>
        <w:rPr>
          <w:rFonts w:asciiTheme="majorEastAsia" w:hAnsiTheme="majorEastAsia" w:eastAsiaTheme="majorEastAsia"/>
          <w:color w:val="000000" w:themeColor="text1"/>
          <w:sz w:val="24"/>
          <w:szCs w:val="24"/>
        </w:rPr>
        <w:t>建立起责任人与合作者的关系</w:t>
      </w:r>
      <w:r>
        <w:rPr>
          <w:rFonts w:hint="eastAsia" w:asciiTheme="majorEastAsia" w:hAnsiTheme="majorEastAsia" w:eastAsiaTheme="majorEastAsia"/>
          <w:color w:val="333333"/>
          <w:sz w:val="24"/>
          <w:szCs w:val="24"/>
        </w:rPr>
        <w:t>。</w:t>
      </w:r>
      <w:r>
        <w:rPr>
          <w:rFonts w:hint="eastAsia" w:asciiTheme="minorEastAsia" w:hAnsiTheme="minorEastAsia"/>
          <w:color w:val="000000" w:themeColor="text1"/>
          <w:sz w:val="24"/>
          <w:szCs w:val="24"/>
        </w:rPr>
        <w:t>每一个工作小组都要定期开好复盘总结会，引导全体成员在实践过程中进行总结、反思、归纳，从回顾目标——重演过程——分析原因——总结规律，对阶段工作从头到尾进行一遍思维的推演和审视，从而内化成本校的思维体系和方法体系。在复盘时可以问这样几个问题：我们采取了哪些关键策略？在项目执行过程中，有哪些具体的时间节点？具体的工作计划是怎样的？执行的程度如何？如何改进等？</w:t>
      </w:r>
    </w:p>
    <w:p>
      <w:pPr>
        <w:spacing w:line="400" w:lineRule="exact"/>
        <w:ind w:firstLine="3373" w:firstLineChars="1400"/>
        <w:rPr>
          <w:b/>
          <w:sz w:val="24"/>
          <w:szCs w:val="24"/>
        </w:rPr>
      </w:pPr>
      <w:r>
        <w:rPr>
          <w:rFonts w:hint="eastAsia"/>
          <w:b/>
          <w:sz w:val="24"/>
          <w:szCs w:val="24"/>
        </w:rPr>
        <w:t>创建</w:t>
      </w:r>
      <w:r>
        <w:rPr>
          <w:b/>
          <w:sz w:val="24"/>
          <w:szCs w:val="24"/>
        </w:rPr>
        <w:t>工作小组</w:t>
      </w:r>
    </w:p>
    <w:tbl>
      <w:tblPr>
        <w:tblStyle w:val="10"/>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827"/>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ind w:firstLine="241" w:firstLineChars="100"/>
              <w:rPr>
                <w:b/>
                <w:sz w:val="24"/>
                <w:szCs w:val="24"/>
              </w:rPr>
            </w:pPr>
            <w:r>
              <w:rPr>
                <w:rFonts w:hint="eastAsia"/>
                <w:b/>
                <w:sz w:val="24"/>
                <w:szCs w:val="24"/>
              </w:rPr>
              <w:t>工作小组</w:t>
            </w:r>
          </w:p>
        </w:tc>
        <w:tc>
          <w:tcPr>
            <w:tcW w:w="3827" w:type="dxa"/>
          </w:tcPr>
          <w:p>
            <w:pPr>
              <w:spacing w:line="400" w:lineRule="exact"/>
              <w:ind w:firstLine="1687" w:firstLineChars="700"/>
              <w:rPr>
                <w:b/>
                <w:sz w:val="24"/>
                <w:szCs w:val="24"/>
              </w:rPr>
            </w:pPr>
            <w:r>
              <w:rPr>
                <w:rFonts w:hint="eastAsia"/>
                <w:b/>
                <w:sz w:val="24"/>
                <w:szCs w:val="24"/>
              </w:rPr>
              <w:t>负责人</w:t>
            </w:r>
          </w:p>
        </w:tc>
        <w:tc>
          <w:tcPr>
            <w:tcW w:w="3503" w:type="dxa"/>
          </w:tcPr>
          <w:p>
            <w:pPr>
              <w:spacing w:line="400" w:lineRule="exact"/>
              <w:ind w:firstLine="1205" w:firstLineChars="500"/>
              <w:rPr>
                <w:b/>
                <w:sz w:val="24"/>
                <w:szCs w:val="24"/>
              </w:rPr>
            </w:pPr>
            <w:r>
              <w:rPr>
                <w:rFonts w:hint="eastAsia"/>
                <w:b/>
                <w:sz w:val="24"/>
                <w:szCs w:val="24"/>
              </w:rPr>
              <w:t>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rFonts w:eastAsia="宋体"/>
                <w:sz w:val="24"/>
                <w:szCs w:val="24"/>
              </w:rPr>
            </w:pPr>
            <w:r>
              <w:rPr>
                <w:rFonts w:hint="eastAsia"/>
                <w:sz w:val="24"/>
                <w:szCs w:val="24"/>
              </w:rPr>
              <w:t>管理变革组</w:t>
            </w:r>
          </w:p>
        </w:tc>
        <w:tc>
          <w:tcPr>
            <w:tcW w:w="3827" w:type="dxa"/>
          </w:tcPr>
          <w:p>
            <w:pPr>
              <w:spacing w:line="400" w:lineRule="exact"/>
              <w:rPr>
                <w:sz w:val="24"/>
                <w:szCs w:val="24"/>
              </w:rPr>
            </w:pPr>
            <w:r>
              <w:rPr>
                <w:rFonts w:hint="eastAsia"/>
                <w:sz w:val="24"/>
                <w:szCs w:val="24"/>
              </w:rPr>
              <w:t>万莺燕 周静 吴春燕</w:t>
            </w:r>
          </w:p>
        </w:tc>
        <w:tc>
          <w:tcPr>
            <w:tcW w:w="3503" w:type="dxa"/>
          </w:tcPr>
          <w:p>
            <w:pPr>
              <w:spacing w:line="400" w:lineRule="exact"/>
              <w:rPr>
                <w:rFonts w:eastAsia="宋体"/>
                <w:sz w:val="24"/>
                <w:szCs w:val="24"/>
              </w:rPr>
            </w:pPr>
            <w:r>
              <w:rPr>
                <w:rFonts w:hint="eastAsia"/>
                <w:sz w:val="24"/>
                <w:szCs w:val="24"/>
              </w:rPr>
              <w:t>所有行政 年级组长 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教学工作组</w:t>
            </w:r>
          </w:p>
        </w:tc>
        <w:tc>
          <w:tcPr>
            <w:tcW w:w="3827" w:type="dxa"/>
          </w:tcPr>
          <w:p>
            <w:pPr>
              <w:spacing w:line="400" w:lineRule="exact"/>
              <w:rPr>
                <w:sz w:val="24"/>
                <w:szCs w:val="24"/>
              </w:rPr>
            </w:pPr>
            <w:r>
              <w:rPr>
                <w:rFonts w:hint="eastAsia"/>
                <w:sz w:val="24"/>
                <w:szCs w:val="24"/>
              </w:rPr>
              <w:t>吴春燕 顾海燕 郑飞 陶榆萍 王丽</w:t>
            </w:r>
          </w:p>
        </w:tc>
        <w:tc>
          <w:tcPr>
            <w:tcW w:w="3503" w:type="dxa"/>
          </w:tcPr>
          <w:p>
            <w:pPr>
              <w:spacing w:line="400" w:lineRule="exact"/>
              <w:rPr>
                <w:b/>
                <w:sz w:val="24"/>
                <w:szCs w:val="24"/>
              </w:rPr>
            </w:pPr>
            <w:r>
              <w:rPr>
                <w:rFonts w:hint="eastAsia"/>
                <w:sz w:val="24"/>
                <w:szCs w:val="24"/>
              </w:rPr>
              <w:t>学科责任人 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学生活动组</w:t>
            </w:r>
          </w:p>
        </w:tc>
        <w:tc>
          <w:tcPr>
            <w:tcW w:w="3827" w:type="dxa"/>
          </w:tcPr>
          <w:p>
            <w:pPr>
              <w:spacing w:line="400" w:lineRule="exact"/>
              <w:rPr>
                <w:sz w:val="24"/>
                <w:szCs w:val="24"/>
              </w:rPr>
            </w:pPr>
            <w:r>
              <w:rPr>
                <w:rFonts w:hint="eastAsia"/>
                <w:sz w:val="24"/>
                <w:szCs w:val="24"/>
              </w:rPr>
              <w:t xml:space="preserve">祝卫其 袁明明 陆秋敏 </w:t>
            </w:r>
          </w:p>
        </w:tc>
        <w:tc>
          <w:tcPr>
            <w:tcW w:w="3503" w:type="dxa"/>
          </w:tcPr>
          <w:p>
            <w:pPr>
              <w:spacing w:line="400" w:lineRule="exact"/>
              <w:rPr>
                <w:b/>
                <w:sz w:val="24"/>
                <w:szCs w:val="24"/>
              </w:rPr>
            </w:pPr>
            <w:r>
              <w:rPr>
                <w:rFonts w:hint="eastAsia"/>
                <w:sz w:val="24"/>
                <w:szCs w:val="24"/>
              </w:rPr>
              <w:t>年级组长 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校园文化组</w:t>
            </w:r>
          </w:p>
        </w:tc>
        <w:tc>
          <w:tcPr>
            <w:tcW w:w="3827" w:type="dxa"/>
          </w:tcPr>
          <w:p>
            <w:pPr>
              <w:spacing w:line="400" w:lineRule="exact"/>
              <w:rPr>
                <w:rFonts w:eastAsia="宋体"/>
                <w:sz w:val="24"/>
                <w:szCs w:val="24"/>
              </w:rPr>
            </w:pPr>
            <w:r>
              <w:rPr>
                <w:rFonts w:hint="eastAsia"/>
                <w:sz w:val="24"/>
                <w:szCs w:val="24"/>
              </w:rPr>
              <w:t xml:space="preserve">万莺燕 朱小昌 周静 吴春燕  </w:t>
            </w:r>
          </w:p>
        </w:tc>
        <w:tc>
          <w:tcPr>
            <w:tcW w:w="3503" w:type="dxa"/>
          </w:tcPr>
          <w:p>
            <w:pPr>
              <w:spacing w:line="400" w:lineRule="exact"/>
              <w:rPr>
                <w:rFonts w:eastAsia="宋体"/>
                <w:sz w:val="24"/>
                <w:szCs w:val="24"/>
              </w:rPr>
            </w:pPr>
            <w:r>
              <w:rPr>
                <w:rFonts w:hint="eastAsia"/>
                <w:sz w:val="24"/>
                <w:szCs w:val="24"/>
              </w:rPr>
              <w:t>所有行政 年级组长 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rFonts w:eastAsia="宋体"/>
                <w:sz w:val="24"/>
                <w:szCs w:val="24"/>
              </w:rPr>
            </w:pPr>
            <w:r>
              <w:rPr>
                <w:rFonts w:hint="eastAsia"/>
                <w:sz w:val="24"/>
                <w:szCs w:val="24"/>
              </w:rPr>
              <w:t>教师发展组</w:t>
            </w:r>
          </w:p>
        </w:tc>
        <w:tc>
          <w:tcPr>
            <w:tcW w:w="3827" w:type="dxa"/>
          </w:tcPr>
          <w:p>
            <w:pPr>
              <w:spacing w:line="400" w:lineRule="exact"/>
              <w:rPr>
                <w:sz w:val="24"/>
                <w:szCs w:val="24"/>
              </w:rPr>
            </w:pPr>
            <w:r>
              <w:rPr>
                <w:rFonts w:hint="eastAsia"/>
                <w:sz w:val="24"/>
                <w:szCs w:val="24"/>
              </w:rPr>
              <w:t xml:space="preserve">朱小昌 曹燕  </w:t>
            </w:r>
          </w:p>
        </w:tc>
        <w:tc>
          <w:tcPr>
            <w:tcW w:w="3503" w:type="dxa"/>
          </w:tcPr>
          <w:p>
            <w:pPr>
              <w:spacing w:line="400" w:lineRule="exact"/>
              <w:rPr>
                <w:rFonts w:eastAsia="宋体"/>
                <w:sz w:val="24"/>
                <w:szCs w:val="24"/>
              </w:rPr>
            </w:pPr>
            <w:r>
              <w:rPr>
                <w:rFonts w:hint="eastAsia"/>
                <w:sz w:val="24"/>
                <w:szCs w:val="24"/>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宣传报道组</w:t>
            </w:r>
          </w:p>
        </w:tc>
        <w:tc>
          <w:tcPr>
            <w:tcW w:w="3827" w:type="dxa"/>
          </w:tcPr>
          <w:p>
            <w:pPr>
              <w:spacing w:line="400" w:lineRule="exact"/>
              <w:rPr>
                <w:rFonts w:eastAsia="宋体"/>
                <w:sz w:val="24"/>
                <w:szCs w:val="24"/>
              </w:rPr>
            </w:pPr>
            <w:r>
              <w:rPr>
                <w:rFonts w:hint="eastAsia"/>
                <w:sz w:val="24"/>
                <w:szCs w:val="24"/>
              </w:rPr>
              <w:t>曹俊 高云 陈红芳</w:t>
            </w:r>
          </w:p>
        </w:tc>
        <w:tc>
          <w:tcPr>
            <w:tcW w:w="3503" w:type="dxa"/>
          </w:tcPr>
          <w:p>
            <w:pPr>
              <w:spacing w:line="400" w:lineRule="exact"/>
              <w:rPr>
                <w:sz w:val="24"/>
                <w:szCs w:val="24"/>
              </w:rPr>
            </w:pPr>
            <w:r>
              <w:rPr>
                <w:rFonts w:hint="eastAsia"/>
                <w:sz w:val="24"/>
                <w:szCs w:val="24"/>
              </w:rPr>
              <w:t>部分骨干教师 信息教师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后勤保障组</w:t>
            </w:r>
          </w:p>
        </w:tc>
        <w:tc>
          <w:tcPr>
            <w:tcW w:w="3827" w:type="dxa"/>
          </w:tcPr>
          <w:p>
            <w:pPr>
              <w:spacing w:line="400" w:lineRule="exact"/>
              <w:rPr>
                <w:rFonts w:eastAsia="宋体"/>
                <w:sz w:val="24"/>
                <w:szCs w:val="24"/>
              </w:rPr>
            </w:pPr>
            <w:r>
              <w:rPr>
                <w:rFonts w:hint="eastAsia"/>
                <w:sz w:val="24"/>
                <w:szCs w:val="24"/>
              </w:rPr>
              <w:t>周静 朱志刚 刘刚 谢丰 刘伟</w:t>
            </w:r>
          </w:p>
        </w:tc>
        <w:tc>
          <w:tcPr>
            <w:tcW w:w="3503" w:type="dxa"/>
          </w:tcPr>
          <w:p>
            <w:pPr>
              <w:spacing w:line="400" w:lineRule="exact"/>
              <w:rPr>
                <w:sz w:val="24"/>
                <w:szCs w:val="24"/>
              </w:rPr>
            </w:pPr>
            <w:r>
              <w:rPr>
                <w:rFonts w:hint="eastAsia"/>
                <w:sz w:val="24"/>
                <w:szCs w:val="24"/>
              </w:rPr>
              <w:t>后勤员工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资料准备组</w:t>
            </w:r>
          </w:p>
        </w:tc>
        <w:tc>
          <w:tcPr>
            <w:tcW w:w="3827" w:type="dxa"/>
          </w:tcPr>
          <w:p>
            <w:pPr>
              <w:spacing w:line="400" w:lineRule="exact"/>
              <w:rPr>
                <w:sz w:val="24"/>
                <w:szCs w:val="24"/>
              </w:rPr>
            </w:pPr>
            <w:r>
              <w:rPr>
                <w:rFonts w:hint="eastAsia"/>
                <w:sz w:val="24"/>
                <w:szCs w:val="24"/>
              </w:rPr>
              <w:t>周静 吴春燕 各条线责任人</w:t>
            </w:r>
          </w:p>
        </w:tc>
        <w:tc>
          <w:tcPr>
            <w:tcW w:w="3503" w:type="dxa"/>
          </w:tcPr>
          <w:p>
            <w:pPr>
              <w:spacing w:line="400" w:lineRule="exact"/>
              <w:rPr>
                <w:sz w:val="24"/>
                <w:szCs w:val="24"/>
              </w:rPr>
            </w:pPr>
            <w:r>
              <w:rPr>
                <w:rFonts w:hint="eastAsia"/>
                <w:sz w:val="24"/>
                <w:szCs w:val="24"/>
              </w:rPr>
              <w:t>相关行政</w:t>
            </w:r>
          </w:p>
        </w:tc>
      </w:tr>
    </w:tbl>
    <w:p>
      <w:pPr>
        <w:spacing w:line="440" w:lineRule="exact"/>
        <w:ind w:firstLine="482" w:firstLineChars="200"/>
        <w:jc w:val="left"/>
        <w:rPr>
          <w:rFonts w:asciiTheme="majorEastAsia" w:hAnsiTheme="majorEastAsia" w:eastAsiaTheme="majorEastAsia"/>
          <w:color w:val="333333"/>
          <w:sz w:val="24"/>
          <w:szCs w:val="24"/>
        </w:rPr>
      </w:pPr>
      <w:r>
        <w:rPr>
          <w:rFonts w:hint="eastAsia" w:ascii="宋体" w:hAnsi="宋体" w:eastAsia="宋体" w:cs="宋体"/>
          <w:b/>
          <w:color w:val="000000" w:themeColor="text1"/>
          <w:sz w:val="24"/>
          <w:szCs w:val="24"/>
        </w:rPr>
        <w:t>（2）</w:t>
      </w:r>
      <w:r>
        <w:rPr>
          <w:rFonts w:hint="eastAsia" w:cs="宋体" w:asciiTheme="minorEastAsia" w:hAnsiTheme="minorEastAsia"/>
          <w:b/>
          <w:color w:val="000000" w:themeColor="text1"/>
          <w:sz w:val="24"/>
          <w:szCs w:val="24"/>
        </w:rPr>
        <w:t>管控周期，从过程思维入手有序“推进”：</w:t>
      </w:r>
      <w:r>
        <w:rPr>
          <w:rFonts w:hint="eastAsia" w:asciiTheme="majorEastAsia" w:hAnsiTheme="majorEastAsia" w:eastAsiaTheme="majorEastAsia"/>
          <w:color w:val="333333"/>
          <w:sz w:val="24"/>
          <w:szCs w:val="24"/>
        </w:rPr>
        <w:t>第一，要抓好四大项目的长线规划，并做好以学期为周期的安排，用过程思维进行各阶段任务的规划，体现项目的育人价值；第二，抓项目的过程推进，做好项目的任务分解，形成“整体——分步——整体”的思维方式。第三，抓项目的执行管控，提高团队执行力。项目责任人对内要凝心聚力，适时推动；对外要借力借智，聘请专家为项目的各阶段进行把脉和助力。</w:t>
      </w:r>
    </w:p>
    <w:p>
      <w:pPr>
        <w:pStyle w:val="7"/>
        <w:spacing w:before="0" w:beforeAutospacing="0" w:after="0" w:afterAutospacing="0" w:line="440" w:lineRule="exact"/>
        <w:ind w:firstLine="482" w:firstLineChars="200"/>
        <w:rPr>
          <w:b/>
          <w:bCs/>
          <w:color w:val="3E3E3E"/>
          <w:shd w:val="clear" w:color="auto" w:fill="FFFFFF"/>
        </w:rPr>
      </w:pPr>
      <w:r>
        <w:rPr>
          <w:rFonts w:hint="eastAsia" w:asciiTheme="minorEastAsia" w:hAnsiTheme="minorEastAsia"/>
          <w:b/>
          <w:color w:val="000000" w:themeColor="text1"/>
        </w:rPr>
        <w:t>（二）课程教学：</w:t>
      </w:r>
      <w:r>
        <w:rPr>
          <w:rFonts w:hint="eastAsia"/>
          <w:b/>
          <w:bCs/>
          <w:color w:val="3E3E3E"/>
          <w:shd w:val="clear" w:color="auto" w:fill="FFFFFF"/>
        </w:rPr>
        <w:t>提升研究品质，让学科素养落地生根。</w:t>
      </w:r>
    </w:p>
    <w:p>
      <w:pPr>
        <w:pStyle w:val="7"/>
        <w:spacing w:before="0" w:beforeAutospacing="0" w:after="0" w:afterAutospacing="0" w:line="440" w:lineRule="exact"/>
        <w:ind w:firstLine="482" w:firstLineChars="200"/>
        <w:rPr>
          <w:b/>
        </w:rPr>
      </w:pPr>
      <w:r>
        <w:rPr>
          <w:rFonts w:hint="eastAsia"/>
          <w:b/>
        </w:rPr>
        <w:t>1.建构学校课程新体系。</w:t>
      </w:r>
    </w:p>
    <w:p>
      <w:pPr>
        <w:tabs>
          <w:tab w:val="left" w:pos="142"/>
        </w:tabs>
        <w:spacing w:line="440" w:lineRule="exact"/>
        <w:ind w:firstLine="482" w:firstLineChars="200"/>
        <w:jc w:val="left"/>
        <w:textAlignment w:val="baseline"/>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（1）</w:t>
      </w:r>
      <w:r>
        <w:rPr>
          <w:rFonts w:hint="eastAsia" w:ascii="宋体" w:hAnsi="宋体" w:eastAsia="宋体" w:cs="宋体"/>
          <w:color w:val="000000" w:themeColor="text1"/>
          <w:sz w:val="24"/>
          <w:szCs w:val="24"/>
        </w:rPr>
        <w:t>要高质量开展学科建设，聚焦学生学习方式的整合和开发，运用课程实施与管理的闭环思维：探索、构思、成案、实施、评价、改进，从课程资源、实施建议、作业系统、师生评价等方面完善</w:t>
      </w:r>
      <w:r>
        <w:rPr>
          <w:rFonts w:hint="eastAsia" w:ascii="宋体" w:hAnsi="宋体" w:eastAsia="宋体" w:cs="宋体"/>
          <w:sz w:val="24"/>
          <w:szCs w:val="24"/>
        </w:rPr>
        <w:t>各学科指导纲要</w:t>
      </w:r>
      <w:r>
        <w:rPr>
          <w:rFonts w:hint="eastAsia" w:ascii="宋体" w:hAnsi="宋体" w:eastAsia="宋体" w:cs="宋体"/>
          <w:color w:val="000000" w:themeColor="text1"/>
          <w:sz w:val="24"/>
          <w:szCs w:val="24"/>
        </w:rPr>
        <w:t>，做好国家课程校本化路径的再实践，各门学科至少要形成一个精品课程。</w:t>
      </w:r>
    </w:p>
    <w:p>
      <w:pPr>
        <w:spacing w:line="360" w:lineRule="exact"/>
        <w:ind w:firstLine="482" w:firstLineChars="200"/>
        <w:rPr>
          <w:sz w:val="24"/>
          <w:szCs w:val="24"/>
        </w:rPr>
      </w:pPr>
      <w:r>
        <w:rPr>
          <w:rFonts w:hint="eastAsia"/>
          <w:b/>
          <w:color w:val="000000" w:themeColor="text1"/>
          <w:sz w:val="24"/>
        </w:rPr>
        <w:t>（2）</w:t>
      </w:r>
      <w:r>
        <w:rPr>
          <w:rFonts w:hint="eastAsia"/>
          <w:color w:val="000000" w:themeColor="text1"/>
          <w:sz w:val="24"/>
          <w:szCs w:val="24"/>
        </w:rPr>
        <w:t>要</w:t>
      </w:r>
      <w:r>
        <w:rPr>
          <w:color w:val="000000" w:themeColor="text1"/>
          <w:sz w:val="24"/>
          <w:szCs w:val="24"/>
        </w:rPr>
        <w:t>系列化研发校本课程</w:t>
      </w:r>
      <w:r>
        <w:rPr>
          <w:rFonts w:hint="eastAsia"/>
          <w:color w:val="000000" w:themeColor="text1"/>
          <w:sz w:val="24"/>
          <w:szCs w:val="24"/>
        </w:rPr>
        <w:t>，重构校本课程建设标准（课程目标、内容结构、教学计划、课程资源、教材讲义、学生作业和活动系统、学生评价），指向核心素养培育，精准把握学习需求，找准学校课程建设与文化建设的有效契合点，围绕特色项目构建特色课程群，做好体育课程、善真少儿科学院、劳动教育微课程建设。</w:t>
      </w:r>
      <w:r>
        <w:rPr>
          <w:rFonts w:hint="eastAsia"/>
          <w:sz w:val="24"/>
          <w:szCs w:val="24"/>
        </w:rPr>
        <w:t>除此以外，各学科要努力梳理好各自的校本课程，选定一个学科精品课程进行重点打造，开始进行精品课程成果的收集与整理。</w:t>
      </w:r>
      <w:r>
        <w:rPr>
          <w:rFonts w:hint="eastAsia"/>
          <w:bCs/>
          <w:color w:val="000000" w:themeColor="text1"/>
          <w:sz w:val="24"/>
          <w:szCs w:val="24"/>
        </w:rPr>
        <w:t>同时</w:t>
      </w:r>
      <w:r>
        <w:rPr>
          <w:rFonts w:hint="eastAsia"/>
          <w:color w:val="000000" w:themeColor="text1"/>
          <w:sz w:val="24"/>
          <w:szCs w:val="24"/>
        </w:rPr>
        <w:t>要</w:t>
      </w:r>
      <w:r>
        <w:rPr>
          <w:color w:val="000000" w:themeColor="text1"/>
          <w:sz w:val="24"/>
          <w:szCs w:val="24"/>
        </w:rPr>
        <w:t>个性化开发课程资源</w:t>
      </w:r>
      <w:r>
        <w:rPr>
          <w:rFonts w:hint="eastAsia"/>
          <w:color w:val="000000" w:themeColor="text1"/>
          <w:sz w:val="24"/>
          <w:szCs w:val="24"/>
        </w:rPr>
        <w:t>，</w:t>
      </w:r>
      <w:r>
        <w:rPr>
          <w:rFonts w:hint="eastAsia"/>
          <w:sz w:val="24"/>
          <w:szCs w:val="24"/>
        </w:rPr>
        <w:t>组建地方资源开发项目组，关注本土文化，尝试建设“留青竹刻”“乱针绣”等课程，让学生亲近触摸优秀文化，感受家乡之美，激发自豪之情。结合“临平书院”资源，语文学科组必须要建设并完善好“临平小古文”课程，撰写好课程纲要，并编制好各年级的课程内容，汇编成册。</w:t>
      </w:r>
    </w:p>
    <w:p>
      <w:pPr>
        <w:spacing w:line="440" w:lineRule="exact"/>
        <w:ind w:firstLine="482" w:firstLineChars="200"/>
        <w:jc w:val="left"/>
        <w:textAlignment w:val="baseline"/>
        <w:rPr>
          <w:rFonts w:cs="宋体"/>
          <w:sz w:val="24"/>
        </w:rPr>
      </w:pPr>
      <w:r>
        <w:rPr>
          <w:rFonts w:hint="eastAsia" w:ascii="宋体" w:hAnsi="宋体" w:eastAsia="宋体" w:cs="宋体"/>
          <w:b/>
          <w:sz w:val="24"/>
          <w:szCs w:val="24"/>
        </w:rPr>
        <w:t>2.探索课堂提质新路径。</w:t>
      </w:r>
      <w:r>
        <w:rPr>
          <w:rFonts w:hint="eastAsia"/>
          <w:bCs/>
          <w:color w:val="000000" w:themeColor="text1"/>
          <w:sz w:val="24"/>
        </w:rPr>
        <w:t>课堂提质，是让“双减”落地的最优解。各学科组要进一步聚焦市前瞻性改革项目《小学课堂深度学习时刻生成的实践探索》，按照一中心、三聚焦和一拓展的策略，</w:t>
      </w:r>
      <w:r>
        <w:rPr>
          <w:rFonts w:hint="eastAsia" w:cs="宋体"/>
          <w:sz w:val="24"/>
        </w:rPr>
        <w:t>构建以“专业引领”与“素养导向”为目标，以日常扎根性研究（教研组）、交流分享式研究（校区组）、高位引领式研究（学科组）三层级的教研模式，形成至下而上“发现问题——解决问题——不断前进”和至上而下“专业引领——实践反思——不断前进”两条研究路径。</w:t>
      </w:r>
    </w:p>
    <w:p>
      <w:pPr>
        <w:spacing w:line="440" w:lineRule="exact"/>
        <w:ind w:firstLine="482" w:firstLineChars="200"/>
        <w:jc w:val="left"/>
        <w:textAlignment w:val="baseline"/>
        <w:rPr>
          <w:color w:val="000000" w:themeColor="text1"/>
          <w:sz w:val="24"/>
        </w:rPr>
      </w:pPr>
      <w:r>
        <w:rPr>
          <w:rFonts w:hint="eastAsia"/>
          <w:b/>
          <w:color w:val="000000" w:themeColor="text1"/>
          <w:sz w:val="24"/>
        </w:rPr>
        <w:t>（1）</w:t>
      </w:r>
      <w:r>
        <w:rPr>
          <w:b/>
          <w:color w:val="000000" w:themeColor="text1"/>
          <w:sz w:val="24"/>
        </w:rPr>
        <w:t>提升集备效益</w:t>
      </w:r>
      <w:r>
        <w:rPr>
          <w:rFonts w:hint="eastAsia"/>
          <w:color w:val="000000" w:themeColor="text1"/>
          <w:sz w:val="24"/>
        </w:rPr>
        <w:t>：进一步落实“三磨一理”的集备流程，</w:t>
      </w:r>
      <w:r>
        <w:rPr>
          <w:sz w:val="24"/>
        </w:rPr>
        <w:t>采用“一人主备、多人研讨、反复研磨、最终定稿”的方式，</w:t>
      </w:r>
      <w:r>
        <w:rPr>
          <w:rFonts w:hint="eastAsia"/>
          <w:color w:val="000000" w:themeColor="text1"/>
          <w:sz w:val="24"/>
        </w:rPr>
        <w:t>以“一课三研”为抓手，做好大单元教学的结构化设计，实现学、教、评一体化。</w:t>
      </w:r>
      <w:r>
        <w:rPr>
          <w:rFonts w:hint="eastAsia" w:ascii="宋体" w:hAnsi="宋体" w:eastAsia="宋体" w:cs="宋体"/>
          <w:sz w:val="24"/>
          <w:szCs w:val="24"/>
        </w:rPr>
        <w:t>集体备课活动确保做到“六个有”——有专题理论学习，有单元教材解读和整体架构,有重点课时研讨，有重要的练习设计交流，更有阶段教学的收获的分享与困惑的解答。</w:t>
      </w:r>
    </w:p>
    <w:p>
      <w:pPr>
        <w:spacing w:line="440" w:lineRule="exact"/>
        <w:ind w:firstLine="482" w:firstLineChars="200"/>
        <w:jc w:val="left"/>
        <w:textAlignment w:val="baseline"/>
        <w:rPr>
          <w:color w:val="000000" w:themeColor="text1"/>
          <w:sz w:val="24"/>
        </w:rPr>
      </w:pPr>
      <w:r>
        <w:rPr>
          <w:rFonts w:hint="eastAsia"/>
          <w:b/>
          <w:color w:val="000000" w:themeColor="text1"/>
          <w:sz w:val="24"/>
        </w:rPr>
        <w:t>（2）提炼教研范式</w:t>
      </w:r>
      <w:r>
        <w:rPr>
          <w:rFonts w:hint="eastAsia"/>
          <w:color w:val="000000" w:themeColor="text1"/>
          <w:sz w:val="24"/>
        </w:rPr>
        <w:t>：</w:t>
      </w:r>
      <w:r>
        <w:rPr>
          <w:rFonts w:hint="eastAsia"/>
          <w:color w:val="000000" w:themeColor="text1"/>
          <w:sz w:val="24"/>
          <w:szCs w:val="24"/>
        </w:rPr>
        <w:t>有效推进校本教研活动的组织，对教师日常的“五项工作”（备课、上课、作业布置和批阅、辅导学生、考试）进行专业化改造，重点优化</w:t>
      </w:r>
      <w:r>
        <w:rPr>
          <w:rFonts w:hint="eastAsia"/>
          <w:bCs/>
          <w:color w:val="000000" w:themeColor="text1"/>
          <w:sz w:val="24"/>
          <w:szCs w:val="24"/>
        </w:rPr>
        <w:t>理论与实践交互转化、日常实践与专题研究递进循环、类范式提炼与具体策略灵活融通</w:t>
      </w:r>
      <w:r>
        <w:rPr>
          <w:rFonts w:hint="eastAsia"/>
          <w:color w:val="000000" w:themeColor="text1"/>
          <w:sz w:val="24"/>
          <w:szCs w:val="24"/>
        </w:rPr>
        <w:t>三大机制，创生自主赋能教研的新范式。本学期，由课程教学中心统筹规划，将定期组织行政对教研组的自能研究进行调研。</w:t>
      </w:r>
      <w:r>
        <w:rPr>
          <w:rFonts w:hint="eastAsia" w:ascii="宋体" w:hAnsi="宋体" w:cs="宋体"/>
          <w:bCs/>
          <w:sz w:val="24"/>
          <w:szCs w:val="24"/>
        </w:rPr>
        <w:t>教研组活动要致力做到</w:t>
      </w:r>
      <w:r>
        <w:rPr>
          <w:rFonts w:hint="eastAsia" w:ascii="宋体" w:hAnsi="宋体" w:eastAsia="宋体" w:cs="宋体"/>
          <w:b/>
          <w:sz w:val="24"/>
          <w:szCs w:val="24"/>
        </w:rPr>
        <w:t>三个必须</w:t>
      </w:r>
      <w:r>
        <w:rPr>
          <w:rFonts w:hint="eastAsia" w:ascii="宋体" w:hAnsi="宋体" w:eastAsia="宋体" w:cs="宋体"/>
          <w:bCs/>
          <w:sz w:val="24"/>
          <w:szCs w:val="24"/>
        </w:rPr>
        <w:t>：</w:t>
      </w:r>
      <w:r>
        <w:rPr>
          <w:rFonts w:hint="eastAsia" w:ascii="宋体" w:hAnsi="宋体" w:cs="宋体"/>
          <w:bCs/>
          <w:sz w:val="24"/>
          <w:szCs w:val="24"/>
        </w:rPr>
        <w:t>必须</w:t>
      </w:r>
      <w:r>
        <w:rPr>
          <w:rFonts w:hint="eastAsia" w:ascii="宋体" w:hAnsi="宋体" w:eastAsia="宋体" w:cs="宋体"/>
          <w:bCs/>
          <w:sz w:val="24"/>
          <w:szCs w:val="24"/>
        </w:rPr>
        <w:t>有自己的研究专题，并且建立与</w:t>
      </w:r>
      <w:r>
        <w:rPr>
          <w:rFonts w:hint="eastAsia" w:ascii="宋体" w:hAnsi="宋体" w:cs="宋体"/>
          <w:bCs/>
          <w:sz w:val="24"/>
          <w:szCs w:val="24"/>
        </w:rPr>
        <w:t>学科素养</w:t>
      </w:r>
      <w:r>
        <w:rPr>
          <w:rFonts w:hint="eastAsia" w:ascii="宋体" w:hAnsi="宋体" w:eastAsia="宋体" w:cs="宋体"/>
          <w:bCs/>
          <w:sz w:val="24"/>
          <w:szCs w:val="24"/>
        </w:rPr>
        <w:t>的勾连；必须围绕本组的研究专题开展，体现长程策划，注意前沿后续；必须有完善的活动</w:t>
      </w:r>
      <w:r>
        <w:rPr>
          <w:rFonts w:hint="eastAsia" w:ascii="宋体" w:hAnsi="宋体" w:cs="宋体"/>
          <w:bCs/>
          <w:sz w:val="24"/>
          <w:szCs w:val="24"/>
        </w:rPr>
        <w:t>成果</w:t>
      </w:r>
      <w:r>
        <w:rPr>
          <w:rFonts w:hint="eastAsia" w:ascii="宋体" w:hAnsi="宋体" w:eastAsia="宋体" w:cs="宋体"/>
          <w:bCs/>
          <w:sz w:val="24"/>
          <w:szCs w:val="24"/>
        </w:rPr>
        <w:t>体现</w:t>
      </w:r>
      <w:r>
        <w:rPr>
          <w:rFonts w:hint="eastAsia" w:ascii="宋体" w:hAnsi="宋体" w:cs="宋体"/>
          <w:bCs/>
          <w:sz w:val="24"/>
          <w:szCs w:val="24"/>
        </w:rPr>
        <w:t>。</w:t>
      </w:r>
    </w:p>
    <w:p>
      <w:pPr>
        <w:spacing w:line="440" w:lineRule="exact"/>
        <w:ind w:firstLine="482" w:firstLineChars="200"/>
        <w:jc w:val="left"/>
        <w:textAlignment w:val="baseline"/>
        <w:rPr>
          <w:rFonts w:cs="仿宋_GB2312"/>
          <w:color w:val="000000" w:themeColor="text1"/>
          <w:sz w:val="24"/>
        </w:rPr>
      </w:pPr>
      <w:r>
        <w:rPr>
          <w:rFonts w:hint="eastAsia"/>
          <w:b/>
          <w:color w:val="000000" w:themeColor="text1"/>
          <w:sz w:val="24"/>
        </w:rPr>
        <w:t>（3）彰显课堂特质，</w:t>
      </w:r>
      <w:r>
        <w:rPr>
          <w:rFonts w:hint="eastAsia" w:cs="仿宋_GB2312"/>
          <w:color w:val="000000" w:themeColor="text1"/>
          <w:sz w:val="24"/>
        </w:rPr>
        <w:t>各学科要</w:t>
      </w:r>
      <w:r>
        <w:rPr>
          <w:rFonts w:hint="eastAsia" w:cs="仿宋_GB2312"/>
          <w:bCs/>
          <w:color w:val="000000" w:themeColor="text1"/>
          <w:sz w:val="24"/>
        </w:rPr>
        <w:t>追寻课堂深度时刻生成中“</w:t>
      </w:r>
      <w:r>
        <w:rPr>
          <w:rFonts w:hint="eastAsia" w:cs="仿宋_GB2312"/>
          <w:color w:val="000000" w:themeColor="text1"/>
          <w:sz w:val="24"/>
          <w:shd w:val="clear" w:color="auto" w:fill="FFFFFF"/>
        </w:rPr>
        <w:t>知识深度、思维深度、学科深度、关系深度”等关键因素之间的关联，</w:t>
      </w:r>
      <w:r>
        <w:rPr>
          <w:rFonts w:hint="eastAsia" w:cs="仿宋_GB2312"/>
          <w:bCs/>
          <w:color w:val="000000" w:themeColor="text1"/>
          <w:sz w:val="24"/>
        </w:rPr>
        <w:t>厘清课堂“深度时刻生成”的基本路线和框架结构</w:t>
      </w:r>
      <w:r>
        <w:rPr>
          <w:rFonts w:hint="eastAsia" w:cs="仿宋_GB2312"/>
          <w:color w:val="000000" w:themeColor="text1"/>
          <w:sz w:val="24"/>
        </w:rPr>
        <w:t>，</w:t>
      </w:r>
      <w:r>
        <w:rPr>
          <w:rFonts w:hint="eastAsia" w:cs="仿宋_GB2312"/>
          <w:bCs/>
          <w:color w:val="000000" w:themeColor="text1"/>
          <w:sz w:val="24"/>
        </w:rPr>
        <w:t>优化</w:t>
      </w:r>
      <w:r>
        <w:rPr>
          <w:rFonts w:hint="eastAsia" w:cs="仿宋_GB2312"/>
          <w:color w:val="000000" w:themeColor="text1"/>
          <w:sz w:val="24"/>
        </w:rPr>
        <w:t>形成问题情景下项目主题式学习的课堂深度学习时刻生成的教学模式，努力彰显组本化的课堂特质。</w:t>
      </w:r>
    </w:p>
    <w:p>
      <w:pPr>
        <w:spacing w:line="440" w:lineRule="exact"/>
        <w:ind w:firstLine="482" w:firstLineChars="200"/>
        <w:jc w:val="left"/>
        <w:textAlignment w:val="baseline"/>
        <w:rPr>
          <w:rFonts w:ascii="宋体" w:hAnsi="宋体" w:eastAsia="宋体" w:cs="宋体"/>
          <w:sz w:val="24"/>
          <w:szCs w:val="24"/>
        </w:rPr>
      </w:pPr>
      <w:r>
        <w:rPr>
          <w:rFonts w:hint="eastAsia" w:ascii="宋体" w:hAnsi="宋体"/>
          <w:b/>
          <w:color w:val="000000" w:themeColor="text1"/>
          <w:sz w:val="24"/>
          <w:szCs w:val="24"/>
        </w:rPr>
        <w:t>一是聚焦专题深研究，全景展现出成果：</w:t>
      </w:r>
      <w:r>
        <w:rPr>
          <w:rFonts w:hint="eastAsia" w:ascii="宋体" w:hAnsi="宋体"/>
          <w:color w:val="000000" w:themeColor="text1"/>
          <w:sz w:val="24"/>
          <w:szCs w:val="24"/>
        </w:rPr>
        <w:t>新学期继续聚焦前瞻性项目，各学科研究课题可以采用常态化课堂实践和专题发布交流会相结合的形式进行有序推进，落实三大行动，即持续性实践、学理性反思、系统性研修，将实践中遇到的困难、克服的过程、成效的呈现这些动态真实的研究全景展现，集专家、骨干的力量进行认证、诊断、推进、深化，做到项目研究的螺旋式递进。</w:t>
      </w:r>
      <w:r>
        <w:rPr>
          <w:rFonts w:hint="eastAsia" w:ascii="宋体" w:hAnsi="宋体" w:eastAsia="宋体" w:cs="宋体"/>
          <w:color w:val="000000" w:themeColor="text1"/>
          <w:sz w:val="24"/>
          <w:szCs w:val="24"/>
        </w:rPr>
        <w:t>本</w:t>
      </w:r>
      <w:r>
        <w:rPr>
          <w:rFonts w:hint="eastAsia" w:ascii="宋体" w:hAnsi="宋体" w:eastAsia="宋体" w:cs="宋体"/>
          <w:sz w:val="24"/>
          <w:szCs w:val="24"/>
        </w:rPr>
        <w:t>学期，各学科承办的城乡牵手、骨干教师培育站等活动，必须体现“四研”特点，即研而有向（围绕一个主题），研而有序（体现前沿后续），研而有质（全员参与，共同碰撞），研之自觉（每一个组员自觉参与并承担相关的工作），充分再现整个研究的过程，努力分享各学科组共同研究的收获，充分体现教研组团队的凝聚力和集体荣誉感，闪亮学科组的品牌，为迎接四月份全区展示课堂教学奠定基础。</w:t>
      </w:r>
    </w:p>
    <w:p>
      <w:pPr>
        <w:spacing w:line="440" w:lineRule="exact"/>
        <w:ind w:firstLine="480" w:firstLineChars="200"/>
        <w:jc w:val="left"/>
        <w:rPr>
          <w:rFonts w:asciiTheme="majorEastAsia" w:hAnsiTheme="majorEastAsia" w:eastAsiaTheme="majorEastAsia"/>
          <w:color w:val="000000" w:themeColor="text1"/>
          <w:sz w:val="24"/>
          <w:szCs w:val="24"/>
        </w:rPr>
      </w:pPr>
      <w:r>
        <w:rPr>
          <w:rFonts w:hint="eastAsia" w:cs="仿宋_GB2312"/>
          <w:color w:val="000000" w:themeColor="text1"/>
          <w:sz w:val="24"/>
        </w:rPr>
        <w:t>二</w:t>
      </w:r>
      <w:r>
        <w:rPr>
          <w:rFonts w:hint="eastAsia"/>
          <w:b/>
          <w:color w:val="000000" w:themeColor="text1"/>
          <w:sz w:val="24"/>
          <w:szCs w:val="24"/>
        </w:rPr>
        <w:t>是全员普查磨课堂，提升质量重日常：</w:t>
      </w:r>
      <w:r>
        <w:rPr>
          <w:rFonts w:hint="eastAsia" w:asciiTheme="majorEastAsia" w:hAnsiTheme="majorEastAsia" w:eastAsiaTheme="majorEastAsia"/>
          <w:bCs/>
          <w:color w:val="000000" w:themeColor="text1"/>
          <w:sz w:val="24"/>
          <w:szCs w:val="24"/>
        </w:rPr>
        <w:t>各学科</w:t>
      </w:r>
      <w:r>
        <w:rPr>
          <w:rFonts w:asciiTheme="majorEastAsia" w:hAnsiTheme="majorEastAsia" w:eastAsiaTheme="majorEastAsia"/>
          <w:bCs/>
          <w:color w:val="000000" w:themeColor="text1"/>
          <w:sz w:val="24"/>
          <w:szCs w:val="24"/>
        </w:rPr>
        <w:t>校内</w:t>
      </w:r>
      <w:r>
        <w:rPr>
          <w:rFonts w:hint="eastAsia" w:asciiTheme="majorEastAsia" w:hAnsiTheme="majorEastAsia" w:eastAsiaTheme="majorEastAsia"/>
          <w:bCs/>
          <w:color w:val="000000" w:themeColor="text1"/>
          <w:sz w:val="24"/>
          <w:szCs w:val="24"/>
        </w:rPr>
        <w:t>分层分类搭建研究性学习组织，逐渐形成骨干引领、梯队滚动的教师群体协同发展的策略与路径。</w:t>
      </w:r>
      <w:r>
        <w:rPr>
          <w:rFonts w:hint="eastAsia" w:asciiTheme="majorEastAsia" w:hAnsiTheme="majorEastAsia" w:eastAsiaTheme="majorEastAsia"/>
          <w:color w:val="000000" w:themeColor="text1"/>
          <w:sz w:val="24"/>
          <w:szCs w:val="24"/>
        </w:rPr>
        <w:t>首先进行全员普查，推选出“种子教师”；其次紧盯打磨，推选出“精品课例”。</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学科</w:t>
            </w:r>
          </w:p>
        </w:tc>
        <w:tc>
          <w:tcPr>
            <w:tcW w:w="4961" w:type="dxa"/>
          </w:tcPr>
          <w:p>
            <w:pPr>
              <w:spacing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语文</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郑飞、张建妹及教研组长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数学</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陶榆萍、李小英及教研组长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英语</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王丽、韩翠及教研组长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音、体、美、科学、信息、综合实践、道法、校本课程、班队</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顾海燕、谢丰、刘刚、沈彩虹、袁明明及教研组长</w:t>
            </w:r>
          </w:p>
        </w:tc>
      </w:tr>
    </w:tbl>
    <w:p>
      <w:pPr>
        <w:pStyle w:val="25"/>
        <w:shd w:val="clear" w:color="auto" w:fill="FFFFFF"/>
        <w:spacing w:before="0" w:beforeAutospacing="0" w:after="0" w:afterAutospacing="0" w:line="440" w:lineRule="exact"/>
        <w:ind w:firstLine="480" w:firstLineChars="200"/>
        <w:rPr>
          <w:rStyle w:val="26"/>
          <w:color w:val="000000"/>
        </w:rPr>
      </w:pPr>
      <w:r>
        <w:rPr>
          <w:rStyle w:val="26"/>
          <w:rFonts w:hint="eastAsia"/>
          <w:color w:val="000000"/>
        </w:rPr>
        <w:t>对已有调研方式进行统整，找准科学调研方式，促使各学科常规落实于课堂。新学期，将采用以下四种调研方式。</w:t>
      </w:r>
    </w:p>
    <w:p>
      <w:pPr>
        <w:pStyle w:val="25"/>
        <w:shd w:val="clear" w:color="auto" w:fill="FFFFFF"/>
        <w:spacing w:before="0" w:beforeAutospacing="0" w:after="0" w:afterAutospacing="0" w:line="440" w:lineRule="exact"/>
        <w:ind w:firstLine="482" w:firstLineChars="200"/>
        <w:rPr>
          <w:rStyle w:val="26"/>
          <w:color w:val="000000"/>
        </w:rPr>
      </w:pPr>
      <w:r>
        <w:rPr>
          <w:rStyle w:val="26"/>
          <w:rFonts w:hint="eastAsia"/>
          <w:b/>
          <w:bCs/>
          <w:color w:val="000000"/>
        </w:rPr>
        <w:t>专家调研。</w:t>
      </w:r>
      <w:r>
        <w:rPr>
          <w:rStyle w:val="26"/>
          <w:rFonts w:hint="eastAsia"/>
          <w:color w:val="000000"/>
        </w:rPr>
        <w:t>各学科课依托校内外专家教师资源，定时对部分教师课堂进行调研，关注优秀教师的课堂，诊断薄弱教师的问题，并由教研组长常态跟进。</w:t>
      </w:r>
    </w:p>
    <w:p>
      <w:pPr>
        <w:shd w:val="clear" w:color="auto" w:fill="FFFFFF"/>
        <w:spacing w:line="440" w:lineRule="exact"/>
        <w:ind w:firstLine="482" w:firstLineChars="200"/>
        <w:jc w:val="left"/>
        <w:rPr>
          <w:rFonts w:cs="宋体" w:asciiTheme="majorEastAsia" w:hAnsiTheme="majorEastAsia" w:eastAsiaTheme="majorEastAsia"/>
          <w:bCs/>
          <w:color w:val="000000" w:themeColor="text1"/>
          <w:kern w:val="0"/>
          <w:sz w:val="24"/>
          <w:szCs w:val="24"/>
        </w:rPr>
      </w:pPr>
      <w:r>
        <w:rPr>
          <w:rStyle w:val="26"/>
          <w:rFonts w:hint="eastAsia" w:ascii="宋体" w:hAnsi="宋体" w:eastAsia="宋体" w:cs="宋体"/>
          <w:b/>
          <w:bCs/>
          <w:color w:val="000000"/>
          <w:sz w:val="24"/>
          <w:szCs w:val="24"/>
        </w:rPr>
        <w:t>骨干调研。</w:t>
      </w:r>
      <w:r>
        <w:rPr>
          <w:rStyle w:val="26"/>
          <w:rFonts w:hint="eastAsia" w:ascii="宋体" w:hAnsi="宋体" w:eastAsia="宋体" w:cs="宋体"/>
          <w:color w:val="000000"/>
          <w:sz w:val="24"/>
          <w:szCs w:val="24"/>
        </w:rPr>
        <w:t>各学科用好本学科的骨干教师资源，对年轻教师、新进教师的课堂进行调研，依据观课表进行评价，对其学科素养、教学现状、教学常规以及学生的学科素养等进行了解，对薄弱环节进行指导，并跟进。</w:t>
      </w:r>
      <w:r>
        <w:rPr>
          <w:rFonts w:hint="eastAsia" w:cs="宋体" w:asciiTheme="majorEastAsia" w:hAnsiTheme="majorEastAsia" w:eastAsiaTheme="majorEastAsia"/>
          <w:bCs/>
          <w:color w:val="000000" w:themeColor="text1"/>
          <w:kern w:val="0"/>
          <w:sz w:val="24"/>
          <w:szCs w:val="24"/>
        </w:rPr>
        <w:t>以各学科第一梯队指导教师组成指导团、评课团参与前移后续的活动，实现双向滋养，雁阵团队助力齐飞。</w:t>
      </w:r>
    </w:p>
    <w:p>
      <w:pPr>
        <w:pStyle w:val="25"/>
        <w:shd w:val="clear" w:color="auto" w:fill="FFFFFF"/>
        <w:spacing w:before="0" w:beforeAutospacing="0" w:after="0" w:afterAutospacing="0" w:line="440" w:lineRule="exact"/>
        <w:ind w:firstLine="482" w:firstLineChars="200"/>
        <w:rPr>
          <w:rStyle w:val="26"/>
          <w:color w:val="000000"/>
        </w:rPr>
      </w:pPr>
      <w:r>
        <w:rPr>
          <w:rStyle w:val="26"/>
          <w:rFonts w:hint="eastAsia"/>
          <w:b/>
          <w:bCs/>
          <w:color w:val="000000"/>
        </w:rPr>
        <w:t>行政调研。</w:t>
      </w:r>
      <w:r>
        <w:rPr>
          <w:rStyle w:val="26"/>
          <w:rFonts w:hint="eastAsia"/>
          <w:color w:val="000000"/>
        </w:rPr>
        <w:t>利用双周行政例会的契机，让全体行政带着统一关注点进课堂，然后分学科进行反馈，找到共性问题和解决方法，由学科主任反馈并跟进。</w:t>
      </w:r>
    </w:p>
    <w:p>
      <w:pPr>
        <w:pStyle w:val="25"/>
        <w:shd w:val="clear" w:color="auto" w:fill="FFFFFF"/>
        <w:spacing w:before="0" w:beforeAutospacing="0" w:after="0" w:afterAutospacing="0" w:line="440" w:lineRule="exact"/>
        <w:ind w:firstLine="482" w:firstLineChars="200"/>
        <w:rPr>
          <w:rStyle w:val="26"/>
          <w:color w:val="000000"/>
        </w:rPr>
      </w:pPr>
      <w:r>
        <w:rPr>
          <w:rStyle w:val="26"/>
          <w:rFonts w:hint="eastAsia"/>
          <w:b/>
          <w:bCs/>
          <w:color w:val="000000"/>
        </w:rPr>
        <w:t>专项调研。</w:t>
      </w:r>
      <w:r>
        <w:rPr>
          <w:rStyle w:val="26"/>
          <w:rFonts w:hint="eastAsia"/>
          <w:color w:val="000000"/>
        </w:rPr>
        <w:t>针对教学常规比较差异较大的年级、学科，各学科组将组织教师进行交互常规专项调研，并进行专项反馈，在互相比较中学习、碰撞达到取他人之长补己之短的效果。</w:t>
      </w:r>
    </w:p>
    <w:p>
      <w:pPr>
        <w:spacing w:line="440" w:lineRule="exact"/>
        <w:ind w:firstLine="482" w:firstLineChars="200"/>
        <w:jc w:val="left"/>
        <w:rPr>
          <w:color w:val="000000" w:themeColor="text1"/>
          <w:sz w:val="24"/>
        </w:rPr>
      </w:pPr>
      <w:r>
        <w:rPr>
          <w:rFonts w:hint="eastAsia" w:ascii="宋体" w:hAnsi="宋体" w:eastAsia="宋体" w:cs="宋体"/>
          <w:b/>
          <w:bCs/>
          <w:color w:val="000000" w:themeColor="text1"/>
          <w:sz w:val="24"/>
          <w:szCs w:val="24"/>
          <w:shd w:val="clear" w:color="auto" w:fill="FFFFFF"/>
        </w:rPr>
        <w:t>3.开展作业管理新探索。</w:t>
      </w:r>
      <w:r>
        <w:rPr>
          <w:rFonts w:hint="eastAsia"/>
          <w:color w:val="000000" w:themeColor="text1"/>
          <w:sz w:val="24"/>
          <w:shd w:val="clear" w:color="auto" w:fill="FFFFFF"/>
        </w:rPr>
        <w:t>减轻作业负担是“双减”政策的重点之一，也是加强中小学生“五项管理”的重要环节。我们将趁势推动从“被动执行视角”向“兴趣研究视角”转变，从作业管理，到作业研究，以研究的视角，致力于学生作业常态优质的改变。</w:t>
      </w:r>
    </w:p>
    <w:p>
      <w:pPr>
        <w:spacing w:line="440" w:lineRule="exact"/>
        <w:ind w:firstLine="482" w:firstLineChars="200"/>
        <w:jc w:val="left"/>
        <w:rPr>
          <w:color w:val="000000" w:themeColor="text1"/>
          <w:sz w:val="24"/>
        </w:rPr>
      </w:pPr>
      <w:r>
        <w:rPr>
          <w:rFonts w:hint="eastAsia" w:ascii="宋体" w:hAnsi="宋体" w:eastAsia="宋体" w:cs="宋体"/>
          <w:b/>
          <w:bCs/>
          <w:color w:val="000000" w:themeColor="text1"/>
          <w:sz w:val="24"/>
        </w:rPr>
        <w:t>（1）建立监控机制：</w:t>
      </w:r>
      <w:r>
        <w:rPr>
          <w:rFonts w:hint="eastAsia"/>
          <w:color w:val="000000" w:themeColor="text1"/>
          <w:sz w:val="24"/>
        </w:rPr>
        <w:t>实现“课堂+作业”联动优化，</w:t>
      </w:r>
      <w:r>
        <w:rPr>
          <w:rFonts w:hint="eastAsia" w:cs="宋体"/>
          <w:b/>
          <w:bCs/>
          <w:color w:val="000000" w:themeColor="text1"/>
          <w:sz w:val="24"/>
          <w:szCs w:val="24"/>
          <w:shd w:val="clear" w:color="auto" w:fill="FFFFFF"/>
        </w:rPr>
        <w:t>一是</w:t>
      </w:r>
      <w:r>
        <w:rPr>
          <w:rFonts w:hint="eastAsia" w:cs="宋体"/>
          <w:color w:val="000000" w:themeColor="text1"/>
          <w:sz w:val="24"/>
          <w:szCs w:val="24"/>
          <w:shd w:val="clear" w:color="auto" w:fill="FFFFFF"/>
        </w:rPr>
        <w:t>继续做好以年级组为单位的三科作业备案公示，并通过</w:t>
      </w:r>
      <w:r>
        <w:rPr>
          <w:rFonts w:hint="eastAsia"/>
          <w:color w:val="000000" w:themeColor="text1"/>
          <w:sz w:val="24"/>
        </w:rPr>
        <w:t>调查访谈、作业抽查等方式做好过程监控</w:t>
      </w:r>
      <w:r>
        <w:rPr>
          <w:rFonts w:hint="eastAsia" w:cs="宋体"/>
          <w:color w:val="000000" w:themeColor="text1"/>
          <w:sz w:val="24"/>
          <w:szCs w:val="24"/>
          <w:shd w:val="clear" w:color="auto" w:fill="FFFFFF"/>
        </w:rPr>
        <w:t>。</w:t>
      </w:r>
      <w:r>
        <w:rPr>
          <w:rFonts w:hint="eastAsia" w:cs="宋体"/>
          <w:b/>
          <w:bCs/>
          <w:color w:val="000000" w:themeColor="text1"/>
          <w:sz w:val="24"/>
          <w:szCs w:val="24"/>
          <w:shd w:val="clear" w:color="auto" w:fill="FFFFFF"/>
        </w:rPr>
        <w:t>二是</w:t>
      </w:r>
      <w:r>
        <w:rPr>
          <w:rFonts w:hint="eastAsia" w:cs="宋体"/>
          <w:color w:val="000000" w:themeColor="text1"/>
          <w:sz w:val="24"/>
          <w:szCs w:val="24"/>
          <w:shd w:val="clear" w:color="auto" w:fill="FFFFFF"/>
        </w:rPr>
        <w:t>加强练习印刷审核，由各学科责任人</w:t>
      </w:r>
      <w:r>
        <w:rPr>
          <w:rFonts w:hint="eastAsia" w:ascii="宋体" w:hAnsi="宋体" w:eastAsia="宋体" w:cs="宋体"/>
          <w:color w:val="000000" w:themeColor="text1"/>
          <w:sz w:val="24"/>
          <w:szCs w:val="24"/>
          <w:shd w:val="clear" w:color="auto" w:fill="FFFFFF"/>
        </w:rPr>
        <w:t>先对习题质量审核通过后，方可执行。若没有组合、筛选，原则上不签字，不能印制发给学生。</w:t>
      </w:r>
    </w:p>
    <w:p>
      <w:pPr>
        <w:spacing w:line="440" w:lineRule="exact"/>
        <w:ind w:firstLine="482" w:firstLineChars="200"/>
        <w:jc w:val="left"/>
        <w:rPr>
          <w:rFonts w:ascii="宋体" w:hAnsi="宋体" w:eastAsia="宋体" w:cs="宋体"/>
          <w:color w:val="000000" w:themeColor="text1"/>
          <w:sz w:val="24"/>
          <w:szCs w:val="24"/>
          <w:shd w:val="clear" w:color="auto" w:fill="FFFFFF"/>
        </w:rPr>
      </w:pPr>
      <w:r>
        <w:rPr>
          <w:rFonts w:hint="eastAsia"/>
          <w:b/>
          <w:color w:val="000000" w:themeColor="text1"/>
          <w:sz w:val="24"/>
          <w:shd w:val="clear" w:color="auto" w:fill="FFFFFF"/>
        </w:rPr>
        <w:t>（2）优化作业形式：</w:t>
      </w:r>
      <w:r>
        <w:rPr>
          <w:rFonts w:hint="eastAsia"/>
          <w:bCs/>
          <w:color w:val="000000" w:themeColor="text1"/>
          <w:sz w:val="24"/>
          <w:shd w:val="clear" w:color="auto" w:fill="FFFFFF"/>
        </w:rPr>
        <w:t>精选作业内容，积极促成作业布置“高效益”</w:t>
      </w:r>
      <w:r>
        <w:rPr>
          <w:rFonts w:hint="eastAsia"/>
          <w:color w:val="000000" w:themeColor="text1"/>
          <w:sz w:val="24"/>
          <w:shd w:val="clear" w:color="auto" w:fill="FFFFFF"/>
        </w:rPr>
        <w:t>。</w:t>
      </w:r>
      <w:r>
        <w:rPr>
          <w:rFonts w:hint="eastAsia"/>
          <w:b/>
          <w:bCs/>
          <w:color w:val="000000" w:themeColor="text1"/>
          <w:sz w:val="24"/>
          <w:shd w:val="clear" w:color="auto" w:fill="FFFFFF"/>
        </w:rPr>
        <w:t>一是</w:t>
      </w:r>
      <w:r>
        <w:rPr>
          <w:color w:val="000000" w:themeColor="text1"/>
          <w:sz w:val="24"/>
        </w:rPr>
        <w:t>完善</w:t>
      </w:r>
      <w:r>
        <w:rPr>
          <w:rFonts w:hint="eastAsia"/>
          <w:color w:val="000000" w:themeColor="text1"/>
          <w:sz w:val="24"/>
        </w:rPr>
        <w:t>作业</w:t>
      </w:r>
      <w:r>
        <w:rPr>
          <w:color w:val="000000" w:themeColor="text1"/>
          <w:sz w:val="24"/>
        </w:rPr>
        <w:t>架构</w:t>
      </w:r>
      <w:r>
        <w:rPr>
          <w:rFonts w:hint="eastAsia"/>
          <w:color w:val="000000" w:themeColor="text1"/>
          <w:sz w:val="24"/>
        </w:rPr>
        <w:t>，进一步优化各学科作业指南，</w:t>
      </w:r>
      <w:r>
        <w:rPr>
          <w:rFonts w:hint="eastAsia"/>
          <w:color w:val="000000" w:themeColor="text1"/>
          <w:sz w:val="24"/>
          <w:shd w:val="clear" w:color="auto" w:fill="FFFFFF"/>
        </w:rPr>
        <w:t>固化来自不同学科教师的亮点作业，</w:t>
      </w:r>
      <w:r>
        <w:rPr>
          <w:rFonts w:hint="eastAsia"/>
          <w:color w:val="000000" w:themeColor="text1"/>
          <w:sz w:val="24"/>
        </w:rPr>
        <w:t>广纳资源，建设年级好题集、链接资料集、错题文件包，</w:t>
      </w:r>
      <w:r>
        <w:rPr>
          <w:rFonts w:hint="eastAsia"/>
          <w:color w:val="000000" w:themeColor="text1"/>
          <w:sz w:val="24"/>
          <w:shd w:val="clear" w:color="auto" w:fill="FFFFFF"/>
        </w:rPr>
        <w:t>连点成线，促进各学科形成特色作业的“校本产品”</w:t>
      </w:r>
      <w:r>
        <w:rPr>
          <w:rFonts w:hint="eastAsia"/>
          <w:color w:val="000000" w:themeColor="text1"/>
          <w:sz w:val="24"/>
        </w:rPr>
        <w:t>。</w:t>
      </w:r>
      <w:r>
        <w:rPr>
          <w:rFonts w:hint="eastAsia"/>
          <w:b/>
          <w:bCs/>
          <w:color w:val="000000" w:themeColor="text1"/>
          <w:sz w:val="24"/>
        </w:rPr>
        <w:t>二是</w:t>
      </w:r>
      <w:r>
        <w:rPr>
          <w:rFonts w:hint="eastAsia"/>
          <w:color w:val="000000" w:themeColor="text1"/>
          <w:sz w:val="24"/>
        </w:rPr>
        <w:t>创新作业设计，</w:t>
      </w:r>
      <w:r>
        <w:rPr>
          <w:rFonts w:hint="eastAsia" w:ascii="宋体" w:hAnsi="宋体" w:eastAsia="宋体" w:cs="宋体"/>
          <w:color w:val="000000" w:themeColor="text1"/>
          <w:sz w:val="24"/>
          <w:szCs w:val="24"/>
          <w:shd w:val="clear" w:color="auto" w:fill="FFFFFF"/>
        </w:rPr>
        <w:t>画学科知识树、思维导图、学科日记等进入作业序列；自留作业、自选作业、套餐分层作业可成为作业新常态。</w:t>
      </w:r>
    </w:p>
    <w:p>
      <w:pPr>
        <w:spacing w:line="440" w:lineRule="exact"/>
        <w:ind w:firstLine="482" w:firstLineChars="200"/>
        <w:jc w:val="left"/>
        <w:rPr>
          <w:sz w:val="24"/>
        </w:rPr>
      </w:pPr>
      <w:r>
        <w:rPr>
          <w:rFonts w:hint="eastAsia"/>
          <w:b/>
          <w:bCs/>
          <w:color w:val="000000" w:themeColor="text1"/>
          <w:sz w:val="24"/>
        </w:rPr>
        <w:t>（3）开展专项</w:t>
      </w:r>
      <w:r>
        <w:rPr>
          <w:b/>
          <w:bCs/>
          <w:color w:val="000000" w:themeColor="text1"/>
          <w:sz w:val="24"/>
        </w:rPr>
        <w:t>研究</w:t>
      </w:r>
      <w:r>
        <w:rPr>
          <w:rFonts w:hint="eastAsia"/>
          <w:b/>
          <w:bCs/>
          <w:color w:val="000000" w:themeColor="text1"/>
          <w:sz w:val="24"/>
        </w:rPr>
        <w:t>：</w:t>
      </w:r>
      <w:r>
        <w:rPr>
          <w:rFonts w:hint="eastAsia"/>
          <w:color w:val="000000" w:themeColor="text1"/>
          <w:sz w:val="24"/>
        </w:rPr>
        <w:t>进行“畅玩乐学研究性</w:t>
      </w:r>
      <w:r>
        <w:rPr>
          <w:rFonts w:hint="eastAsia"/>
          <w:color w:val="000000" w:themeColor="text1"/>
          <w:sz w:val="24"/>
          <w:shd w:val="clear" w:color="auto" w:fill="FFFFFF"/>
        </w:rPr>
        <w:t>作业的整体实践”和“常规作业问题诊断与设计评价”两个项目的重点研究，</w:t>
      </w:r>
      <w:r>
        <w:rPr>
          <w:rFonts w:hint="eastAsia" w:ascii="宋体" w:hAnsi="宋体" w:cs="宋体"/>
          <w:sz w:val="24"/>
          <w:szCs w:val="24"/>
        </w:rPr>
        <w:t>扎实“四步”专项过关</w:t>
      </w:r>
      <w:r>
        <w:rPr>
          <w:rFonts w:hint="eastAsia" w:cs="宋体"/>
          <w:sz w:val="24"/>
          <w:szCs w:val="24"/>
        </w:rPr>
        <w:t>，</w:t>
      </w:r>
      <w:r>
        <w:rPr>
          <w:rFonts w:hint="eastAsia"/>
          <w:sz w:val="24"/>
        </w:rPr>
        <w:t>开展“好作业我来设计”“好作业评选”等活动，引导大家都来关心作业，研究作业，让作业成为人生发射的助推器。</w:t>
      </w:r>
    </w:p>
    <w:p>
      <w:pPr>
        <w:pStyle w:val="7"/>
        <w:spacing w:beforeAutospacing="0" w:afterAutospacing="0" w:line="440" w:lineRule="exact"/>
        <w:ind w:firstLine="482" w:firstLineChars="200"/>
        <w:rPr>
          <w:color w:val="000000" w:themeColor="text1"/>
          <w:shd w:val="clear" w:color="auto" w:fill="FFFFFF"/>
        </w:rPr>
      </w:pPr>
      <w:r>
        <w:rPr>
          <w:rFonts w:hint="eastAsia"/>
          <w:b/>
        </w:rPr>
        <w:t>4.升级课后育人新服务。</w:t>
      </w:r>
      <w:r>
        <w:rPr>
          <w:rFonts w:hint="eastAsia"/>
        </w:rPr>
        <w:t>将课后服务纳入学校整体工作安排，</w:t>
      </w:r>
      <w:r>
        <w:rPr>
          <w:rFonts w:hint="eastAsia"/>
          <w:color w:val="000000" w:themeColor="text1"/>
          <w:shd w:val="clear" w:color="auto" w:fill="FFFFFF"/>
        </w:rPr>
        <w:t>用课程思维</w:t>
      </w:r>
      <w:r>
        <w:rPr>
          <w:rFonts w:hint="eastAsia"/>
        </w:rPr>
        <w:t>积极探索课后服务2.0新样态，以育人实效彰显课后服务的“含金量”。</w:t>
      </w:r>
    </w:p>
    <w:p>
      <w:pPr>
        <w:spacing w:line="440" w:lineRule="exact"/>
        <w:ind w:firstLine="482" w:firstLineChars="200"/>
        <w:jc w:val="left"/>
        <w:textAlignment w:val="baseline"/>
        <w:rPr>
          <w:rFonts w:ascii="宋体" w:hAnsi="宋体" w:eastAsia="宋体" w:cs="宋体"/>
          <w:color w:val="000000" w:themeColor="text1"/>
          <w:sz w:val="24"/>
          <w:szCs w:val="24"/>
          <w:shd w:val="clear" w:color="auto" w:fill="FFFFFF"/>
        </w:rPr>
      </w:pPr>
      <w:r>
        <w:rPr>
          <w:rFonts w:hint="eastAsia" w:ascii="宋体" w:hAnsi="宋体" w:eastAsia="宋体" w:cs="宋体"/>
          <w:b/>
          <w:bCs/>
          <w:sz w:val="24"/>
        </w:rPr>
        <w:t>（1）固本+培优开展针对性指导，</w:t>
      </w:r>
      <w:r>
        <w:rPr>
          <w:rFonts w:hint="eastAsia" w:ascii="宋体" w:hAnsi="宋体" w:eastAsia="宋体" w:cs="宋体"/>
          <w:color w:val="000000" w:themeColor="text1"/>
          <w:sz w:val="24"/>
          <w:szCs w:val="24"/>
          <w:shd w:val="clear" w:color="auto" w:fill="FFFFFF"/>
        </w:rPr>
        <w:t>把做作业时段开发成自主学习课程，</w:t>
      </w:r>
      <w:r>
        <w:rPr>
          <w:rFonts w:hint="eastAsia" w:ascii="宋体" w:hAnsi="宋体" w:eastAsia="宋体" w:cs="宋体"/>
          <w:sz w:val="24"/>
        </w:rPr>
        <w:t>引导</w:t>
      </w:r>
      <w:r>
        <w:rPr>
          <w:rFonts w:hint="eastAsia" w:ascii="宋体" w:hAnsi="宋体" w:eastAsia="宋体" w:cs="宋体"/>
          <w:color w:val="000000" w:themeColor="text1"/>
          <w:sz w:val="24"/>
          <w:szCs w:val="24"/>
          <w:shd w:val="clear" w:color="auto" w:fill="FFFFFF"/>
        </w:rPr>
        <w:t>学生按照顺序依次要完成如下任务：整理课堂笔记；规范做作业；预习明天要学习内容。如还有剩余时间可自主阅读、偏科补救、探究感兴趣内容等。</w:t>
      </w:r>
    </w:p>
    <w:p>
      <w:pPr>
        <w:spacing w:line="440" w:lineRule="exact"/>
        <w:ind w:firstLine="482" w:firstLineChars="200"/>
        <w:jc w:val="left"/>
        <w:textAlignment w:val="baseline"/>
        <w:rPr>
          <w:rFonts w:ascii="宋体" w:hAnsi="宋体" w:eastAsia="宋体" w:cs="宋体"/>
          <w:color w:val="000000" w:themeColor="text1"/>
          <w:sz w:val="24"/>
          <w:szCs w:val="24"/>
        </w:rPr>
      </w:pPr>
      <w:r>
        <w:rPr>
          <w:rFonts w:hint="eastAsia" w:ascii="宋体" w:hAnsi="宋体" w:eastAsia="宋体" w:cs="宋体"/>
          <w:b/>
          <w:sz w:val="24"/>
        </w:rPr>
        <w:t>（2）兴趣+特长打通个性化通道，</w:t>
      </w:r>
      <w:r>
        <w:rPr>
          <w:rFonts w:hint="eastAsia" w:ascii="宋体" w:hAnsi="宋体" w:eastAsia="宋体" w:cs="宋体"/>
          <w:color w:val="000000" w:themeColor="text1"/>
          <w:sz w:val="24"/>
          <w:szCs w:val="24"/>
          <w:shd w:val="clear" w:color="auto" w:fill="FFFFFF"/>
        </w:rPr>
        <w:t>同一社团课程可分三个层级：</w:t>
      </w:r>
      <w:r>
        <w:rPr>
          <w:rFonts w:hint="eastAsia" w:ascii="宋体" w:hAnsi="宋体" w:eastAsia="宋体" w:cs="宋体"/>
          <w:sz w:val="24"/>
        </w:rPr>
        <w:t>“兴趣培养类” 关注学生自身的兴趣生成，“特长发展类”“特色提升类”挖掘学生内在成长力，达到亮己所长的成长需求。</w:t>
      </w:r>
      <w:r>
        <w:rPr>
          <w:rFonts w:hint="eastAsia" w:ascii="宋体" w:hAnsi="宋体" w:eastAsia="宋体" w:cs="宋体"/>
          <w:color w:val="000000" w:themeColor="text1"/>
          <w:sz w:val="24"/>
          <w:szCs w:val="24"/>
          <w:shd w:val="clear" w:color="auto" w:fill="FFFFFF"/>
        </w:rPr>
        <w:t>学生在社团课程中表现要建立可视化的评价体系。做到期初出方案，过程有调研，期末有展评。</w:t>
      </w:r>
    </w:p>
    <w:p>
      <w:pPr>
        <w:widowControl/>
        <w:adjustRightInd w:val="0"/>
        <w:spacing w:line="440" w:lineRule="exact"/>
        <w:ind w:firstLine="482" w:firstLineChars="200"/>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（三）教师发展：提升团队品质，让教师发展激活生机。</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1.善真师德建设，系列化推进</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（1）骨干讲坛明善真团队文化</w:t>
      </w:r>
      <w:r>
        <w:rPr>
          <w:rFonts w:hint="eastAsia" w:asciiTheme="minorEastAsia" w:hAnsiTheme="minorEastAsia"/>
          <w:sz w:val="24"/>
          <w:szCs w:val="24"/>
        </w:rPr>
        <w:t>。丰富讲坛内容，创新讲坛形式，努力彰显正能量。邀请专家、教研室优秀教研员、有影响力的一线教师、校内行政、骨干等利用多种形式对教师的精神层面进行价值引领，凝聚“团结、和谐”的团队氛围。</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（2）多样活动立善真教师道德。</w:t>
      </w:r>
      <w:r>
        <w:rPr>
          <w:rFonts w:hint="eastAsia" w:asciiTheme="minorEastAsia" w:hAnsiTheme="minorEastAsia"/>
          <w:sz w:val="24"/>
          <w:szCs w:val="24"/>
        </w:rPr>
        <w:t>通过网络培训，走进一些全国特级教师、知名教师，分享教育故事、诠释教育思想、传达教育理念，并进行现场互动点评、引领薛小教师追求“人格、学术”魅力。继续以教师俱乐部为抓手，定期开展青年教师读书心得交流，写字作品展示，专题分享系列活动，真正让青年教师把阅读、书写作为行走的方式，作为一种习惯，促进青年教师成长！另外，关注教师身心健康，提升教师的生活情趣，彰显薛小教师“善真”内涵。</w:t>
      </w:r>
      <w:r>
        <w:rPr>
          <w:rFonts w:asciiTheme="minorEastAsia" w:hAnsiTheme="minorEastAsia"/>
          <w:sz w:val="24"/>
          <w:szCs w:val="24"/>
        </w:rPr>
        <w:t xml:space="preserve"> </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（3）身边榜样践善真教师信仰。</w:t>
      </w:r>
      <w:r>
        <w:rPr>
          <w:rFonts w:hint="eastAsia" w:asciiTheme="minorEastAsia" w:hAnsiTheme="minorEastAsia"/>
          <w:sz w:val="24"/>
          <w:szCs w:val="24"/>
        </w:rPr>
        <w:t>每月的骨干讲坛继续以“齐心蕴内涵”“慧心引教学”“爱心育学生”“童心对教育”“恒心练艺术”为主题，“齐心蕴内涵”是打造团队文化及凝聚力的分享，“其余四心”则介绍薛小一线教师个体的事迹，尤其是三年发展规划达成度较高的优秀青年教师。努力凝聚团队力量，裹挟前行，并从多个维度凸显薛小教师的的典型形象，在深化师德品质的同时丰富解读薛小教师特质，深入塑造教师文化，打造薛小教师品牌。</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（4）最美瞬间扬善真教师形象。</w:t>
      </w:r>
      <w:r>
        <w:rPr>
          <w:rFonts w:hint="eastAsia" w:asciiTheme="minorEastAsia" w:hAnsiTheme="minorEastAsia"/>
          <w:bCs/>
          <w:sz w:val="24"/>
          <w:szCs w:val="24"/>
        </w:rPr>
        <w:t>依托每月例会的最美瞬间和最美团队，</w:t>
      </w:r>
      <w:r>
        <w:rPr>
          <w:rFonts w:hint="eastAsia" w:asciiTheme="minorEastAsia" w:hAnsiTheme="minorEastAsia"/>
          <w:sz w:val="24"/>
          <w:szCs w:val="24"/>
        </w:rPr>
        <w:t>从表扬个别先进到放眼教师群体，从盘点学期总成绩到聚焦教师日常点滴。通过以上举措，传递积极正能量，努力构建充满温馨、积极向上、人心凝聚、奋勇争先的工作氛围。</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2.校本培训分层，多样化实施</w:t>
      </w:r>
    </w:p>
    <w:p>
      <w:pPr>
        <w:pStyle w:val="7"/>
        <w:spacing w:before="0" w:beforeAutospacing="0" w:after="0" w:afterAutospacing="0" w:line="440" w:lineRule="exact"/>
        <w:ind w:firstLine="482" w:firstLineChars="200"/>
        <w:rPr>
          <w:color w:val="000000"/>
        </w:rPr>
      </w:pPr>
      <w:r>
        <w:rPr>
          <w:rFonts w:hint="eastAsia"/>
          <w:b/>
          <w:color w:val="000000"/>
        </w:rPr>
        <w:t>（1）内驱外推重引领：一是规划引领自赋能</w:t>
      </w:r>
      <w:r>
        <w:rPr>
          <w:rFonts w:hint="eastAsia"/>
          <w:b/>
        </w:rPr>
        <w:t>。</w:t>
      </w:r>
      <w:r>
        <w:rPr>
          <w:rFonts w:hint="eastAsia"/>
        </w:rPr>
        <w:t>在三年发展规划的开局之年，期初组织教师对照规划，对个人目标达成情况进行自我测评，对照缺失条件，提供平台跟进发展，进行教师专业发展的冲刺。</w:t>
      </w:r>
      <w:r>
        <w:rPr>
          <w:rFonts w:hint="eastAsia"/>
          <w:b/>
          <w:bCs/>
        </w:rPr>
        <w:t>二是</w:t>
      </w:r>
      <w:r>
        <w:rPr>
          <w:rFonts w:hint="eastAsia"/>
          <w:b/>
          <w:bCs/>
          <w:color w:val="000000"/>
        </w:rPr>
        <w:t>搭建平台自创造。</w:t>
      </w:r>
      <w:r>
        <w:rPr>
          <w:rFonts w:hint="eastAsia"/>
          <w:color w:val="000000"/>
        </w:rPr>
        <w:t>一方面聘请有关专家对不同层面的教师进行相应领域的专业培训，特别是针对“深度学习理念下课堂深度时刻生成的研究”，从理论学习到专家荐读，都要与自身实践发生联系。同时尽可能提供更多的各级各类“名师工作室”学习平台，引领航向。另一方面开展</w:t>
      </w:r>
      <w:r>
        <w:rPr>
          <w:rFonts w:hint="eastAsia"/>
        </w:rPr>
        <w:t>基本功大练兵活动，</w:t>
      </w:r>
      <w:r>
        <w:rPr>
          <w:rFonts w:hint="eastAsia"/>
          <w:bCs/>
        </w:rPr>
        <w:t>在传承以往经验的基础上，通过学校层面，学科组层面的“技能培训、教学基本功评比”，促使全体教师把新思想、新观点、新方法融汇到自己的思维模式和教学方式中去，进一步提升教师的学科技能和专业素养。</w:t>
      </w:r>
      <w:r>
        <w:rPr>
          <w:rFonts w:hint="eastAsia"/>
          <w:b/>
        </w:rPr>
        <w:t>三是打造团队自组织。</w:t>
      </w:r>
      <w:r>
        <w:rPr>
          <w:rFonts w:hint="eastAsia"/>
          <w:color w:val="000000"/>
        </w:rPr>
        <w:t>本学期，学校将继续着力打造“新秀成长团、经验分享团”，相同发展目标的人相互促进，相互督促，形成发展氛围。各行政定点跟踪1~2位40周岁以下青年教师的成长，结合“常州市区学科带头人、骨干教师”的评比条件，采取对照目标，梳理反思明确短板、学期攻坚攻克短板等，重点关照青年教师的课堂教学技能、学科教学质量、班风学风建设，实现行政、教师团与“青蓝工程”结对师徒多方共赢。同时，引入激励机制、竞争机制、评价机制，加强过程管理，激活管理团队工作与发展的内在能动性，建立自觉、自律、主动自为的管理新文化。</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（2）学科素养促提升：一是教材体系课标学习。</w:t>
      </w:r>
      <w:r>
        <w:rPr>
          <w:rFonts w:hint="eastAsia" w:asciiTheme="minorEastAsia" w:hAnsiTheme="minorEastAsia"/>
          <w:sz w:val="24"/>
          <w:szCs w:val="24"/>
        </w:rPr>
        <w:t>利用教研组集体研讨时间，每位教师通读本册教材，每个年级教研组长进行本年级的教材解读。教研组长进行课程内部框架、课标能力的梯级解读等，先理清本学科内部框架，为即将到来的全面改革做好准备。在此基础上，教研组内统一确立本学期1-2个和“深度学习理念下的课堂深度时刻生成”专题化研讨的主题。</w:t>
      </w:r>
      <w:r>
        <w:rPr>
          <w:rFonts w:hint="eastAsia" w:asciiTheme="minorEastAsia" w:hAnsiTheme="minorEastAsia"/>
          <w:b/>
          <w:bCs/>
          <w:sz w:val="24"/>
          <w:szCs w:val="24"/>
        </w:rPr>
        <w:t>二是</w:t>
      </w:r>
      <w:r>
        <w:rPr>
          <w:rFonts w:hint="eastAsia" w:asciiTheme="minorEastAsia" w:hAnsiTheme="minorEastAsia"/>
          <w:b/>
          <w:sz w:val="24"/>
          <w:szCs w:val="24"/>
        </w:rPr>
        <w:t>教育教学理论学习。</w:t>
      </w:r>
      <w:r>
        <w:rPr>
          <w:rFonts w:hint="eastAsia" w:asciiTheme="minorEastAsia" w:hAnsiTheme="minorEastAsia"/>
          <w:bCs/>
          <w:sz w:val="24"/>
          <w:szCs w:val="24"/>
        </w:rPr>
        <w:t>教育教学理论的学习采用</w:t>
      </w:r>
      <w:r>
        <w:rPr>
          <w:rFonts w:hint="eastAsia" w:asciiTheme="minorEastAsia" w:hAnsiTheme="minorEastAsia"/>
          <w:sz w:val="24"/>
          <w:szCs w:val="24"/>
        </w:rPr>
        <w:t>指向效果学习的教师专业学习方式——用以致学的混合式学习。我们经历从线上获取内容，利用线下场景，借助群体的力量，保证效果的输出四个方面进行学习的全过程服务。</w:t>
      </w:r>
      <w:r>
        <w:rPr>
          <w:rFonts w:hint="eastAsia" w:asciiTheme="minorEastAsia" w:hAnsiTheme="minorEastAsia"/>
          <w:b/>
          <w:bCs/>
          <w:sz w:val="24"/>
          <w:szCs w:val="24"/>
        </w:rPr>
        <w:t>三是</w:t>
      </w:r>
      <w:r>
        <w:rPr>
          <w:rFonts w:hint="eastAsia" w:asciiTheme="minorEastAsia" w:hAnsiTheme="minorEastAsia"/>
          <w:b/>
          <w:sz w:val="24"/>
          <w:szCs w:val="24"/>
        </w:rPr>
        <w:t>俱乐部抱团学习</w:t>
      </w:r>
      <w:r>
        <w:rPr>
          <w:rFonts w:hint="eastAsia" w:asciiTheme="minorEastAsia" w:hAnsiTheme="minorEastAsia"/>
          <w:sz w:val="24"/>
          <w:szCs w:val="24"/>
        </w:rPr>
        <w:t>。继续开展“书式生活”教师读书俱乐部、“落纸云烟”教师书法俱乐部、“我心飞扬”英语口语俱乐部、“匠心独运”教材解读俱乐部活动和“能创趣动”PPT制作俱乐部各工作室活动，定期策划系列活动，在常态化开展的基础上有所创新，力求实效。</w:t>
      </w:r>
      <w:r>
        <w:rPr>
          <w:rFonts w:hint="eastAsia" w:asciiTheme="minorEastAsia" w:hAnsiTheme="minorEastAsia"/>
          <w:b/>
          <w:bCs/>
          <w:sz w:val="24"/>
          <w:szCs w:val="24"/>
        </w:rPr>
        <w:t>四是教师沙龙早做准备。</w:t>
      </w:r>
      <w:r>
        <w:rPr>
          <w:rFonts w:hint="eastAsia" w:asciiTheme="minorEastAsia" w:hAnsiTheme="minorEastAsia"/>
          <w:sz w:val="24"/>
          <w:szCs w:val="24"/>
        </w:rPr>
        <w:t>根据创优安排，教师沙龙诸多事项需提前规划。在深入阅读相关教育理论后，扎实落实课堂，注重积累课例，形成案例分析，提炼成功经验，反思不足之处，为沙龙广泛积累材料。</w:t>
      </w:r>
    </w:p>
    <w:p>
      <w:pPr>
        <w:adjustRightInd w:val="0"/>
        <w:snapToGrid w:val="0"/>
        <w:spacing w:line="440" w:lineRule="exact"/>
        <w:ind w:firstLine="482" w:firstLineChars="200"/>
        <w:jc w:val="left"/>
        <w:rPr>
          <w:rFonts w:ascii="宋体" w:hAnsi="宋体" w:eastAsia="宋体" w:cs="宋体"/>
          <w:b/>
          <w:color w:val="000000"/>
          <w:sz w:val="24"/>
          <w:szCs w:val="24"/>
        </w:rPr>
      </w:pPr>
      <w:r>
        <w:rPr>
          <w:rFonts w:hint="eastAsia" w:ascii="宋体" w:hAnsi="宋体" w:eastAsia="宋体" w:cs="宋体"/>
          <w:b/>
          <w:color w:val="000000"/>
          <w:sz w:val="24"/>
          <w:szCs w:val="24"/>
        </w:rPr>
        <w:t>3.课题研究扎实，有重点突破</w:t>
      </w:r>
    </w:p>
    <w:p>
      <w:pPr>
        <w:adjustRightInd w:val="0"/>
        <w:snapToGrid w:val="0"/>
        <w:spacing w:line="440" w:lineRule="exact"/>
        <w:ind w:firstLine="482" w:firstLineChars="200"/>
        <w:jc w:val="left"/>
        <w:rPr>
          <w:rFonts w:ascii="宋体" w:hAnsi="宋体" w:eastAsia="宋体" w:cs="宋体"/>
          <w:color w:val="000000"/>
          <w:sz w:val="24"/>
          <w:szCs w:val="24"/>
        </w:rPr>
      </w:pPr>
      <w:r>
        <w:rPr>
          <w:rFonts w:hint="eastAsia" w:ascii="宋体" w:hAnsi="宋体" w:eastAsia="宋体" w:cs="宋体"/>
          <w:b/>
          <w:color w:val="000000"/>
          <w:sz w:val="24"/>
          <w:szCs w:val="24"/>
        </w:rPr>
        <w:t>（1）“深度”课堂着力打造。</w:t>
      </w:r>
      <w:r>
        <w:rPr>
          <w:rFonts w:hint="eastAsia" w:ascii="宋体" w:hAnsi="宋体" w:eastAsia="宋体" w:cs="宋体"/>
          <w:color w:val="000000"/>
          <w:sz w:val="24"/>
          <w:szCs w:val="24"/>
        </w:rPr>
        <w:t>在已有基础进一步挖掘深化，创新举措，利用各学科研究专题，形成各学科“深度时刻”课堂的特色，逐步显现我校课堂典型特质。</w:t>
      </w:r>
      <w:r>
        <w:rPr>
          <w:rFonts w:hint="eastAsia" w:ascii="宋体" w:hAnsi="宋体" w:eastAsia="宋体" w:cs="宋体"/>
          <w:b/>
          <w:bCs/>
          <w:color w:val="000000"/>
          <w:sz w:val="24"/>
          <w:szCs w:val="24"/>
        </w:rPr>
        <w:t>期初有计划：</w:t>
      </w:r>
      <w:r>
        <w:rPr>
          <w:rFonts w:hint="eastAsia" w:ascii="宋体" w:hAnsi="宋体" w:eastAsia="宋体" w:cs="宋体"/>
          <w:color w:val="000000"/>
          <w:sz w:val="24"/>
          <w:szCs w:val="24"/>
        </w:rPr>
        <w:t>立足课堂，每个课题组长整合教研组计划制定课题组计划，学期初进行计划交流，并上交教师发展中心。</w:t>
      </w:r>
      <w:r>
        <w:rPr>
          <w:rFonts w:hint="eastAsia" w:ascii="宋体" w:hAnsi="宋体" w:eastAsia="宋体" w:cs="宋体"/>
          <w:b/>
          <w:bCs/>
          <w:color w:val="000000"/>
          <w:sz w:val="24"/>
          <w:szCs w:val="24"/>
        </w:rPr>
        <w:t>期中有实施：</w:t>
      </w:r>
      <w:r>
        <w:rPr>
          <w:rFonts w:hint="eastAsia" w:ascii="宋体" w:hAnsi="宋体" w:eastAsia="宋体" w:cs="宋体"/>
          <w:color w:val="000000"/>
          <w:sz w:val="24"/>
          <w:szCs w:val="24"/>
        </w:rPr>
        <w:t>必须确保每月一次的课题组活动，在研讨活动过程中，各教研组结合深度时刻课堂的评价表，目标制定、环境营造、师生关系、学习方式转变、学生状态、教学效果，进行组内分工，形成研究小团队，填写观察量表，评课时就围绕深度时刻课堂观测点展开评价，确实使课题研究“有方向、有重点、分阶段，有步骤”的推进。实施过程中，每月进行课题材料（文本和电子）的常规检查。</w:t>
      </w:r>
      <w:r>
        <w:rPr>
          <w:rFonts w:hint="eastAsia" w:ascii="宋体" w:hAnsi="宋体" w:eastAsia="宋体" w:cs="宋体"/>
          <w:b/>
          <w:bCs/>
          <w:color w:val="000000"/>
          <w:sz w:val="24"/>
          <w:szCs w:val="24"/>
        </w:rPr>
        <w:t>期末有总结：</w:t>
      </w:r>
      <w:r>
        <w:rPr>
          <w:rFonts w:hint="eastAsia" w:ascii="宋体" w:hAnsi="宋体" w:eastAsia="宋体" w:cs="宋体"/>
          <w:color w:val="000000"/>
          <w:sz w:val="24"/>
          <w:szCs w:val="24"/>
        </w:rPr>
        <w:t>学期末，开展课题组长的阶段小结会议，全面反馈和提炼本组开展的活动和收获。</w:t>
      </w:r>
    </w:p>
    <w:p>
      <w:pPr>
        <w:adjustRightInd w:val="0"/>
        <w:snapToGrid w:val="0"/>
        <w:spacing w:line="440" w:lineRule="exact"/>
        <w:ind w:firstLine="482" w:firstLineChars="200"/>
        <w:jc w:val="left"/>
        <w:rPr>
          <w:rFonts w:ascii="宋体" w:hAnsi="宋体" w:eastAsia="宋体" w:cs="宋体"/>
          <w:color w:val="000000"/>
          <w:sz w:val="24"/>
          <w:szCs w:val="24"/>
        </w:rPr>
      </w:pPr>
      <w:r>
        <w:rPr>
          <w:rFonts w:hint="eastAsia" w:ascii="宋体" w:hAnsi="宋体" w:eastAsia="宋体" w:cs="宋体"/>
          <w:b/>
          <w:color w:val="000000"/>
          <w:sz w:val="24"/>
          <w:szCs w:val="24"/>
        </w:rPr>
        <w:t>（2）各级课题谋划引领。</w:t>
      </w:r>
      <w:r>
        <w:rPr>
          <w:rFonts w:hint="eastAsia" w:ascii="宋体" w:hAnsi="宋体" w:eastAsia="宋体" w:cs="宋体"/>
          <w:color w:val="000000"/>
          <w:sz w:val="24"/>
          <w:szCs w:val="24"/>
        </w:rPr>
        <w:t>对于申报成功的三省四市四区课题，实施课题组长负责制，根据课题方案，围绕切入点，制定详实可行研究计划，带领组员进行理论学习、课堂研讨、案例剖析、沙龙对话等活动，落实研究举措，推进研究过程，整理文本资料，及时上传网络，提炼经验智慧，在过程中扎实推进。争取在市级课题中期评估过程中，有亮点、有成果。</w:t>
      </w:r>
    </w:p>
    <w:tbl>
      <w:tblPr>
        <w:tblStyle w:val="9"/>
        <w:tblW w:w="100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
        <w:gridCol w:w="2822"/>
        <w:gridCol w:w="1186"/>
        <w:gridCol w:w="944"/>
        <w:gridCol w:w="646"/>
        <w:gridCol w:w="870"/>
        <w:gridCol w:w="764"/>
        <w:gridCol w:w="1620"/>
        <w:gridCol w:w="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vAlign w:val="center"/>
          </w:tcPr>
          <w:p>
            <w:pPr>
              <w:spacing w:line="360" w:lineRule="exact"/>
              <w:jc w:val="center"/>
              <w:rPr>
                <w:rFonts w:ascii="宋体" w:hAnsi="宋体"/>
                <w:szCs w:val="21"/>
              </w:rPr>
            </w:pPr>
            <w:r>
              <w:rPr>
                <w:rFonts w:hint="eastAsia" w:ascii="宋体" w:hAnsi="宋体"/>
                <w:szCs w:val="21"/>
              </w:rPr>
              <w:t>序号</w:t>
            </w:r>
          </w:p>
        </w:tc>
        <w:tc>
          <w:tcPr>
            <w:tcW w:w="2822" w:type="dxa"/>
            <w:vAlign w:val="center"/>
          </w:tcPr>
          <w:p>
            <w:pPr>
              <w:spacing w:line="360" w:lineRule="exact"/>
              <w:jc w:val="center"/>
              <w:rPr>
                <w:rFonts w:ascii="宋体" w:hAnsi="宋体"/>
                <w:szCs w:val="21"/>
              </w:rPr>
            </w:pPr>
            <w:r>
              <w:rPr>
                <w:rFonts w:hint="eastAsia" w:ascii="宋体" w:hAnsi="宋体"/>
                <w:szCs w:val="21"/>
              </w:rPr>
              <w:t>课题名称</w:t>
            </w:r>
          </w:p>
        </w:tc>
        <w:tc>
          <w:tcPr>
            <w:tcW w:w="1186" w:type="dxa"/>
            <w:vAlign w:val="center"/>
          </w:tcPr>
          <w:p>
            <w:pPr>
              <w:spacing w:line="360" w:lineRule="exact"/>
              <w:jc w:val="center"/>
              <w:rPr>
                <w:rFonts w:ascii="宋体" w:hAnsi="宋体"/>
                <w:szCs w:val="21"/>
              </w:rPr>
            </w:pPr>
            <w:r>
              <w:rPr>
                <w:rFonts w:hint="eastAsia" w:ascii="宋体" w:hAnsi="宋体"/>
                <w:szCs w:val="21"/>
              </w:rPr>
              <w:t>课题级别及立项单位</w:t>
            </w:r>
          </w:p>
        </w:tc>
        <w:tc>
          <w:tcPr>
            <w:tcW w:w="944" w:type="dxa"/>
            <w:vAlign w:val="center"/>
          </w:tcPr>
          <w:p>
            <w:pPr>
              <w:spacing w:line="360" w:lineRule="exact"/>
              <w:jc w:val="center"/>
              <w:rPr>
                <w:rFonts w:ascii="宋体" w:hAnsi="宋体"/>
                <w:szCs w:val="21"/>
              </w:rPr>
            </w:pPr>
            <w:r>
              <w:rPr>
                <w:rFonts w:hint="eastAsia" w:ascii="宋体" w:hAnsi="宋体"/>
                <w:szCs w:val="21"/>
              </w:rPr>
              <w:t>课题组长</w:t>
            </w:r>
          </w:p>
        </w:tc>
        <w:tc>
          <w:tcPr>
            <w:tcW w:w="646" w:type="dxa"/>
            <w:vAlign w:val="center"/>
          </w:tcPr>
          <w:p>
            <w:pPr>
              <w:spacing w:line="360" w:lineRule="exact"/>
              <w:jc w:val="center"/>
              <w:rPr>
                <w:rFonts w:ascii="宋体" w:hAnsi="宋体"/>
                <w:szCs w:val="21"/>
              </w:rPr>
            </w:pPr>
            <w:r>
              <w:rPr>
                <w:rFonts w:hint="eastAsia" w:ascii="宋体" w:hAnsi="宋体"/>
                <w:szCs w:val="21"/>
              </w:rPr>
              <w:t>参加</w:t>
            </w:r>
          </w:p>
          <w:p>
            <w:pPr>
              <w:spacing w:line="360" w:lineRule="exact"/>
              <w:jc w:val="center"/>
              <w:rPr>
                <w:rFonts w:ascii="宋体" w:hAnsi="宋体"/>
                <w:szCs w:val="21"/>
              </w:rPr>
            </w:pPr>
            <w:r>
              <w:rPr>
                <w:rFonts w:hint="eastAsia" w:ascii="宋体" w:hAnsi="宋体"/>
                <w:szCs w:val="21"/>
              </w:rPr>
              <w:t>人员</w:t>
            </w:r>
          </w:p>
        </w:tc>
        <w:tc>
          <w:tcPr>
            <w:tcW w:w="870" w:type="dxa"/>
            <w:vAlign w:val="center"/>
          </w:tcPr>
          <w:p>
            <w:pPr>
              <w:spacing w:line="360" w:lineRule="exact"/>
              <w:jc w:val="center"/>
              <w:rPr>
                <w:rFonts w:ascii="宋体" w:hAnsi="宋体"/>
                <w:szCs w:val="21"/>
              </w:rPr>
            </w:pPr>
            <w:r>
              <w:rPr>
                <w:rFonts w:hint="eastAsia" w:ascii="宋体" w:hAnsi="宋体"/>
                <w:szCs w:val="21"/>
              </w:rPr>
              <w:t>开题</w:t>
            </w:r>
          </w:p>
          <w:p>
            <w:pPr>
              <w:spacing w:line="360" w:lineRule="exact"/>
              <w:jc w:val="center"/>
              <w:rPr>
                <w:rFonts w:ascii="宋体" w:hAnsi="宋体"/>
                <w:szCs w:val="21"/>
              </w:rPr>
            </w:pPr>
            <w:r>
              <w:rPr>
                <w:rFonts w:hint="eastAsia" w:ascii="宋体" w:hAnsi="宋体"/>
                <w:szCs w:val="21"/>
              </w:rPr>
              <w:t>时间</w:t>
            </w:r>
          </w:p>
        </w:tc>
        <w:tc>
          <w:tcPr>
            <w:tcW w:w="764" w:type="dxa"/>
            <w:vAlign w:val="center"/>
          </w:tcPr>
          <w:p>
            <w:pPr>
              <w:spacing w:line="360" w:lineRule="exact"/>
              <w:jc w:val="center"/>
              <w:rPr>
                <w:rFonts w:ascii="宋体" w:hAnsi="宋体"/>
                <w:szCs w:val="21"/>
              </w:rPr>
            </w:pPr>
            <w:r>
              <w:rPr>
                <w:rFonts w:hint="eastAsia" w:ascii="宋体" w:hAnsi="宋体"/>
                <w:szCs w:val="21"/>
              </w:rPr>
              <w:t>结题时间</w:t>
            </w:r>
          </w:p>
        </w:tc>
        <w:tc>
          <w:tcPr>
            <w:tcW w:w="1620" w:type="dxa"/>
            <w:vAlign w:val="center"/>
          </w:tcPr>
          <w:p>
            <w:pPr>
              <w:spacing w:line="360" w:lineRule="exact"/>
              <w:jc w:val="center"/>
              <w:rPr>
                <w:rFonts w:ascii="宋体" w:hAnsi="宋体"/>
                <w:szCs w:val="21"/>
              </w:rPr>
            </w:pPr>
            <w:r>
              <w:rPr>
                <w:rFonts w:hint="eastAsia" w:ascii="宋体" w:hAnsi="宋体"/>
                <w:szCs w:val="21"/>
              </w:rPr>
              <w:t>阶段成果</w:t>
            </w:r>
          </w:p>
        </w:tc>
        <w:tc>
          <w:tcPr>
            <w:tcW w:w="748" w:type="dxa"/>
            <w:vAlign w:val="center"/>
          </w:tcPr>
          <w:p>
            <w:pPr>
              <w:spacing w:line="360" w:lineRule="exact"/>
              <w:jc w:val="center"/>
              <w:rPr>
                <w:rFonts w:ascii="宋体" w:hAnsi="宋体"/>
                <w:szCs w:val="21"/>
              </w:rPr>
            </w:pPr>
            <w:r>
              <w:rPr>
                <w:rFonts w:hint="eastAsia" w:ascii="宋体" w:hAnsi="宋体"/>
                <w:szCs w:val="21"/>
              </w:rPr>
              <w:t>参与学科</w:t>
            </w:r>
          </w:p>
          <w:p>
            <w:pPr>
              <w:spacing w:line="360" w:lineRule="exact"/>
              <w:jc w:val="center"/>
              <w:rPr>
                <w:rFonts w:ascii="宋体" w:hAnsi="宋体"/>
                <w:szCs w:val="21"/>
              </w:rPr>
            </w:pPr>
            <w:r>
              <w:rPr>
                <w:rFonts w:hint="eastAsia" w:ascii="宋体" w:hAnsi="宋体"/>
                <w:szCs w:val="21"/>
              </w:rPr>
              <w:t>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1</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b/>
                <w:bCs/>
                <w:color w:val="333333"/>
                <w:sz w:val="20"/>
                <w:szCs w:val="20"/>
              </w:rPr>
              <w:t>基于语文要素的单元整体教学研究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省级重点</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eastAsia="宋体"/>
                <w:kern w:val="0"/>
                <w:szCs w:val="21"/>
              </w:rPr>
              <w:t>曹燕</w:t>
            </w:r>
          </w:p>
          <w:p>
            <w:pPr>
              <w:widowControl/>
              <w:spacing w:line="360" w:lineRule="exact"/>
              <w:rPr>
                <w:rFonts w:ascii="宋体" w:hAnsi="宋体"/>
                <w:kern w:val="0"/>
                <w:szCs w:val="21"/>
              </w:rPr>
            </w:pPr>
            <w:r>
              <w:rPr>
                <w:rFonts w:hint="eastAsia" w:ascii="宋体" w:hAnsi="宋体" w:eastAsia="宋体"/>
                <w:kern w:val="0"/>
                <w:szCs w:val="21"/>
              </w:rPr>
              <w:t>曹俊</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2022.2</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通过立项</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eastAsia="宋体"/>
                <w:b/>
                <w:bCs/>
                <w:color w:val="333333"/>
                <w:sz w:val="20"/>
                <w:szCs w:val="20"/>
              </w:rPr>
            </w:pPr>
            <w:r>
              <w:rPr>
                <w:rFonts w:hint="eastAsia"/>
                <w:b/>
                <w:bCs/>
                <w:color w:val="333333"/>
                <w:sz w:val="20"/>
                <w:szCs w:val="20"/>
              </w:rPr>
              <w:t>打造大阅读场，建设书香校园</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省级课题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eastAsia="宋体"/>
                <w:kern w:val="0"/>
                <w:szCs w:val="21"/>
              </w:rPr>
              <w:t>张建妹</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通过开题</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Cs w:val="21"/>
              </w:rPr>
            </w:pPr>
            <w:r>
              <w:rPr>
                <w:rFonts w:hint="eastAsia" w:ascii="宋体" w:hAnsi="宋体"/>
                <w:kern w:val="0"/>
                <w:szCs w:val="21"/>
              </w:rPr>
              <w:t>全学科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3</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rFonts w:hint="eastAsia"/>
                <w:b/>
                <w:bCs/>
                <w:color w:val="333333"/>
                <w:sz w:val="20"/>
                <w:szCs w:val="20"/>
              </w:rPr>
              <w:t>《开发实施善真五彩课程，培养少先队员志愿服务精神的实践与研究》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省级课题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eastAsia="宋体"/>
                <w:kern w:val="0"/>
                <w:szCs w:val="21"/>
              </w:rPr>
              <w:t>黄金萍</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3</w:t>
            </w:r>
            <w:r>
              <w:rPr>
                <w:rFonts w:ascii="宋体" w:hAnsi="宋体"/>
                <w:kern w:val="0"/>
                <w:szCs w:val="21"/>
              </w:rPr>
              <w:t>0</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w:t>
            </w:r>
            <w:r>
              <w:rPr>
                <w:rFonts w:ascii="宋体" w:hAnsi="宋体"/>
                <w:kern w:val="0"/>
                <w:szCs w:val="21"/>
              </w:rPr>
              <w:t>018.6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w:t>
            </w:r>
            <w:r>
              <w:rPr>
                <w:rFonts w:ascii="宋体" w:hAnsi="宋体"/>
                <w:kern w:val="0"/>
                <w:szCs w:val="21"/>
              </w:rPr>
              <w:t>021.12</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ascii="宋体" w:hAnsi="宋体"/>
                <w:kern w:val="0"/>
                <w:szCs w:val="21"/>
              </w:rPr>
              <w:t>通过结题</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Cs w:val="21"/>
              </w:rPr>
            </w:pPr>
            <w:r>
              <w:rPr>
                <w:rFonts w:ascii="宋体" w:hAnsi="宋体"/>
                <w:kern w:val="0"/>
                <w:szCs w:val="21"/>
              </w:rPr>
              <w:t>班主任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4</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rFonts w:hint="eastAsia"/>
                <w:b/>
                <w:bCs/>
                <w:color w:val="333333"/>
                <w:sz w:val="20"/>
                <w:szCs w:val="20"/>
              </w:rPr>
              <w:t>小学数学课堂关键问题设计与实施策略的研究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市十四五备案课题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李小英</w:t>
            </w:r>
          </w:p>
          <w:p>
            <w:pPr>
              <w:widowControl/>
              <w:spacing w:line="360" w:lineRule="exact"/>
              <w:rPr>
                <w:rFonts w:ascii="宋体" w:hAnsi="宋体" w:eastAsia="宋体"/>
                <w:kern w:val="0"/>
                <w:szCs w:val="21"/>
              </w:rPr>
            </w:pPr>
            <w:r>
              <w:rPr>
                <w:rFonts w:hint="eastAsia" w:ascii="宋体" w:hAnsi="宋体"/>
                <w:kern w:val="0"/>
                <w:szCs w:val="21"/>
              </w:rPr>
              <w:t>刘伟</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36</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Cs w:val="21"/>
              </w:rPr>
            </w:pPr>
            <w:r>
              <w:rPr>
                <w:rFonts w:hint="eastAsia" w:ascii="宋体" w:hAnsi="宋体"/>
                <w:kern w:val="0"/>
                <w:szCs w:val="21"/>
              </w:rPr>
              <w:t>数学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5</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rFonts w:hint="eastAsia" w:ascii="Times New Roman" w:hAnsi="Times New Roman"/>
                <w:b/>
                <w:bCs/>
                <w:color w:val="333333"/>
                <w:sz w:val="20"/>
                <w:szCs w:val="20"/>
              </w:rPr>
              <w:t>深度学习理念下课堂深度时刻生成的实践探索</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市十四五备案课题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盛亚萍</w:t>
            </w:r>
          </w:p>
          <w:p>
            <w:pPr>
              <w:widowControl/>
              <w:spacing w:line="360" w:lineRule="exact"/>
              <w:rPr>
                <w:rFonts w:ascii="宋体" w:hAnsi="宋体"/>
                <w:kern w:val="0"/>
                <w:szCs w:val="21"/>
              </w:rPr>
            </w:pPr>
            <w:r>
              <w:rPr>
                <w:rFonts w:hint="eastAsia" w:ascii="宋体" w:hAnsi="宋体"/>
                <w:kern w:val="0"/>
                <w:szCs w:val="21"/>
              </w:rPr>
              <w:t>朱小昌</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38</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Cs w:val="21"/>
              </w:rPr>
            </w:pPr>
            <w:r>
              <w:rPr>
                <w:rFonts w:hint="eastAsia" w:ascii="宋体" w:hAnsi="宋体"/>
                <w:kern w:val="0"/>
                <w:szCs w:val="21"/>
              </w:rPr>
              <w:t>全课程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6</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rFonts w:hint="eastAsia"/>
                <w:b/>
                <w:bCs/>
                <w:color w:val="333333"/>
                <w:sz w:val="20"/>
                <w:szCs w:val="20"/>
              </w:rPr>
              <w:t>基于语文要素的单元整体教学研究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市十三五规划课题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曹燕</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2019.12</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2021.12</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通过中期评估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7</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rFonts w:hint="eastAsia" w:ascii="Times New Roman" w:hAnsi="Times New Roman"/>
                <w:b/>
                <w:bCs/>
                <w:color w:val="333333"/>
                <w:sz w:val="20"/>
                <w:szCs w:val="20"/>
              </w:rPr>
              <w:t>深度学习视域下，小学语文课堂中提升学生言说能力的实践研究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区十四五备案</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潘虹</w:t>
            </w:r>
          </w:p>
          <w:p>
            <w:pPr>
              <w:widowControl/>
              <w:spacing w:line="360" w:lineRule="exact"/>
              <w:rPr>
                <w:rFonts w:ascii="宋体" w:hAnsi="宋体" w:eastAsia="宋体"/>
                <w:kern w:val="0"/>
                <w:szCs w:val="21"/>
              </w:rPr>
            </w:pPr>
            <w:r>
              <w:rPr>
                <w:rFonts w:hint="eastAsia" w:ascii="宋体" w:hAnsi="宋体"/>
                <w:kern w:val="0"/>
                <w:szCs w:val="21"/>
              </w:rPr>
              <w:t>陈云</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8</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Times New Roman" w:hAnsi="Times New Roman"/>
                <w:b/>
                <w:bCs/>
                <w:color w:val="333333"/>
                <w:sz w:val="20"/>
                <w:szCs w:val="20"/>
              </w:rPr>
            </w:pPr>
            <w:r>
              <w:rPr>
                <w:rFonts w:hint="eastAsia" w:ascii="Times New Roman" w:hAnsi="Times New Roman"/>
                <w:b/>
                <w:bCs/>
                <w:color w:val="333333"/>
                <w:sz w:val="20"/>
                <w:szCs w:val="20"/>
              </w:rPr>
              <w:t>指向小学英语核心素养的课堂“深度学习”的实践研究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区十四五备案</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韩翠</w:t>
            </w:r>
          </w:p>
          <w:p>
            <w:pPr>
              <w:widowControl/>
              <w:spacing w:line="360" w:lineRule="exact"/>
              <w:rPr>
                <w:rFonts w:ascii="宋体" w:hAnsi="宋体" w:eastAsia="宋体"/>
                <w:kern w:val="0"/>
                <w:szCs w:val="21"/>
              </w:rPr>
            </w:pPr>
            <w:r>
              <w:rPr>
                <w:rFonts w:hint="eastAsia" w:ascii="宋体" w:hAnsi="宋体"/>
                <w:kern w:val="0"/>
                <w:szCs w:val="21"/>
              </w:rPr>
              <w:t>张莉</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28</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Cs w:val="21"/>
              </w:rPr>
            </w:pPr>
            <w:r>
              <w:rPr>
                <w:rFonts w:hint="eastAsia" w:ascii="宋体" w:hAnsi="宋体"/>
                <w:kern w:val="0"/>
                <w:szCs w:val="21"/>
              </w:rPr>
              <w:t>英语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9</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Times New Roman" w:hAnsi="Times New Roman"/>
                <w:b/>
                <w:bCs/>
                <w:color w:val="333333"/>
                <w:sz w:val="20"/>
                <w:szCs w:val="20"/>
              </w:rPr>
            </w:pPr>
            <w:r>
              <w:rPr>
                <w:rFonts w:hint="eastAsia" w:ascii="Times New Roman" w:hAnsi="Times New Roman"/>
                <w:b/>
                <w:bCs/>
                <w:color w:val="333333"/>
                <w:sz w:val="20"/>
                <w:szCs w:val="20"/>
              </w:rPr>
              <w:t>单元整体教学背景下学习任务设计的研究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新北区专项课题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曹俊</w:t>
            </w:r>
          </w:p>
          <w:p>
            <w:pPr>
              <w:widowControl/>
              <w:spacing w:line="360" w:lineRule="exact"/>
              <w:rPr>
                <w:rFonts w:ascii="宋体" w:hAnsi="宋体"/>
                <w:kern w:val="0"/>
                <w:szCs w:val="21"/>
              </w:rPr>
            </w:pPr>
            <w:r>
              <w:rPr>
                <w:rFonts w:hint="eastAsia" w:ascii="宋体" w:hAnsi="宋体"/>
                <w:kern w:val="0"/>
                <w:szCs w:val="21"/>
              </w:rPr>
              <w:t>王倩倩</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Times New Roman" w:hAnsi="Times New Roman" w:eastAsia="宋体"/>
                <w:b/>
                <w:bCs/>
                <w:color w:val="333333"/>
                <w:sz w:val="20"/>
                <w:szCs w:val="20"/>
              </w:rPr>
            </w:pPr>
            <w:r>
              <w:rPr>
                <w:rFonts w:ascii="Times New Roman" w:hAnsi="Times New Roman" w:eastAsia="宋体" w:cs="Times New Roman"/>
                <w:b/>
                <w:bCs/>
                <w:color w:val="333333"/>
                <w:sz w:val="20"/>
                <w:szCs w:val="20"/>
              </w:rPr>
              <w:t>家校社共育背景下，志愿者五彩课程的开发和实践研究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新北区专项课题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黄金萍</w:t>
            </w:r>
          </w:p>
          <w:p>
            <w:pPr>
              <w:widowControl/>
              <w:spacing w:line="360" w:lineRule="exact"/>
              <w:rPr>
                <w:rFonts w:ascii="宋体" w:hAnsi="宋体"/>
                <w:kern w:val="0"/>
                <w:szCs w:val="21"/>
              </w:rPr>
            </w:pPr>
            <w:r>
              <w:rPr>
                <w:rFonts w:hint="eastAsia" w:ascii="宋体" w:hAnsi="宋体"/>
                <w:kern w:val="0"/>
                <w:szCs w:val="21"/>
              </w:rPr>
              <w:t>郭桃琴</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102</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Cs w:val="21"/>
              </w:rPr>
            </w:pPr>
            <w:r>
              <w:rPr>
                <w:rFonts w:hint="eastAsia" w:ascii="宋体" w:hAnsi="宋体"/>
                <w:kern w:val="0"/>
                <w:szCs w:val="21"/>
              </w:rPr>
              <w:t>班主任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1</w:t>
            </w:r>
            <w:r>
              <w:rPr>
                <w:rFonts w:ascii="宋体" w:hAnsi="宋体"/>
                <w:kern w:val="0"/>
                <w:szCs w:val="21"/>
              </w:rPr>
              <w:t>1</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b/>
                <w:bCs/>
                <w:color w:val="333333"/>
                <w:sz w:val="20"/>
                <w:szCs w:val="20"/>
              </w:rPr>
              <w:t>综合实践活动视域下劳动教育微课程的开发与实施</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常州市专项课题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沈彩虹</w:t>
            </w:r>
          </w:p>
          <w:p>
            <w:pPr>
              <w:widowControl/>
              <w:spacing w:line="360" w:lineRule="exact"/>
              <w:rPr>
                <w:rFonts w:ascii="宋体" w:hAnsi="宋体"/>
                <w:kern w:val="0"/>
                <w:szCs w:val="21"/>
              </w:rPr>
            </w:pPr>
            <w:r>
              <w:rPr>
                <w:rFonts w:ascii="宋体" w:hAnsi="宋体"/>
                <w:kern w:val="0"/>
                <w:szCs w:val="21"/>
              </w:rPr>
              <w:t>贺维娜</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1</w:t>
            </w:r>
            <w:r>
              <w:rPr>
                <w:rFonts w:ascii="宋体" w:hAnsi="宋体"/>
                <w:kern w:val="0"/>
                <w:szCs w:val="21"/>
              </w:rPr>
              <w:t>06</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w:t>
            </w:r>
            <w:r>
              <w:rPr>
                <w:rFonts w:ascii="宋体" w:hAnsi="宋体"/>
                <w:kern w:val="0"/>
                <w:szCs w:val="21"/>
              </w:rPr>
              <w:t>021.11</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w:t>
            </w:r>
            <w:r>
              <w:rPr>
                <w:rFonts w:ascii="宋体" w:hAnsi="宋体"/>
                <w:kern w:val="0"/>
                <w:szCs w:val="21"/>
              </w:rPr>
              <w:t>023.12</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已通过区级审核上报市级</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Cs w:val="21"/>
              </w:rPr>
            </w:pPr>
            <w:r>
              <w:rPr>
                <w:rFonts w:hint="eastAsia" w:ascii="宋体" w:hAnsi="宋体"/>
                <w:kern w:val="0"/>
                <w:szCs w:val="21"/>
              </w:rPr>
              <w:t>班主任</w:t>
            </w:r>
          </w:p>
        </w:tc>
      </w:tr>
    </w:tbl>
    <w:p>
      <w:pPr>
        <w:adjustRightInd w:val="0"/>
        <w:snapToGrid w:val="0"/>
        <w:spacing w:line="312" w:lineRule="auto"/>
        <w:ind w:firstLine="482" w:firstLineChars="200"/>
        <w:rPr>
          <w:rFonts w:ascii="宋体" w:hAnsi="宋体" w:eastAsia="宋体" w:cs="宋体"/>
          <w:color w:val="000000"/>
          <w:sz w:val="24"/>
          <w:szCs w:val="24"/>
        </w:rPr>
      </w:pPr>
      <w:r>
        <w:rPr>
          <w:rFonts w:hint="eastAsia" w:ascii="宋体" w:hAnsi="宋体" w:eastAsia="宋体" w:cs="宋体"/>
          <w:b/>
          <w:color w:val="000000"/>
          <w:sz w:val="24"/>
          <w:szCs w:val="24"/>
        </w:rPr>
        <w:t>（3）微型课题重点关注。</w:t>
      </w:r>
      <w:r>
        <w:rPr>
          <w:rFonts w:hint="eastAsia" w:ascii="宋体" w:hAnsi="宋体" w:eastAsia="宋体" w:cs="宋体"/>
          <w:color w:val="000000"/>
          <w:sz w:val="24"/>
          <w:szCs w:val="24"/>
        </w:rPr>
        <w:t>转变教师观念，重视微型课题的研究工作。立足本学期已经申报几个微型课题的基础上，有序开展研究，丰实过程研究。根据微型课题评选指标，引导教师外化系列研究成果—发表与之相关论文、案例等，学期末，开展微型课题汇报展评活动，引领教师探索微型课题研究之路。</w:t>
      </w:r>
    </w:p>
    <w:p>
      <w:pPr>
        <w:widowControl/>
        <w:adjustRightInd w:val="0"/>
        <w:spacing w:line="440" w:lineRule="exact"/>
        <w:ind w:firstLine="482" w:firstLineChars="200"/>
        <w:jc w:val="left"/>
        <w:rPr>
          <w:rFonts w:ascii="宋体" w:hAnsi="宋体" w:eastAsia="宋体" w:cs="宋体"/>
          <w:b/>
          <w:bCs/>
          <w:color w:val="3E3E3E"/>
          <w:sz w:val="24"/>
          <w:szCs w:val="24"/>
          <w:shd w:val="clear" w:color="auto" w:fill="FFFFFF"/>
        </w:rPr>
      </w:pPr>
      <w:r>
        <w:rPr>
          <w:rFonts w:hint="eastAsia" w:ascii="宋体" w:hAnsi="宋体" w:eastAsia="宋体" w:cs="宋体"/>
          <w:b/>
          <w:color w:val="000000" w:themeColor="text1"/>
          <w:sz w:val="24"/>
          <w:szCs w:val="24"/>
        </w:rPr>
        <w:t>（四）学生成长：</w:t>
      </w:r>
      <w:r>
        <w:rPr>
          <w:rFonts w:hint="eastAsia" w:ascii="宋体" w:hAnsi="宋体" w:eastAsia="宋体" w:cs="宋体"/>
          <w:b/>
          <w:bCs/>
          <w:color w:val="3E3E3E"/>
          <w:sz w:val="24"/>
          <w:szCs w:val="24"/>
          <w:shd w:val="clear" w:color="auto" w:fill="FFFFFF"/>
        </w:rPr>
        <w:t>提升活动品质，让学生成长生态优化。</w:t>
      </w:r>
    </w:p>
    <w:p>
      <w:pPr>
        <w:widowControl/>
        <w:adjustRightInd w:val="0"/>
        <w:spacing w:line="440" w:lineRule="exact"/>
        <w:ind w:firstLine="482" w:firstLineChars="200"/>
        <w:jc w:val="left"/>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1.提升环境新颜值，亮化善真文化新窗口</w:t>
      </w:r>
    </w:p>
    <w:p>
      <w:pPr>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校园环境是学校育人的一个重要组成部分，是育人的隐性课堂。要让校园里的每一堵墙、每一块地、每一朵花都会说话，给他们营造出一种能够产生教育作用的“氛围”，从而达到教育作用。</w:t>
      </w:r>
    </w:p>
    <w:p>
      <w:pPr>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重点开展校园连廊文化建设，以创“新优质”为核心，市级品格提升工程“培育善真品格：场景育人的资源开发与空间打造”为抓手，渗透“至善求真，适性扬才”的办学理念，利用班队课，开展“我的校园我设计”等系列活动，让每一面墙都能成为“时时受教育、处处受感染”的育人场。</w:t>
      </w:r>
      <w:r>
        <w:rPr>
          <w:rFonts w:hint="eastAsia" w:ascii="宋体" w:hAnsi="宋体" w:eastAsia="宋体"/>
          <w:sz w:val="24"/>
          <w:szCs w:val="24"/>
        </w:rPr>
        <w:t>增设开放式队廊，展示省内外的红色研学景点，善真服务社增设红色小导游，对开放式的队廊进行讲解，形成红色旅游路线，让每日上下楼梯的必经之地成为红色精神之路，在潜移默化中引领队员。</w:t>
      </w:r>
    </w:p>
    <w:p>
      <w:pPr>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（2）重点加强班级文化建设，依托区“新·活力”班级文化展评，巧用各班教室黑板报和墙面，创建文化交流窗口，体现“一班一品”，展现“双减”背景下的善真班队建设的品牌化。</w:t>
      </w:r>
    </w:p>
    <w:p>
      <w:pPr>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（3）重点推进宣传窗口建设，利用电子屏、宣传展板、队室等传扬文明礼仪风尚，树立师生榜样楷模。</w:t>
      </w:r>
      <w:r>
        <w:rPr>
          <w:rFonts w:hint="eastAsia" w:ascii="宋体" w:hAnsi="宋体" w:eastAsia="宋体"/>
          <w:sz w:val="24"/>
          <w:szCs w:val="24"/>
        </w:rPr>
        <w:t>红领巾电视台持续实行月月播放制，三大板块将根据当下实时热点进行调整，增加团员教师，党员教师讲四史，丰富红领巾电视台的内容。</w:t>
      </w:r>
      <w:r>
        <w:rPr>
          <w:rFonts w:hint="eastAsia" w:ascii="宋体" w:hAnsi="宋体" w:eastAsia="宋体" w:cs="宋体"/>
          <w:color w:val="000000" w:themeColor="text1"/>
          <w:sz w:val="24"/>
          <w:szCs w:val="24"/>
        </w:rPr>
        <w:t>重点开辟学生展示空间，展示学生优秀作业、创作书画、主题小报、手工作品、科技小发明等优秀作品，给予学生展示自我的舞台。</w:t>
      </w:r>
    </w:p>
    <w:p>
      <w:pPr>
        <w:ind w:left="420" w:left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2.优化队伍建设，引领教师专业成长</w:t>
      </w:r>
    </w:p>
    <w:p>
      <w:pPr>
        <w:ind w:firstLine="482" w:firstLineChars="200"/>
        <w:rPr>
          <w:rFonts w:ascii="宋体" w:hAnsi="宋体" w:eastAsia="宋体" w:cs="宋体"/>
          <w:color w:val="000000" w:themeColor="text1"/>
          <w:sz w:val="24"/>
          <w:szCs w:val="24"/>
          <w:lang w:eastAsia="zh-Hans"/>
        </w:rPr>
      </w:pPr>
      <w:r>
        <w:rPr>
          <w:rFonts w:hint="eastAsia" w:ascii="宋体" w:hAnsi="宋体" w:eastAsia="宋体" w:cs="宋体"/>
          <w:b/>
          <w:bCs/>
          <w:color w:val="000000" w:themeColor="text1"/>
          <w:sz w:val="24"/>
          <w:szCs w:val="24"/>
        </w:rPr>
        <w:t>（1）专业赋能。</w:t>
      </w:r>
      <w:r>
        <w:rPr>
          <w:rFonts w:hint="eastAsia" w:ascii="宋体" w:hAnsi="宋体" w:eastAsia="宋体" w:cs="宋体"/>
          <w:color w:val="000000" w:themeColor="text1"/>
          <w:sz w:val="24"/>
          <w:szCs w:val="24"/>
          <w:lang w:eastAsia="zh-Hans"/>
        </w:rPr>
        <w:t>认真做好</w:t>
      </w:r>
      <w:r>
        <w:rPr>
          <w:rFonts w:hint="eastAsia" w:ascii="宋体" w:hAnsi="宋体" w:eastAsia="宋体" w:cs="宋体"/>
          <w:color w:val="000000" w:themeColor="text1"/>
          <w:sz w:val="24"/>
          <w:szCs w:val="24"/>
        </w:rPr>
        <w:t>理论学习，尤其要用教育学、心理学等专业知识解读教育，</w:t>
      </w:r>
      <w:r>
        <w:rPr>
          <w:rFonts w:hint="eastAsia" w:ascii="宋体" w:hAnsi="宋体" w:eastAsia="宋体"/>
          <w:sz w:val="24"/>
          <w:szCs w:val="24"/>
        </w:rPr>
        <w:t>充分利用好全国少先队辅导员网络集体备课平台的“云教案”，组织中队辅导员提前学习，整合校内外资源，上好每周</w:t>
      </w:r>
      <w:r>
        <w:rPr>
          <w:rFonts w:ascii="宋体" w:hAnsi="宋体" w:eastAsia="宋体"/>
          <w:sz w:val="24"/>
          <w:szCs w:val="24"/>
        </w:rPr>
        <w:t>1课时的少先队活动课，注重实效，大胆创新。</w:t>
      </w:r>
      <w:r>
        <w:rPr>
          <w:rFonts w:hint="eastAsia" w:ascii="宋体" w:hAnsi="宋体" w:eastAsia="宋体" w:cs="宋体"/>
          <w:color w:val="000000" w:themeColor="text1"/>
          <w:sz w:val="24"/>
          <w:szCs w:val="24"/>
        </w:rPr>
        <w:t>让班主任辅导员成为专业的</w:t>
      </w:r>
      <w:r>
        <w:rPr>
          <w:rFonts w:hint="eastAsia" w:ascii="宋体" w:hAnsi="宋体" w:eastAsia="宋体" w:cs="宋体"/>
          <w:color w:val="000000" w:themeColor="text1"/>
          <w:sz w:val="24"/>
          <w:szCs w:val="24"/>
          <w:lang w:eastAsia="zh-Hans"/>
        </w:rPr>
        <w:t>班级管理者、教育者，教师队伍的排头兵，家校联系的桥梁</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Hans"/>
        </w:rPr>
        <w:t>确定班主任的培养目标：责任、能力、创新；更新班主任的观念</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eastAsia="zh-Hans"/>
        </w:rPr>
        <w:t>从保姆型走向导师型，威严型走向民主型，学校型走向社会型。</w:t>
      </w:r>
    </w:p>
    <w:p>
      <w:pPr>
        <w:ind w:firstLine="482" w:firstLineChars="200"/>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（2）分层培训。一是用专业声音引领正确方向</w:t>
      </w:r>
      <w:r>
        <w:rPr>
          <w:rFonts w:hint="eastAsia" w:ascii="宋体" w:hAnsi="宋体" w:eastAsia="宋体" w:cs="宋体"/>
          <w:color w:val="000000" w:themeColor="text1"/>
          <w:sz w:val="24"/>
          <w:szCs w:val="24"/>
        </w:rPr>
        <w:t>，年轻教师继续采用“结对互助”，未满三年的新班主任与骨干班主任结对子，在骨干班主任的“传、帮、带”下，逐步提高班级的小岗位建设、班级文化建设、班队活动建设等班级管理水平。</w:t>
      </w:r>
      <w:r>
        <w:rPr>
          <w:rFonts w:hint="eastAsia" w:ascii="宋体" w:hAnsi="宋体" w:eastAsia="宋体" w:cs="宋体"/>
          <w:b/>
          <w:bCs/>
          <w:color w:val="000000" w:themeColor="text1"/>
          <w:sz w:val="24"/>
          <w:szCs w:val="24"/>
        </w:rPr>
        <w:t>二是用专业示范传播育人思想</w:t>
      </w:r>
      <w:r>
        <w:rPr>
          <w:rFonts w:hint="eastAsia" w:ascii="宋体" w:hAnsi="宋体" w:eastAsia="宋体" w:cs="宋体"/>
          <w:color w:val="000000" w:themeColor="text1"/>
          <w:sz w:val="24"/>
          <w:szCs w:val="24"/>
        </w:rPr>
        <w:t>，全体班主任则采用“全员培训”，继续依托“沈彩虹名班主任工作室”，序列开展一月一次专家引领的研究与分享活动。</w:t>
      </w:r>
      <w:r>
        <w:rPr>
          <w:rFonts w:hint="eastAsia" w:ascii="宋体" w:hAnsi="宋体" w:eastAsia="宋体" w:cs="宋体"/>
          <w:b/>
          <w:bCs/>
          <w:color w:val="000000" w:themeColor="text1"/>
          <w:sz w:val="24"/>
          <w:szCs w:val="24"/>
        </w:rPr>
        <w:t>三是用专业竞赛，助力师生成长</w:t>
      </w:r>
      <w:r>
        <w:rPr>
          <w:rFonts w:hint="eastAsia" w:ascii="宋体" w:hAnsi="宋体" w:eastAsia="宋体" w:cs="宋体"/>
          <w:color w:val="000000" w:themeColor="text1"/>
          <w:sz w:val="24"/>
          <w:szCs w:val="24"/>
        </w:rPr>
        <w:t>，以赛促训，开展“善真杯育人故事”比赛，倾诉教育情怀，交流育人策略，汇总育人经验，成为新教师治班宝典。</w:t>
      </w:r>
    </w:p>
    <w:p>
      <w:pPr>
        <w:ind w:firstLine="482" w:firstLineChars="200"/>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（3）项目引领。</w:t>
      </w:r>
      <w:r>
        <w:rPr>
          <w:rFonts w:hint="eastAsia" w:ascii="宋体" w:hAnsi="宋体" w:eastAsia="宋体" w:cs="宋体"/>
          <w:color w:val="000000" w:themeColor="text1"/>
          <w:sz w:val="24"/>
          <w:szCs w:val="24"/>
        </w:rPr>
        <w:t>发挥学校常州市特级班主任、高级班主任的辐射作用，依托“沈彩虹、张建妹、徐娟萍”三位名班主任，采用项目化合作运行方式，助力教师找到自己生态位。成立项目组，招募组员，制定周密的活动计划，系列开展特色项目活动，努力培育青年班主任迅速成长，从而打造薛小德育特色品牌。</w:t>
      </w:r>
    </w:p>
    <w:p>
      <w:pPr>
        <w:spacing w:line="360" w:lineRule="exact"/>
        <w:ind w:firstLine="482" w:firstLineChars="200"/>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sz w:val="24"/>
        </w:rPr>
        <w:t>3、践行活动时代性，助力学生生命成长</w:t>
      </w:r>
    </w:p>
    <w:p>
      <w:pPr>
        <w:spacing w:line="360" w:lineRule="exact"/>
        <w:ind w:firstLine="482" w:firstLineChars="200"/>
        <w:rPr>
          <w:rFonts w:asciiTheme="minorEastAsia" w:hAnsiTheme="minorEastAsia"/>
          <w:b/>
          <w:sz w:val="24"/>
        </w:rPr>
      </w:pPr>
      <w:r>
        <w:rPr>
          <w:rFonts w:hint="eastAsia" w:asciiTheme="minorEastAsia" w:hAnsiTheme="minorEastAsia" w:cstheme="minorEastAsia"/>
          <w:b/>
          <w:color w:val="000000" w:themeColor="text1"/>
          <w:sz w:val="24"/>
        </w:rPr>
        <w:t>（1）</w:t>
      </w:r>
      <w:r>
        <w:rPr>
          <w:rFonts w:hint="eastAsia" w:asciiTheme="minorEastAsia" w:hAnsiTheme="minorEastAsia"/>
          <w:b/>
          <w:sz w:val="24"/>
        </w:rPr>
        <w:t>探索“红领巾一小时” 计划</w:t>
      </w:r>
    </w:p>
    <w:p>
      <w:pPr>
        <w:spacing w:line="360" w:lineRule="exact"/>
        <w:ind w:left="420"/>
        <w:rPr>
          <w:rFonts w:hint="eastAsia" w:asciiTheme="minorEastAsia" w:hAnsiTheme="minorEastAsia"/>
          <w:sz w:val="24"/>
        </w:rPr>
      </w:pPr>
      <w:r>
        <w:rPr>
          <w:rFonts w:hint="eastAsia" w:asciiTheme="minorEastAsia" w:hAnsiTheme="minorEastAsia"/>
          <w:b/>
          <w:sz w:val="24"/>
        </w:rPr>
        <w:t xml:space="preserve">中队“微活动” </w:t>
      </w:r>
      <w:r>
        <w:rPr>
          <w:rFonts w:hint="eastAsia" w:asciiTheme="minorEastAsia" w:hAnsiTheme="minorEastAsia"/>
          <w:sz w:val="24"/>
        </w:rPr>
        <w:t>“中队是少先队活动的主阵地”。伴随着双减政策落地，</w:t>
      </w:r>
    </w:p>
    <w:p>
      <w:pPr>
        <w:spacing w:line="360" w:lineRule="exact"/>
        <w:rPr>
          <w:rFonts w:asciiTheme="minorEastAsia" w:hAnsiTheme="minorEastAsia"/>
          <w:sz w:val="24"/>
        </w:rPr>
      </w:pPr>
      <w:r>
        <w:rPr>
          <w:rFonts w:hint="eastAsia" w:asciiTheme="minorEastAsia" w:hAnsiTheme="minorEastAsia"/>
          <w:sz w:val="24"/>
        </w:rPr>
        <w:t>课后服务的开展，队员们在学校的时间变长了。根据不同年龄和学段特点，我们策划了以中队为主体，有计划、有步骤的主题鲜明的少先队队会和主题队日活动。通过活动不断强化少先队员组织意识，让红色基因在少先队员心中生根发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45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line="360" w:lineRule="exact"/>
              <w:ind w:firstLine="480"/>
              <w:jc w:val="center"/>
              <w:rPr>
                <w:rFonts w:asciiTheme="minorEastAsia" w:hAnsiTheme="minorEastAsia"/>
                <w:b/>
                <w:sz w:val="24"/>
              </w:rPr>
            </w:pPr>
            <w:r>
              <w:rPr>
                <w:rFonts w:hint="eastAsia" w:asciiTheme="minorEastAsia" w:hAnsiTheme="minorEastAsia"/>
                <w:b/>
                <w:sz w:val="24"/>
              </w:rPr>
              <w:t>活动主题</w:t>
            </w:r>
          </w:p>
        </w:tc>
        <w:tc>
          <w:tcPr>
            <w:tcW w:w="1459" w:type="dxa"/>
            <w:vAlign w:val="center"/>
          </w:tcPr>
          <w:p>
            <w:pPr>
              <w:spacing w:line="360" w:lineRule="exact"/>
              <w:ind w:firstLine="480"/>
              <w:jc w:val="center"/>
              <w:rPr>
                <w:rFonts w:asciiTheme="minorEastAsia" w:hAnsiTheme="minorEastAsia"/>
                <w:b/>
                <w:sz w:val="24"/>
              </w:rPr>
            </w:pPr>
            <w:r>
              <w:rPr>
                <w:rFonts w:hint="eastAsia" w:asciiTheme="minorEastAsia" w:hAnsiTheme="minorEastAsia"/>
                <w:b/>
                <w:sz w:val="24"/>
              </w:rPr>
              <w:t>年段</w:t>
            </w:r>
          </w:p>
        </w:tc>
        <w:tc>
          <w:tcPr>
            <w:tcW w:w="4069" w:type="dxa"/>
            <w:vAlign w:val="center"/>
          </w:tcPr>
          <w:p>
            <w:pPr>
              <w:spacing w:line="360" w:lineRule="exact"/>
              <w:ind w:firstLine="480"/>
              <w:jc w:val="center"/>
              <w:rPr>
                <w:rFonts w:asciiTheme="minorEastAsia" w:hAnsiTheme="minorEastAsia"/>
                <w:b/>
                <w:sz w:val="24"/>
              </w:rPr>
            </w:pPr>
            <w:r>
              <w:rPr>
                <w:rFonts w:hint="eastAsia" w:asciiTheme="minorEastAsia" w:hAnsiTheme="minorEastAsia"/>
                <w:b/>
                <w:sz w:val="24"/>
              </w:rPr>
              <w:t>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line="360" w:lineRule="exact"/>
              <w:jc w:val="center"/>
              <w:rPr>
                <w:rFonts w:asciiTheme="minorEastAsia" w:hAnsiTheme="minorEastAsia"/>
                <w:sz w:val="24"/>
              </w:rPr>
            </w:pPr>
            <w:r>
              <w:rPr>
                <w:rFonts w:hint="eastAsia" w:asciiTheme="minorEastAsia" w:hAnsiTheme="minorEastAsia"/>
                <w:color w:val="FF0000"/>
                <w:sz w:val="24"/>
              </w:rPr>
              <w:t>争做红心向党“好队员”</w:t>
            </w: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低年段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红领巾小课堂：队前教育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中年段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红领巾分享会：读红色故事，演经典剧目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高年段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红领巾学习社：看红色电影，述红色梦想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line="360" w:lineRule="exact"/>
              <w:jc w:val="center"/>
              <w:rPr>
                <w:rFonts w:asciiTheme="minorEastAsia" w:hAnsiTheme="minorEastAsia"/>
                <w:sz w:val="24"/>
              </w:rPr>
            </w:pPr>
            <w:r>
              <w:rPr>
                <w:rFonts w:hint="eastAsia" w:asciiTheme="minorEastAsia" w:hAnsiTheme="minorEastAsia"/>
                <w:color w:val="FF0000"/>
                <w:sz w:val="24"/>
              </w:rPr>
              <w:t>争做崇尚英雄“小模范”</w:t>
            </w: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低年段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画英雄模范手抄报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中年段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制作英雄名片集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高年段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创建英雄中队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line="360" w:lineRule="exact"/>
              <w:jc w:val="center"/>
              <w:rPr>
                <w:rFonts w:asciiTheme="minorEastAsia" w:hAnsiTheme="minorEastAsia"/>
                <w:sz w:val="24"/>
              </w:rPr>
            </w:pPr>
            <w:r>
              <w:rPr>
                <w:rFonts w:hint="eastAsia" w:asciiTheme="minorEastAsia" w:hAnsiTheme="minorEastAsia"/>
                <w:color w:val="FF0000"/>
                <w:sz w:val="24"/>
              </w:rPr>
              <w:t>争做体魄强健“小健将”</w:t>
            </w: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低年段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足球联赛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中年段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花样跳绳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高年段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排球联赛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line="360" w:lineRule="exact"/>
              <w:jc w:val="center"/>
              <w:rPr>
                <w:rFonts w:asciiTheme="minorEastAsia" w:hAnsiTheme="minorEastAsia"/>
                <w:color w:val="FF0000"/>
                <w:sz w:val="24"/>
              </w:rPr>
            </w:pPr>
            <w:r>
              <w:rPr>
                <w:rFonts w:hint="eastAsia" w:asciiTheme="minorEastAsia" w:hAnsiTheme="minorEastAsia"/>
                <w:color w:val="FF0000"/>
                <w:sz w:val="24"/>
              </w:rPr>
              <w:t>争做勤劳勤俭“小标兵”</w:t>
            </w: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低年段</w:t>
            </w:r>
          </w:p>
        </w:tc>
        <w:tc>
          <w:tcPr>
            <w:tcW w:w="4069" w:type="dxa"/>
            <w:vAlign w:val="center"/>
          </w:tcPr>
          <w:p>
            <w:pPr>
              <w:pStyle w:val="13"/>
              <w:numPr>
                <w:ilvl w:val="0"/>
                <w:numId w:val="1"/>
              </w:numPr>
              <w:spacing w:line="360" w:lineRule="exact"/>
              <w:ind w:firstLineChars="0"/>
              <w:jc w:val="center"/>
              <w:rPr>
                <w:rFonts w:asciiTheme="minorEastAsia" w:hAnsiTheme="minorEastAsia"/>
                <w:sz w:val="24"/>
                <w:szCs w:val="24"/>
              </w:rPr>
            </w:pPr>
            <w:r>
              <w:rPr>
                <w:rFonts w:hint="eastAsia" w:asciiTheme="minorEastAsia" w:hAnsiTheme="minorEastAsia"/>
                <w:sz w:val="24"/>
                <w:szCs w:val="24"/>
              </w:rPr>
              <w:t>生活自理我能行（技能展示）</w:t>
            </w:r>
          </w:p>
          <w:p>
            <w:pPr>
              <w:pStyle w:val="13"/>
              <w:numPr>
                <w:ilvl w:val="0"/>
                <w:numId w:val="1"/>
              </w:numPr>
              <w:spacing w:line="360" w:lineRule="exact"/>
              <w:ind w:firstLineChars="0"/>
              <w:jc w:val="center"/>
              <w:rPr>
                <w:rFonts w:asciiTheme="minorEastAsia" w:hAnsiTheme="minorEastAsia"/>
                <w:sz w:val="24"/>
                <w:szCs w:val="24"/>
              </w:rPr>
            </w:pPr>
            <w:r>
              <w:rPr>
                <w:rFonts w:hint="eastAsia" w:asciiTheme="minorEastAsia" w:hAnsiTheme="minorEastAsia"/>
                <w:sz w:val="24"/>
                <w:szCs w:val="24"/>
              </w:rPr>
              <w:t>争当劳动小帮手（评价机制）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中年段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1、“泔水桶”瘦身计划（光盘计划）</w:t>
            </w:r>
          </w:p>
          <w:p>
            <w:pPr>
              <w:spacing w:line="360" w:lineRule="exact"/>
              <w:ind w:firstLine="480"/>
              <w:jc w:val="center"/>
              <w:rPr>
                <w:rFonts w:asciiTheme="minorEastAsia" w:hAnsiTheme="minorEastAsia"/>
                <w:sz w:val="24"/>
              </w:rPr>
            </w:pPr>
            <w:r>
              <w:rPr>
                <w:rFonts w:hint="eastAsia" w:asciiTheme="minorEastAsia" w:hAnsiTheme="minorEastAsia"/>
                <w:sz w:val="24"/>
              </w:rPr>
              <w:t>2、“善真楼道长”计划（节水节电计划）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line="360" w:lineRule="exact"/>
              <w:ind w:firstLine="480"/>
              <w:jc w:val="center"/>
              <w:rPr>
                <w:rFonts w:asciiTheme="minorEastAsia" w:hAnsiTheme="minorEastAsia"/>
                <w:sz w:val="24"/>
              </w:rPr>
            </w:pPr>
          </w:p>
        </w:tc>
        <w:tc>
          <w:tcPr>
            <w:tcW w:w="145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高年段</w:t>
            </w:r>
          </w:p>
        </w:tc>
        <w:tc>
          <w:tcPr>
            <w:tcW w:w="4069"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1、我是一日小帮厨</w:t>
            </w:r>
          </w:p>
          <w:p>
            <w:pPr>
              <w:spacing w:line="360" w:lineRule="exact"/>
              <w:ind w:firstLine="480"/>
              <w:jc w:val="center"/>
              <w:rPr>
                <w:rFonts w:asciiTheme="minorEastAsia" w:hAnsiTheme="minorEastAsia"/>
                <w:sz w:val="24"/>
              </w:rPr>
            </w:pPr>
            <w:r>
              <w:rPr>
                <w:rFonts w:hint="eastAsia" w:asciiTheme="minorEastAsia" w:hAnsiTheme="minorEastAsia"/>
                <w:sz w:val="24"/>
              </w:rPr>
              <w:t>2、我和劳动模范面对面</w:t>
            </w:r>
          </w:p>
        </w:tc>
      </w:tr>
    </w:tbl>
    <w:p>
      <w:pPr>
        <w:spacing w:line="360" w:lineRule="exact"/>
        <w:ind w:left="420"/>
        <w:rPr>
          <w:rFonts w:hint="eastAsia" w:asciiTheme="minorEastAsia" w:hAnsiTheme="minorEastAsia"/>
          <w:sz w:val="24"/>
        </w:rPr>
      </w:pPr>
      <w:r>
        <w:rPr>
          <w:rFonts w:hint="eastAsia" w:asciiTheme="minorEastAsia" w:hAnsiTheme="minorEastAsia"/>
          <w:b/>
          <w:sz w:val="24"/>
        </w:rPr>
        <w:t xml:space="preserve">大队“新社团” </w:t>
      </w:r>
      <w:r>
        <w:rPr>
          <w:rFonts w:hint="eastAsia" w:asciiTheme="minorEastAsia" w:hAnsiTheme="minorEastAsia"/>
          <w:sz w:val="24"/>
        </w:rPr>
        <w:t>少先队活动可以与校本课程相互补充，则需要在“时”、</w:t>
      </w:r>
    </w:p>
    <w:p>
      <w:pPr>
        <w:spacing w:line="360" w:lineRule="exact"/>
        <w:rPr>
          <w:rFonts w:asciiTheme="minorEastAsia" w:hAnsiTheme="minorEastAsia"/>
          <w:sz w:val="24"/>
        </w:rPr>
      </w:pPr>
      <w:r>
        <w:rPr>
          <w:rFonts w:hint="eastAsia" w:asciiTheme="minorEastAsia" w:hAnsiTheme="minorEastAsia"/>
          <w:sz w:val="24"/>
        </w:rPr>
        <w:t>“空”上有所侧重。我们立足学校实际，以“善真服务社”为抓手，依托“红领巾小社团”，结合学校各类功能性场馆，在已有社团基础上，进一步打造红领巾读书社，红领巾环保社，红领巾礼仪社，红领巾导游社，进一步引导全体少先队员努力实现德智体美劳全面发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exact"/>
              <w:ind w:firstLine="480"/>
              <w:jc w:val="center"/>
              <w:rPr>
                <w:rFonts w:asciiTheme="minorEastAsia" w:hAnsiTheme="minorEastAsia"/>
                <w:b/>
                <w:sz w:val="24"/>
              </w:rPr>
            </w:pPr>
            <w:r>
              <w:rPr>
                <w:rFonts w:hint="eastAsia" w:asciiTheme="minorEastAsia" w:hAnsiTheme="minorEastAsia"/>
                <w:b/>
                <w:sz w:val="24"/>
              </w:rPr>
              <w:t>活动主题</w:t>
            </w:r>
          </w:p>
        </w:tc>
        <w:tc>
          <w:tcPr>
            <w:tcW w:w="5452" w:type="dxa"/>
            <w:vAlign w:val="center"/>
          </w:tcPr>
          <w:p>
            <w:pPr>
              <w:spacing w:line="360" w:lineRule="exact"/>
              <w:ind w:firstLine="480"/>
              <w:jc w:val="center"/>
              <w:rPr>
                <w:rFonts w:asciiTheme="minorEastAsia" w:hAnsiTheme="minorEastAsia"/>
                <w:b/>
                <w:sz w:val="24"/>
              </w:rPr>
            </w:pPr>
            <w:r>
              <w:rPr>
                <w:rFonts w:hint="eastAsia" w:asciiTheme="minorEastAsia" w:hAnsiTheme="minorEastAsia"/>
                <w:b/>
                <w:sz w:val="24"/>
              </w:rPr>
              <w:t>红领巾小社团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exact"/>
              <w:jc w:val="center"/>
              <w:rPr>
                <w:rFonts w:asciiTheme="minorEastAsia" w:hAnsiTheme="minorEastAsia"/>
                <w:sz w:val="24"/>
              </w:rPr>
            </w:pPr>
            <w:r>
              <w:rPr>
                <w:rFonts w:hint="eastAsia" w:asciiTheme="minorEastAsia" w:hAnsiTheme="minorEastAsia"/>
                <w:color w:val="FF0000"/>
                <w:sz w:val="24"/>
              </w:rPr>
              <w:t>争做多才多艺“小达人”</w:t>
            </w:r>
          </w:p>
        </w:tc>
        <w:tc>
          <w:tcPr>
            <w:tcW w:w="5452" w:type="dxa"/>
            <w:vAlign w:val="center"/>
          </w:tcPr>
          <w:p>
            <w:pPr>
              <w:spacing w:line="360" w:lineRule="exact"/>
              <w:jc w:val="center"/>
              <w:rPr>
                <w:rFonts w:asciiTheme="minorEastAsia" w:hAnsiTheme="minorEastAsia"/>
                <w:sz w:val="24"/>
              </w:rPr>
            </w:pPr>
            <w:r>
              <w:rPr>
                <w:rFonts w:hint="eastAsia" w:asciiTheme="minorEastAsia" w:hAnsiTheme="minorEastAsia"/>
                <w:sz w:val="24"/>
              </w:rPr>
              <w:t>红领巾舞蹈社、红领巾合唱社、红领巾课本剧社、红领巾民乐设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exact"/>
              <w:jc w:val="center"/>
              <w:rPr>
                <w:rFonts w:asciiTheme="minorEastAsia" w:hAnsiTheme="minorEastAsia"/>
                <w:color w:val="FF0000"/>
                <w:sz w:val="24"/>
              </w:rPr>
            </w:pPr>
            <w:r>
              <w:rPr>
                <w:rFonts w:hint="eastAsia" w:asciiTheme="minorEastAsia" w:hAnsiTheme="minorEastAsia"/>
                <w:color w:val="FF0000"/>
                <w:sz w:val="24"/>
              </w:rPr>
              <w:t>争做科技创新“小院士”</w:t>
            </w:r>
          </w:p>
        </w:tc>
        <w:tc>
          <w:tcPr>
            <w:tcW w:w="5452" w:type="dxa"/>
            <w:vAlign w:val="center"/>
          </w:tcPr>
          <w:p>
            <w:pPr>
              <w:spacing w:line="360" w:lineRule="exact"/>
              <w:jc w:val="center"/>
              <w:rPr>
                <w:rFonts w:asciiTheme="minorEastAsia" w:hAnsiTheme="minorEastAsia"/>
                <w:sz w:val="24"/>
              </w:rPr>
            </w:pPr>
            <w:r>
              <w:rPr>
                <w:rFonts w:hint="eastAsia" w:asciiTheme="minorEastAsia" w:hAnsiTheme="minorEastAsia"/>
                <w:sz w:val="24"/>
              </w:rPr>
              <w:t>红领巾木模社、红领巾3D打印社、红领巾编程社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exact"/>
              <w:jc w:val="center"/>
              <w:rPr>
                <w:rFonts w:asciiTheme="minorEastAsia" w:hAnsiTheme="minorEastAsia"/>
                <w:color w:val="FF0000"/>
                <w:sz w:val="24"/>
              </w:rPr>
            </w:pPr>
            <w:r>
              <w:rPr>
                <w:rFonts w:hint="eastAsia" w:asciiTheme="minorEastAsia" w:hAnsiTheme="minorEastAsia"/>
                <w:color w:val="FF0000"/>
                <w:sz w:val="24"/>
              </w:rPr>
              <w:t>争做诗书满腹“朗读者”</w:t>
            </w:r>
          </w:p>
        </w:tc>
        <w:tc>
          <w:tcPr>
            <w:tcW w:w="5452"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红领巾读书社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exact"/>
              <w:jc w:val="center"/>
              <w:rPr>
                <w:rFonts w:asciiTheme="minorEastAsia" w:hAnsiTheme="minorEastAsia"/>
                <w:sz w:val="24"/>
              </w:rPr>
            </w:pPr>
            <w:r>
              <w:rPr>
                <w:rFonts w:hint="eastAsia" w:asciiTheme="minorEastAsia" w:hAnsiTheme="minorEastAsia"/>
                <w:color w:val="FF0000"/>
                <w:sz w:val="24"/>
              </w:rPr>
              <w:t>争做美丽江苏“小主人”</w:t>
            </w:r>
          </w:p>
        </w:tc>
        <w:tc>
          <w:tcPr>
            <w:tcW w:w="5452"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红领巾环保社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exact"/>
              <w:jc w:val="center"/>
              <w:rPr>
                <w:rFonts w:asciiTheme="minorEastAsia" w:hAnsiTheme="minorEastAsia"/>
                <w:sz w:val="24"/>
              </w:rPr>
            </w:pPr>
            <w:r>
              <w:rPr>
                <w:rFonts w:hint="eastAsia" w:asciiTheme="minorEastAsia" w:hAnsiTheme="minorEastAsia"/>
                <w:color w:val="FF0000"/>
                <w:sz w:val="24"/>
              </w:rPr>
              <w:t>争做自信大方“小导游”</w:t>
            </w:r>
          </w:p>
        </w:tc>
        <w:tc>
          <w:tcPr>
            <w:tcW w:w="5452"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红领巾导游社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exact"/>
              <w:jc w:val="center"/>
              <w:rPr>
                <w:rFonts w:asciiTheme="minorEastAsia" w:hAnsiTheme="minorEastAsia"/>
                <w:sz w:val="24"/>
              </w:rPr>
            </w:pPr>
            <w:r>
              <w:rPr>
                <w:rFonts w:hint="eastAsia" w:asciiTheme="minorEastAsia" w:hAnsiTheme="minorEastAsia"/>
                <w:color w:val="FF0000"/>
                <w:sz w:val="24"/>
              </w:rPr>
              <w:t>争做文明得体“小礼仪”</w:t>
            </w:r>
          </w:p>
        </w:tc>
        <w:tc>
          <w:tcPr>
            <w:tcW w:w="5452" w:type="dxa"/>
            <w:vAlign w:val="center"/>
          </w:tcPr>
          <w:p>
            <w:pPr>
              <w:spacing w:line="360" w:lineRule="exact"/>
              <w:ind w:firstLine="480"/>
              <w:jc w:val="center"/>
              <w:rPr>
                <w:rFonts w:asciiTheme="minorEastAsia" w:hAnsiTheme="minorEastAsia"/>
                <w:sz w:val="24"/>
              </w:rPr>
            </w:pPr>
            <w:r>
              <w:rPr>
                <w:rFonts w:hint="eastAsia" w:asciiTheme="minorEastAsia" w:hAnsiTheme="minorEastAsia"/>
                <w:sz w:val="24"/>
              </w:rPr>
              <w:t>红领巾礼仪社</w:t>
            </w:r>
          </w:p>
        </w:tc>
      </w:tr>
    </w:tbl>
    <w:p>
      <w:pPr>
        <w:spacing w:line="360" w:lineRule="exact"/>
        <w:ind w:firstLine="482" w:firstLineChars="200"/>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sz w:val="24"/>
        </w:rPr>
        <w:t>（2）有序推进“畅玩乐享”主题活动</w:t>
      </w:r>
    </w:p>
    <w:p>
      <w:pPr>
        <w:spacing w:line="360" w:lineRule="exact"/>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多学科整合，自主开发校园节日活动。充分利用课后服务时间，系列设计“畅玩乐享”主题系列活动，给学生创造舞台，尽可能给每个学生自我展示的机会，切实提升“双减”工作成效。结合学校“善真银行”评价体系实现对学生的多元化评价和过程性评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2410"/>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exact"/>
              <w:ind w:firstLine="482"/>
              <w:rPr>
                <w:rFonts w:asciiTheme="minorEastAsia" w:hAnsiTheme="minorEastAsia" w:cstheme="minorEastAsia"/>
                <w:b/>
                <w:color w:val="000000" w:themeColor="text1"/>
                <w:sz w:val="24"/>
              </w:rPr>
            </w:pPr>
            <w:r>
              <w:rPr>
                <w:rFonts w:asciiTheme="minorEastAsia" w:hAnsiTheme="minorEastAsia" w:cstheme="minorEastAsia"/>
                <w:b/>
                <w:color w:val="000000" w:themeColor="text1"/>
                <w:sz w:val="24"/>
              </w:rPr>
              <w:t>时间</w:t>
            </w:r>
          </w:p>
        </w:tc>
        <w:tc>
          <w:tcPr>
            <w:tcW w:w="1842" w:type="dxa"/>
            <w:vAlign w:val="center"/>
          </w:tcPr>
          <w:p>
            <w:pPr>
              <w:spacing w:line="360" w:lineRule="exact"/>
              <w:ind w:firstLine="482"/>
              <w:jc w:val="center"/>
              <w:rPr>
                <w:rFonts w:asciiTheme="minorEastAsia" w:hAnsiTheme="minorEastAsia" w:cstheme="minorEastAsia"/>
                <w:b/>
                <w:color w:val="000000" w:themeColor="text1"/>
                <w:sz w:val="24"/>
              </w:rPr>
            </w:pPr>
            <w:r>
              <w:rPr>
                <w:rFonts w:asciiTheme="minorEastAsia" w:hAnsiTheme="minorEastAsia" w:cstheme="minorEastAsia"/>
                <w:b/>
                <w:color w:val="000000" w:themeColor="text1"/>
                <w:sz w:val="24"/>
              </w:rPr>
              <w:t>主题</w:t>
            </w:r>
          </w:p>
        </w:tc>
        <w:tc>
          <w:tcPr>
            <w:tcW w:w="2410" w:type="dxa"/>
            <w:vAlign w:val="center"/>
          </w:tcPr>
          <w:p>
            <w:pPr>
              <w:spacing w:line="360" w:lineRule="exact"/>
              <w:ind w:firstLine="482"/>
              <w:jc w:val="center"/>
              <w:rPr>
                <w:rFonts w:asciiTheme="minorEastAsia" w:hAnsiTheme="minorEastAsia" w:cstheme="minorEastAsia"/>
                <w:b/>
                <w:color w:val="000000" w:themeColor="text1"/>
                <w:sz w:val="24"/>
              </w:rPr>
            </w:pPr>
            <w:r>
              <w:rPr>
                <w:rFonts w:asciiTheme="minorEastAsia" w:hAnsiTheme="minorEastAsia" w:cstheme="minorEastAsia"/>
                <w:b/>
                <w:color w:val="000000" w:themeColor="text1"/>
                <w:sz w:val="24"/>
              </w:rPr>
              <w:t>内容</w:t>
            </w:r>
          </w:p>
        </w:tc>
        <w:tc>
          <w:tcPr>
            <w:tcW w:w="2602" w:type="dxa"/>
            <w:vAlign w:val="center"/>
          </w:tcPr>
          <w:p>
            <w:pPr>
              <w:spacing w:line="360" w:lineRule="exact"/>
              <w:ind w:firstLine="482"/>
              <w:jc w:val="center"/>
              <w:rPr>
                <w:rFonts w:asciiTheme="minorEastAsia" w:hAnsiTheme="minorEastAsia" w:cstheme="minorEastAsia"/>
                <w:b/>
                <w:color w:val="000000" w:themeColor="text1"/>
                <w:sz w:val="24"/>
              </w:rPr>
            </w:pPr>
            <w:r>
              <w:rPr>
                <w:rFonts w:asciiTheme="minorEastAsia" w:hAnsiTheme="minorEastAsia" w:cstheme="minorEastAsia"/>
                <w:b/>
                <w:color w:val="000000" w:themeColor="text1"/>
                <w:sz w:val="24"/>
              </w:rPr>
              <w:t>责任人与合作者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exact"/>
              <w:jc w:val="center"/>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2月15日</w:t>
            </w:r>
          </w:p>
        </w:tc>
        <w:tc>
          <w:tcPr>
            <w:tcW w:w="1842"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欢乐闹元宵</w:t>
            </w:r>
          </w:p>
        </w:tc>
        <w:tc>
          <w:tcPr>
            <w:tcW w:w="2410"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开学课程</w:t>
            </w:r>
            <w:r>
              <w:rPr>
                <w:rFonts w:hint="eastAsia" w:asciiTheme="minorEastAsia" w:hAnsiTheme="minorEastAsia" w:cstheme="minorEastAsia"/>
                <w:color w:val="000000" w:themeColor="text1"/>
                <w:sz w:val="24"/>
              </w:rPr>
              <w:t>（整合元宵节活动）</w:t>
            </w:r>
          </w:p>
        </w:tc>
        <w:tc>
          <w:tcPr>
            <w:tcW w:w="2602"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学生工作处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课程教学处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校务管理处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exact"/>
              <w:jc w:val="center"/>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3月底</w:t>
            </w:r>
          </w:p>
        </w:tc>
        <w:tc>
          <w:tcPr>
            <w:tcW w:w="1842"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倾听生命成长的声音</w:t>
            </w:r>
          </w:p>
        </w:tc>
        <w:tc>
          <w:tcPr>
            <w:tcW w:w="2410"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生命教育月活动</w:t>
            </w:r>
            <w:r>
              <w:rPr>
                <w:rFonts w:hint="eastAsia" w:asciiTheme="minorEastAsia" w:hAnsiTheme="minorEastAsia" w:cstheme="minorEastAsia"/>
                <w:color w:val="000000" w:themeColor="text1"/>
                <w:sz w:val="24"/>
              </w:rPr>
              <w:t>（整合心理健康教育、植树节等活动）</w:t>
            </w:r>
          </w:p>
        </w:tc>
        <w:tc>
          <w:tcPr>
            <w:tcW w:w="2602"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学生工作处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exact"/>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4月底——5月中旬</w:t>
            </w:r>
          </w:p>
        </w:tc>
        <w:tc>
          <w:tcPr>
            <w:tcW w:w="1842"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动起来吧</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善真少年们</w:t>
            </w:r>
          </w:p>
        </w:tc>
        <w:tc>
          <w:tcPr>
            <w:tcW w:w="2410"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体育艺术节活动</w:t>
            </w:r>
          </w:p>
        </w:tc>
        <w:tc>
          <w:tcPr>
            <w:tcW w:w="2602" w:type="dxa"/>
            <w:vAlign w:val="center"/>
          </w:tcPr>
          <w:p>
            <w:pPr>
              <w:spacing w:line="360" w:lineRule="exact"/>
              <w:ind w:firstLine="480"/>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课程教学处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体育组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音乐组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各社团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exact"/>
              <w:jc w:val="center"/>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6月1日</w:t>
            </w:r>
          </w:p>
        </w:tc>
        <w:tc>
          <w:tcPr>
            <w:tcW w:w="1842"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快乐的六一</w:t>
            </w:r>
          </w:p>
        </w:tc>
        <w:tc>
          <w:tcPr>
            <w:tcW w:w="2410" w:type="dxa"/>
            <w:vAlign w:val="center"/>
          </w:tcPr>
          <w:p>
            <w:pPr>
              <w:spacing w:line="360" w:lineRule="exact"/>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六一庆祝大会</w:t>
            </w:r>
          </w:p>
        </w:tc>
        <w:tc>
          <w:tcPr>
            <w:tcW w:w="2602" w:type="dxa"/>
            <w:vAlign w:val="center"/>
          </w:tcPr>
          <w:p>
            <w:pPr>
              <w:spacing w:line="360" w:lineRule="exact"/>
              <w:ind w:firstLine="480"/>
              <w:jc w:val="center"/>
              <w:rPr>
                <w:rFonts w:asciiTheme="minorEastAsia" w:hAnsiTheme="minorEastAsia" w:cstheme="minorEastAsia"/>
                <w:color w:val="000000" w:themeColor="text1"/>
                <w:sz w:val="24"/>
              </w:rPr>
            </w:pPr>
            <w:r>
              <w:rPr>
                <w:rFonts w:asciiTheme="minorEastAsia" w:hAnsiTheme="minorEastAsia" w:cstheme="minorEastAsia"/>
                <w:color w:val="000000" w:themeColor="text1"/>
                <w:sz w:val="24"/>
              </w:rPr>
              <w:t>学生工作处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课程教学处</w:t>
            </w:r>
            <w:r>
              <w:rPr>
                <w:rFonts w:hint="eastAsia" w:asciiTheme="minorEastAsia" w:hAnsiTheme="minorEastAsia" w:cstheme="minorEastAsia"/>
                <w:color w:val="000000" w:themeColor="text1"/>
                <w:sz w:val="24"/>
              </w:rPr>
              <w:t>、</w:t>
            </w:r>
            <w:r>
              <w:rPr>
                <w:rFonts w:asciiTheme="minorEastAsia" w:hAnsiTheme="minorEastAsia" w:cstheme="minorEastAsia"/>
                <w:color w:val="000000" w:themeColor="text1"/>
                <w:sz w:val="24"/>
              </w:rPr>
              <w:t>音乐组</w:t>
            </w:r>
          </w:p>
        </w:tc>
      </w:tr>
    </w:tbl>
    <w:p>
      <w:pPr>
        <w:spacing w:line="360" w:lineRule="exact"/>
        <w:ind w:firstLine="482" w:firstLineChars="200"/>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sz w:val="24"/>
        </w:rPr>
        <w:t>（3）强化仪式教育，植根中华文化基因</w:t>
      </w:r>
    </w:p>
    <w:p>
      <w:pPr>
        <w:spacing w:line="360" w:lineRule="exact"/>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A开展“我们的节日”活动。利用春节、元宵、端午等中华传统节日以及二十四节气，加强中华优秀传统文化教育。B利用植树节、劳动节、无烟日、环保日等重大节庆日与主题日集中开展爱护环境、热爱劳动等生态文明主题教育活动。C扎实开展开学典礼、十岁成长仪式、</w:t>
      </w:r>
      <w:r>
        <w:rPr>
          <w:rFonts w:hint="eastAsia" w:asciiTheme="minorEastAsia" w:hAnsiTheme="minorEastAsia" w:cstheme="minorEastAsia"/>
          <w:color w:val="000000" w:themeColor="text1"/>
          <w:sz w:val="24"/>
          <w:lang w:eastAsia="zh-Hans"/>
        </w:rPr>
        <w:t>六一节</w:t>
      </w:r>
      <w:r>
        <w:rPr>
          <w:rFonts w:asciiTheme="minorEastAsia" w:hAnsiTheme="minorEastAsia" w:cstheme="minorEastAsia"/>
          <w:color w:val="000000" w:themeColor="text1"/>
          <w:sz w:val="24"/>
          <w:lang w:eastAsia="zh-Hans"/>
        </w:rPr>
        <w:t>、</w:t>
      </w:r>
      <w:r>
        <w:rPr>
          <w:rFonts w:hint="eastAsia" w:asciiTheme="minorEastAsia" w:hAnsiTheme="minorEastAsia" w:cstheme="minorEastAsia"/>
          <w:color w:val="000000" w:themeColor="text1"/>
          <w:sz w:val="24"/>
        </w:rPr>
        <w:t>毕业典礼等仪式教育，涵养核心价值观，加强理想信念教育。D围绕清明节，入队仪式，系统研究薛家周边鲜活生动的红色基因库，因地制宜地开展研学实践，有利引导善真少年努力与时代奋进，点亮善真少年心中那盏向党之灯。</w:t>
      </w:r>
    </w:p>
    <w:p>
      <w:pPr>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4.完善协同育人，引领学生健康成长</w:t>
      </w:r>
    </w:p>
    <w:p>
      <w:pPr>
        <w:ind w:firstLine="241" w:firstLineChars="100"/>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（1）家校联动育人。</w:t>
      </w:r>
      <w:r>
        <w:rPr>
          <w:rFonts w:hint="eastAsia" w:ascii="宋体" w:hAnsi="宋体" w:eastAsia="宋体" w:cs="宋体"/>
          <w:color w:val="000000" w:themeColor="text1"/>
          <w:sz w:val="24"/>
          <w:szCs w:val="24"/>
        </w:rPr>
        <w:t>成立家庭教育骨干队伍，以校长室、在职教师、专家学者、优秀家长等为主要成员，定期给家长开展线上线下家庭教育培训活动。建立健全家庭教育工作机制，统筹家长委员会、家长学校、家长进课堂、家长开放日、家长接待日、家访等各种家校沟通和共育渠道，多形式、多手段和多对象及时了解、沟通和反馈学生思想状况和行为表现，认真听取家长对学校的意见和建议，促进家长了解学校办学理念、教育教学改进措施，帮助家长提高家教水平。</w:t>
      </w:r>
    </w:p>
    <w:p>
      <w:pPr>
        <w:ind w:firstLine="482" w:firstLineChars="200"/>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（2）校社合力育人。</w:t>
      </w:r>
      <w:r>
        <w:rPr>
          <w:rFonts w:hint="eastAsia" w:ascii="宋体" w:hAnsi="宋体" w:eastAsia="宋体" w:cs="宋体"/>
          <w:color w:val="000000" w:themeColor="text1"/>
          <w:sz w:val="24"/>
          <w:szCs w:val="24"/>
        </w:rPr>
        <w:t>依托团委、妇联、司法、关工委等相关部门，借助他们的项目，以“课后服务活动”为载体，邀请关心教育的社会各界人士参与到学校的德育工作，以特色活动搭建家校桥梁，拓展家庭教育空间，实现协同育人。</w:t>
      </w:r>
    </w:p>
    <w:p>
      <w:pPr>
        <w:spacing w:line="360" w:lineRule="exact"/>
        <w:ind w:firstLine="482" w:firstLineChars="200"/>
        <w:rPr>
          <w:rFonts w:asciiTheme="minorEastAsia" w:hAnsiTheme="minorEastAsia"/>
          <w:sz w:val="24"/>
        </w:rPr>
      </w:pPr>
      <w:r>
        <w:rPr>
          <w:rFonts w:hint="eastAsia" w:ascii="宋体" w:hAnsi="宋体" w:eastAsia="宋体" w:cs="宋体"/>
          <w:b/>
          <w:bCs/>
          <w:color w:val="000000" w:themeColor="text1"/>
          <w:sz w:val="24"/>
          <w:szCs w:val="24"/>
        </w:rPr>
        <w:t>（3）校外基地联建。</w:t>
      </w:r>
      <w:r>
        <w:rPr>
          <w:rFonts w:hint="eastAsia" w:asciiTheme="minorEastAsia" w:hAnsiTheme="minorEastAsia" w:cstheme="minorEastAsia"/>
          <w:color w:val="000000" w:themeColor="text1"/>
          <w:sz w:val="24"/>
        </w:rPr>
        <w:t>进一步挖掘校内外德育资源，</w:t>
      </w:r>
      <w:r>
        <w:rPr>
          <w:rFonts w:hint="eastAsia" w:asciiTheme="minorEastAsia" w:hAnsiTheme="minorEastAsia"/>
          <w:sz w:val="24"/>
        </w:rPr>
        <w:t>整合更多的社会资源（如：花开西庄、临平书院等要进一步加强联系）进一步扩大校外阵地版图，形成网络，为学生活动提供更多的基地和平台，供他们寻访研学、实践体验，</w:t>
      </w:r>
      <w:r>
        <w:rPr>
          <w:rFonts w:hint="eastAsia" w:asciiTheme="minorEastAsia" w:hAnsiTheme="minorEastAsia" w:cstheme="minorEastAsia"/>
          <w:color w:val="000000" w:themeColor="text1"/>
          <w:sz w:val="24"/>
        </w:rPr>
        <w:t>志愿者服务等活动，</w:t>
      </w:r>
      <w:r>
        <w:rPr>
          <w:rFonts w:hint="eastAsia" w:asciiTheme="minorEastAsia" w:hAnsiTheme="minorEastAsia"/>
          <w:sz w:val="24"/>
        </w:rPr>
        <w:t>形成序列。</w:t>
      </w:r>
    </w:p>
    <w:p>
      <w:pPr>
        <w:ind w:firstLine="422" w:firstLineChars="200"/>
        <w:rPr>
          <w:rFonts w:asciiTheme="minorEastAsia" w:hAnsiTheme="minorEastAsia"/>
          <w:b/>
          <w:color w:val="000000" w:themeColor="text1"/>
        </w:rPr>
      </w:pPr>
      <w:r>
        <w:rPr>
          <w:rFonts w:hint="eastAsia" w:asciiTheme="minorEastAsia" w:hAnsiTheme="minorEastAsia"/>
          <w:b/>
          <w:color w:val="000000" w:themeColor="text1"/>
        </w:rPr>
        <w:t>（五）后勤系统：</w:t>
      </w:r>
      <w:r>
        <w:rPr>
          <w:rFonts w:hint="eastAsia"/>
          <w:b/>
          <w:bCs/>
          <w:color w:val="3E3E3E"/>
          <w:shd w:val="clear" w:color="auto" w:fill="FFFFFF"/>
        </w:rPr>
        <w:t>提升服务品质，让学校生活呈现新质。</w:t>
      </w:r>
    </w:p>
    <w:p>
      <w:pPr>
        <w:widowControl/>
        <w:shd w:val="clear" w:color="FCFCFC" w:fill="auto"/>
        <w:autoSpaceDN w:val="0"/>
        <w:ind w:firstLine="632" w:firstLineChars="300"/>
        <w:jc w:val="left"/>
        <w:rPr>
          <w:rFonts w:ascii="宋体" w:hAnsi="宋体" w:eastAsia="宋体" w:cs="宋体"/>
          <w:b/>
          <w:sz w:val="24"/>
          <w:szCs w:val="24"/>
        </w:rPr>
      </w:pPr>
      <w:r>
        <w:rPr>
          <w:rFonts w:hint="eastAsia" w:asciiTheme="minorEastAsia" w:hAnsiTheme="minorEastAsia"/>
          <w:b/>
          <w:color w:val="000000" w:themeColor="text1"/>
        </w:rPr>
        <w:t>1.</w:t>
      </w:r>
      <w:r>
        <w:rPr>
          <w:rFonts w:hint="eastAsia" w:ascii="宋体" w:hAnsi="宋体" w:eastAsia="宋体" w:cs="宋体"/>
          <w:b/>
          <w:sz w:val="24"/>
          <w:szCs w:val="24"/>
        </w:rPr>
        <w:t>建机制，化常态，守护校园安全。</w:t>
      </w:r>
    </w:p>
    <w:p>
      <w:pPr>
        <w:ind w:firstLine="482" w:firstLineChars="200"/>
        <w:jc w:val="left"/>
        <w:rPr>
          <w:rFonts w:ascii="宋体" w:hAnsi="宋体" w:eastAsia="宋体" w:cs="宋体"/>
          <w:color w:val="000000"/>
          <w:sz w:val="24"/>
          <w:szCs w:val="24"/>
        </w:rPr>
      </w:pPr>
      <w:r>
        <w:rPr>
          <w:rFonts w:hint="eastAsia" w:ascii="宋体" w:hAnsi="宋体" w:eastAsia="宋体" w:cs="宋体"/>
          <w:b/>
          <w:color w:val="000000" w:themeColor="text1"/>
          <w:sz w:val="24"/>
          <w:szCs w:val="24"/>
        </w:rPr>
        <w:t>（1）校园安全抓实抓细：</w:t>
      </w:r>
      <w:r>
        <w:rPr>
          <w:rFonts w:hint="eastAsia" w:ascii="宋体" w:hAnsi="宋体" w:eastAsia="宋体" w:cs="宋体"/>
          <w:b/>
          <w:color w:val="333333"/>
          <w:kern w:val="0"/>
          <w:sz w:val="24"/>
          <w:szCs w:val="24"/>
        </w:rPr>
        <w:t>一是严格落实“三制”，即后勤管理人员继续严格落实</w:t>
      </w:r>
      <w:r>
        <w:rPr>
          <w:rFonts w:hint="eastAsia" w:ascii="宋体" w:hAnsi="宋体" w:eastAsia="宋体" w:cs="宋体"/>
          <w:b/>
          <w:color w:val="333333"/>
          <w:sz w:val="24"/>
          <w:szCs w:val="24"/>
          <w:shd w:val="clear" w:color="auto" w:fill="FFFFFF"/>
        </w:rPr>
        <w:t>校园“日巡视制” “月检查制” “专项问题集中检查制”。</w:t>
      </w:r>
      <w:r>
        <w:rPr>
          <w:rFonts w:hint="eastAsia" w:ascii="宋体" w:hAnsi="宋体" w:eastAsia="宋体" w:cs="宋体"/>
          <w:color w:val="000000"/>
          <w:sz w:val="24"/>
          <w:szCs w:val="24"/>
        </w:rPr>
        <w:t>一方面要重点关注校舍及各项设备设施的安全，本部校区重点关注基建区域，</w:t>
      </w:r>
      <w:r>
        <w:rPr>
          <w:rFonts w:hint="eastAsia" w:ascii="宋体" w:hAnsi="宋体" w:eastAsia="宋体" w:cs="宋体"/>
          <w:sz w:val="24"/>
          <w:szCs w:val="24"/>
        </w:rPr>
        <w:t>继续做好提升改造工程，加强质量管控，特别要关注安全和隐蔽工程，把控施工进度，抓住提升改造工程竣工验收节点，经常巡视查漏补缺，关注细节，不断完善和提升工程品质。</w:t>
      </w:r>
      <w:r>
        <w:rPr>
          <w:rFonts w:hint="eastAsia" w:ascii="宋体" w:hAnsi="宋体" w:eastAsia="宋体" w:cs="宋体"/>
          <w:color w:val="333333"/>
          <w:sz w:val="24"/>
          <w:szCs w:val="24"/>
          <w:shd w:val="clear" w:color="auto" w:fill="FFFFFF"/>
        </w:rPr>
        <w:t>另一方面要关注校车安全，强化日常监管。</w:t>
      </w:r>
      <w:r>
        <w:rPr>
          <w:rFonts w:hint="eastAsia" w:ascii="宋体" w:hAnsi="宋体" w:eastAsia="宋体" w:cs="宋体"/>
          <w:b/>
          <w:color w:val="333333"/>
          <w:sz w:val="24"/>
          <w:szCs w:val="24"/>
          <w:shd w:val="clear" w:color="auto" w:fill="FFFFFF"/>
        </w:rPr>
        <w:t>二是</w:t>
      </w:r>
      <w:r>
        <w:rPr>
          <w:rFonts w:hint="eastAsia" w:ascii="宋体" w:hAnsi="宋体" w:eastAsia="宋体" w:cs="宋体"/>
          <w:b/>
          <w:color w:val="000000"/>
          <w:sz w:val="24"/>
          <w:szCs w:val="24"/>
        </w:rPr>
        <w:t>加强安全宣教。</w:t>
      </w:r>
      <w:r>
        <w:rPr>
          <w:rFonts w:hint="eastAsia" w:ascii="宋体" w:hAnsi="宋体" w:eastAsia="宋体" w:cs="宋体"/>
          <w:color w:val="000000"/>
          <w:sz w:val="24"/>
          <w:szCs w:val="24"/>
        </w:rPr>
        <w:t>与学生处联合做好“两定一丰富”。</w:t>
      </w:r>
      <w:r>
        <w:rPr>
          <w:rFonts w:hint="eastAsia" w:ascii="宋体" w:hAnsi="宋体" w:eastAsia="宋体" w:cs="宋体"/>
          <w:b/>
          <w:color w:val="000000"/>
          <w:sz w:val="24"/>
          <w:szCs w:val="24"/>
        </w:rPr>
        <w:t>一定时间：</w:t>
      </w:r>
      <w:r>
        <w:rPr>
          <w:rFonts w:hint="eastAsia" w:ascii="宋体" w:hAnsi="宋体" w:eastAsia="宋体" w:cs="宋体"/>
          <w:color w:val="000000"/>
          <w:sz w:val="24"/>
          <w:szCs w:val="24"/>
        </w:rPr>
        <w:t>每周五夕会进行主题式的安全教育（备好课）；每月围绕安全的主题上一节班队课（综合管理中心与学生管理中心合作，统筹安排每月安全教育主题）。二</w:t>
      </w:r>
      <w:r>
        <w:rPr>
          <w:rFonts w:hint="eastAsia" w:ascii="宋体" w:hAnsi="宋体" w:eastAsia="宋体" w:cs="宋体"/>
          <w:b/>
          <w:bCs/>
          <w:color w:val="000000"/>
          <w:sz w:val="24"/>
          <w:szCs w:val="24"/>
        </w:rPr>
        <w:t>定内容：</w:t>
      </w:r>
      <w:r>
        <w:rPr>
          <w:rFonts w:hint="eastAsia" w:ascii="宋体" w:hAnsi="宋体" w:eastAsia="宋体" w:cs="宋体"/>
          <w:color w:val="000000"/>
          <w:sz w:val="24"/>
          <w:szCs w:val="24"/>
        </w:rPr>
        <w:t>本学期，主要围绕防校园欺凌、心理健康、疫情防控、知法守法四个主题进行教育。尤其是疫情防控成常态。</w:t>
      </w:r>
      <w:r>
        <w:rPr>
          <w:rFonts w:hint="eastAsia" w:ascii="宋体" w:hAnsi="宋体" w:eastAsia="宋体" w:cs="宋体"/>
          <w:b/>
          <w:bCs/>
          <w:color w:val="000000"/>
          <w:sz w:val="24"/>
          <w:szCs w:val="24"/>
        </w:rPr>
        <w:t>丰富教育形式</w:t>
      </w:r>
      <w:r>
        <w:rPr>
          <w:rFonts w:hint="eastAsia" w:ascii="宋体" w:hAnsi="宋体" w:eastAsia="宋体" w:cs="宋体"/>
          <w:color w:val="000000"/>
          <w:sz w:val="24"/>
          <w:szCs w:val="24"/>
        </w:rPr>
        <w:t>：利用微信推送、告家长书等渠道进行宣传；用好安全教育平台；每月策划一个安全为主题的升旗仪式；采用请进来、走出去的方式，进行专家讲学、外出开展活动等。</w:t>
      </w:r>
      <w:r>
        <w:rPr>
          <w:rFonts w:hint="eastAsia" w:ascii="宋体" w:hAnsi="宋体" w:eastAsia="宋体" w:cs="宋体"/>
          <w:b/>
          <w:bCs/>
          <w:color w:val="000000"/>
          <w:sz w:val="24"/>
          <w:szCs w:val="24"/>
        </w:rPr>
        <w:t>三是落实应急演练</w:t>
      </w:r>
      <w:r>
        <w:rPr>
          <w:rFonts w:hint="eastAsia" w:ascii="宋体" w:hAnsi="宋体" w:eastAsia="宋体" w:cs="宋体"/>
          <w:color w:val="000000"/>
          <w:sz w:val="24"/>
          <w:szCs w:val="24"/>
        </w:rPr>
        <w:t>，综合管理中心统筹安排每月一次的应急演练，做到有方案、有部署，有总结点评。</w:t>
      </w:r>
      <w:r>
        <w:rPr>
          <w:rFonts w:hint="eastAsia" w:ascii="宋体" w:hAnsi="宋体" w:eastAsia="宋体" w:cs="宋体"/>
          <w:b/>
          <w:color w:val="000000"/>
          <w:sz w:val="24"/>
          <w:szCs w:val="24"/>
        </w:rPr>
        <w:t>四是做好考评工作，</w:t>
      </w:r>
      <w:r>
        <w:rPr>
          <w:rFonts w:hint="eastAsia" w:ascii="宋体" w:hAnsi="宋体" w:eastAsia="宋体" w:cs="宋体"/>
          <w:color w:val="000000"/>
          <w:sz w:val="24"/>
          <w:szCs w:val="24"/>
        </w:rPr>
        <w:t>与各类考核挂钩，实行值日责任追究制。每月评选“安全小卫士”，增强学生的安全意识，提升安全素养，最终成为习惯。</w:t>
      </w:r>
    </w:p>
    <w:p>
      <w:pPr>
        <w:ind w:firstLine="482" w:firstLineChars="200"/>
        <w:rPr>
          <w:rFonts w:ascii="宋体" w:hAnsi="宋体" w:eastAsia="宋体" w:cs="宋体"/>
          <w:sz w:val="24"/>
          <w:szCs w:val="24"/>
        </w:rPr>
      </w:pPr>
      <w:r>
        <w:rPr>
          <w:rFonts w:hint="eastAsia" w:cs="宋体"/>
          <w:b/>
          <w:color w:val="000000" w:themeColor="text1"/>
          <w:sz w:val="24"/>
          <w:szCs w:val="24"/>
        </w:rPr>
        <w:t>（2）</w:t>
      </w:r>
      <w:r>
        <w:rPr>
          <w:rFonts w:hint="eastAsia" w:ascii="宋体" w:hAnsi="宋体" w:eastAsia="宋体" w:cs="宋体"/>
          <w:b/>
          <w:color w:val="000000" w:themeColor="text1"/>
          <w:sz w:val="24"/>
          <w:szCs w:val="24"/>
        </w:rPr>
        <w:t>后勤改革建章立制：一是建立例会制</w:t>
      </w:r>
      <w:r>
        <w:rPr>
          <w:rFonts w:hint="eastAsia" w:ascii="宋体" w:hAnsi="宋体" w:eastAsia="宋体" w:cs="宋体"/>
          <w:color w:val="000000" w:themeColor="text1"/>
          <w:sz w:val="24"/>
          <w:szCs w:val="24"/>
        </w:rPr>
        <w:t>。同样做到“两定一丰富”：</w:t>
      </w:r>
      <w:r>
        <w:rPr>
          <w:rFonts w:hint="eastAsia" w:cs="宋体"/>
          <w:b/>
          <w:bCs/>
          <w:color w:val="000000" w:themeColor="text1"/>
          <w:sz w:val="24"/>
          <w:szCs w:val="24"/>
        </w:rPr>
        <w:t>第一定时间，</w:t>
      </w:r>
      <w:r>
        <w:rPr>
          <w:rFonts w:hint="eastAsia" w:ascii="宋体" w:hAnsi="宋体" w:eastAsia="宋体" w:cs="宋体"/>
          <w:bCs/>
          <w:sz w:val="24"/>
          <w:szCs w:val="24"/>
        </w:rPr>
        <w:t>每两周一次食堂保洁培训会、每月一次保安培训会，为了提高会议的效度，综合管理中心要有设计。</w:t>
      </w:r>
      <w:r>
        <w:rPr>
          <w:rFonts w:hint="eastAsia" w:cs="宋体"/>
          <w:b/>
          <w:sz w:val="24"/>
          <w:szCs w:val="24"/>
        </w:rPr>
        <w:t>第二</w:t>
      </w:r>
      <w:r>
        <w:rPr>
          <w:rFonts w:hint="eastAsia" w:ascii="宋体" w:hAnsi="宋体" w:eastAsia="宋体" w:cs="宋体"/>
          <w:b/>
          <w:color w:val="000000" w:themeColor="text1"/>
          <w:sz w:val="24"/>
          <w:szCs w:val="24"/>
        </w:rPr>
        <w:t>定内容</w:t>
      </w:r>
      <w:r>
        <w:rPr>
          <w:rFonts w:hint="eastAsia" w:ascii="宋体" w:hAnsi="宋体" w:eastAsia="宋体" w:cs="宋体"/>
          <w:color w:val="000000" w:themeColor="text1"/>
          <w:sz w:val="24"/>
          <w:szCs w:val="24"/>
        </w:rPr>
        <w:t>（从业道德的培训，强化后勤员工责任、法律意识；专业技能提升）。丰富教育形式：有专家讲座，有技能大赛，有实践参观，有故事讲述等。</w:t>
      </w:r>
      <w:r>
        <w:rPr>
          <w:rFonts w:hint="eastAsia" w:cs="宋体"/>
          <w:color w:val="000000" w:themeColor="text1"/>
          <w:sz w:val="24"/>
          <w:szCs w:val="24"/>
        </w:rPr>
        <w:t>本学期将</w:t>
      </w:r>
      <w:r>
        <w:rPr>
          <w:rFonts w:hint="eastAsia" w:asciiTheme="minorEastAsia" w:hAnsiTheme="minorEastAsia"/>
          <w:sz w:val="24"/>
          <w:szCs w:val="24"/>
        </w:rPr>
        <w:t>举行第三届食堂员工的技能大赛，事先细致策划，全员卷入。</w:t>
      </w:r>
      <w:r>
        <w:rPr>
          <w:rFonts w:hint="eastAsia" w:ascii="宋体" w:hAnsi="宋体" w:eastAsia="宋体" w:cs="宋体"/>
          <w:b/>
          <w:sz w:val="24"/>
          <w:szCs w:val="24"/>
        </w:rPr>
        <w:t>二是</w:t>
      </w:r>
      <w:r>
        <w:rPr>
          <w:rFonts w:hint="eastAsia" w:ascii="宋体" w:hAnsi="宋体" w:eastAsia="宋体" w:cs="宋体"/>
          <w:b/>
          <w:color w:val="000000" w:themeColor="text1"/>
          <w:sz w:val="24"/>
          <w:szCs w:val="24"/>
        </w:rPr>
        <w:t>严格考评制。</w:t>
      </w:r>
      <w:r>
        <w:rPr>
          <w:rFonts w:hint="eastAsia" w:ascii="宋体" w:hAnsi="宋体" w:eastAsia="宋体" w:cs="宋体"/>
          <w:color w:val="000000" w:themeColor="text1"/>
          <w:sz w:val="24"/>
          <w:szCs w:val="24"/>
        </w:rPr>
        <w:t>不断完善已有考核标准</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要让考评成为常态</w:t>
      </w:r>
      <w:r>
        <w:rPr>
          <w:rFonts w:hint="eastAsia" w:ascii="宋体" w:hAnsi="宋体" w:eastAsia="宋体" w:cs="宋体"/>
          <w:b/>
          <w:color w:val="000000" w:themeColor="text1"/>
          <w:sz w:val="24"/>
          <w:szCs w:val="24"/>
        </w:rPr>
        <w:t>。</w:t>
      </w:r>
      <w:r>
        <w:rPr>
          <w:rFonts w:hint="eastAsia" w:ascii="宋体" w:hAnsi="宋体" w:eastAsia="宋体" w:cs="宋体"/>
          <w:sz w:val="24"/>
          <w:szCs w:val="24"/>
        </w:rPr>
        <w:t>后勤管理人员每天要在不同时间、采用不同方式走进员工的工作地点，关注员工每一个操作环节的行为，做到时时都在考评，事事都在考评。</w:t>
      </w:r>
      <w:r>
        <w:rPr>
          <w:rFonts w:hint="eastAsia" w:asciiTheme="minorEastAsia" w:hAnsiTheme="minorEastAsia"/>
          <w:sz w:val="24"/>
          <w:szCs w:val="24"/>
        </w:rPr>
        <w:t>通过每月一次</w:t>
      </w:r>
      <w:r>
        <w:rPr>
          <w:rFonts w:asciiTheme="minorEastAsia" w:hAnsiTheme="minorEastAsia"/>
          <w:sz w:val="24"/>
          <w:szCs w:val="24"/>
        </w:rPr>
        <w:t>的</w:t>
      </w:r>
      <w:r>
        <w:rPr>
          <w:rFonts w:hint="eastAsia" w:asciiTheme="minorEastAsia" w:hAnsiTheme="minorEastAsia"/>
          <w:sz w:val="24"/>
          <w:szCs w:val="24"/>
        </w:rPr>
        <w:t>考核，促使员工形成良好的工作态度</w:t>
      </w:r>
      <w:r>
        <w:rPr>
          <w:rFonts w:asciiTheme="minorEastAsia" w:hAnsiTheme="minorEastAsia"/>
          <w:sz w:val="24"/>
          <w:szCs w:val="24"/>
        </w:rPr>
        <w:t>和</w:t>
      </w:r>
      <w:r>
        <w:rPr>
          <w:rFonts w:hint="eastAsia" w:asciiTheme="minorEastAsia" w:hAnsiTheme="minorEastAsia"/>
          <w:sz w:val="24"/>
          <w:szCs w:val="24"/>
        </w:rPr>
        <w:t>卫生习惯，养成“视学校</w:t>
      </w:r>
      <w:r>
        <w:rPr>
          <w:rFonts w:asciiTheme="minorEastAsia" w:hAnsiTheme="minorEastAsia"/>
          <w:sz w:val="24"/>
          <w:szCs w:val="24"/>
        </w:rPr>
        <w:t>为自己家”</w:t>
      </w:r>
      <w:r>
        <w:rPr>
          <w:rFonts w:hint="eastAsia" w:asciiTheme="minorEastAsia" w:hAnsiTheme="minorEastAsia"/>
          <w:sz w:val="24"/>
          <w:szCs w:val="24"/>
        </w:rPr>
        <w:t>的环境意识，使校园保持整洁。同时进行岗位满意度调查，调查结果作为金牌员工评选的重要依据。</w:t>
      </w:r>
      <w:r>
        <w:rPr>
          <w:rFonts w:hint="eastAsia" w:ascii="宋体" w:hAnsi="宋体" w:eastAsia="宋体" w:cs="宋体"/>
          <w:b/>
          <w:bCs/>
          <w:sz w:val="24"/>
          <w:szCs w:val="24"/>
        </w:rPr>
        <w:t>三是把好验收关。</w:t>
      </w:r>
      <w:r>
        <w:rPr>
          <w:rFonts w:hint="eastAsia" w:ascii="宋体" w:hAnsi="宋体" w:eastAsia="宋体" w:cs="宋体"/>
          <w:sz w:val="24"/>
          <w:szCs w:val="24"/>
        </w:rPr>
        <w:t>一方面加强与供应商的沟通交流，在食品、食材的供应上绝对卫生、安全、健康、价廉；另一方面后勤管理人员要有利他之心、共情能力、大爱之心，本着为师生着想的原则，严把菜品验收关。</w:t>
      </w:r>
    </w:p>
    <w:p>
      <w:pPr>
        <w:pStyle w:val="7"/>
        <w:spacing w:before="0" w:beforeAutospacing="0" w:after="0" w:afterAutospacing="0" w:line="360" w:lineRule="auto"/>
        <w:ind w:firstLine="482" w:firstLineChars="200"/>
      </w:pPr>
      <w:r>
        <w:rPr>
          <w:rFonts w:hint="eastAsia"/>
          <w:b/>
          <w:bCs/>
        </w:rPr>
        <w:t>（3）场景革命催生蝶变</w:t>
      </w:r>
      <w:r>
        <w:rPr>
          <w:rFonts w:hint="eastAsia"/>
        </w:rPr>
        <w:t>：“美在于营造”——组建项目组，对厕所、食堂进行环境文化设计；让卫生间不仅仅是学生上厕所的地方，也是正进行牙齿矫正的孩子们饭后洗牙套漱口的地方；让食堂不仅仅是学生用餐的地方，也是习得餐饮知识、培养文明素养的地方。“净在于创造”——一方面建立相应标准（如厕所打扫要求、食堂卫生要求等），另一方面让学生切身体验，参与管理。“雅在于培养”——借助学生管理中心的力量，成立年级学生志愿者岗位；与善真中队、善真之星评比挂钩，加强学生文明行为习惯教育，从而提升个人素养。</w:t>
      </w:r>
    </w:p>
    <w:p>
      <w:pPr>
        <w:widowControl/>
        <w:shd w:val="clear" w:color="FCFCFC" w:fill="auto"/>
        <w:autoSpaceDN w:val="0"/>
        <w:ind w:firstLine="482" w:firstLineChars="200"/>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2.守规范，重日常，提升管理效能。</w:t>
      </w:r>
    </w:p>
    <w:p>
      <w:pPr>
        <w:widowControl/>
        <w:shd w:val="clear" w:color="FCFCFC" w:fill="auto"/>
        <w:autoSpaceDN w:val="0"/>
        <w:ind w:firstLine="482" w:firstLineChars="200"/>
        <w:jc w:val="left"/>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（1）规范程序</w:t>
      </w:r>
      <w:r>
        <w:rPr>
          <w:rFonts w:hint="eastAsia" w:ascii="宋体" w:hAnsi="宋体" w:eastAsia="宋体" w:cs="宋体"/>
          <w:color w:val="000000" w:themeColor="text1"/>
          <w:sz w:val="24"/>
          <w:szCs w:val="24"/>
        </w:rPr>
        <w:t>：根据中小学财务制度要求，严格执行合理编制预算。各项大宗设备及日常物品采购、验收及日常维修等按学校相关制度执行。</w:t>
      </w:r>
    </w:p>
    <w:p>
      <w:pPr>
        <w:ind w:firstLine="482" w:firstLineChars="200"/>
        <w:jc w:val="left"/>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（2）加强管理</w:t>
      </w:r>
      <w:r>
        <w:rPr>
          <w:rFonts w:hint="eastAsia" w:ascii="宋体" w:hAnsi="宋体" w:eastAsia="宋体" w:cs="宋体"/>
          <w:color w:val="000000" w:themeColor="text1"/>
          <w:sz w:val="24"/>
          <w:szCs w:val="24"/>
        </w:rPr>
        <w:t>：及时、准确地做好新增资产的录入登记工作，以及资产处置报废工作。建立物品领用和归还清单，每学期末由相关人员进行盘库，做到收支清晰，发放按量，杜绝浪费。加强对师生员工的爱护公物及节约资源的教育，对师生的教育不能停留于口头，加强公物使用的培训、讲座。借助行政巡课及每月检查，对相关情况进行通报，与善真中队评比、善真办公室评比等结合。建立善真办公室评比制度，每月进行通报。</w:t>
      </w:r>
    </w:p>
    <w:p>
      <w:pPr>
        <w:ind w:firstLine="482" w:firstLineChars="200"/>
        <w:jc w:val="left"/>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（3）提升效能：</w:t>
      </w:r>
      <w:r>
        <w:rPr>
          <w:rFonts w:hint="eastAsia" w:ascii="宋体" w:hAnsi="宋体" w:eastAsia="宋体" w:cs="宋体"/>
          <w:bCs/>
          <w:color w:val="000000" w:themeColor="text1"/>
          <w:sz w:val="24"/>
          <w:szCs w:val="24"/>
        </w:rPr>
        <w:t>将信息化手段用于后勤日常管理，如教师请假、出门，维修报备等，提升后勤管理效能。</w:t>
      </w:r>
    </w:p>
    <w:p>
      <w:pPr>
        <w:widowControl/>
        <w:shd w:val="clear" w:color="FCFCFC" w:fill="auto"/>
        <w:autoSpaceDN w:val="0"/>
        <w:ind w:firstLine="482" w:firstLineChars="200"/>
        <w:jc w:val="left"/>
        <w:rPr>
          <w:rFonts w:ascii="宋体" w:hAnsi="宋体" w:eastAsia="宋体" w:cs="宋体"/>
          <w:b/>
          <w:sz w:val="24"/>
          <w:szCs w:val="24"/>
        </w:rPr>
      </w:pPr>
      <w:r>
        <w:rPr>
          <w:rFonts w:hint="eastAsia" w:ascii="宋体" w:hAnsi="宋体" w:eastAsia="宋体" w:cs="宋体"/>
          <w:b/>
          <w:sz w:val="24"/>
          <w:szCs w:val="24"/>
        </w:rPr>
        <w:t>3.建队伍，强设施，成就教工之家</w:t>
      </w:r>
    </w:p>
    <w:p>
      <w:pPr>
        <w:ind w:firstLine="482" w:firstLineChars="200"/>
        <w:jc w:val="left"/>
        <w:rPr>
          <w:rFonts w:ascii="宋体" w:hAnsi="宋体" w:eastAsia="宋体" w:cs="宋体"/>
          <w:sz w:val="24"/>
          <w:szCs w:val="24"/>
        </w:rPr>
      </w:pPr>
      <w:r>
        <w:rPr>
          <w:rFonts w:hint="eastAsia" w:ascii="宋体" w:hAnsi="宋体" w:eastAsia="宋体" w:cs="宋体"/>
          <w:b/>
          <w:bCs/>
          <w:sz w:val="24"/>
          <w:szCs w:val="24"/>
        </w:rPr>
        <w:t>（1）做好“三员”队伍建设：</w:t>
      </w:r>
      <w:r>
        <w:rPr>
          <w:rFonts w:hint="eastAsia" w:ascii="宋体" w:hAnsi="宋体" w:eastAsia="宋体" w:cs="宋体"/>
          <w:sz w:val="24"/>
          <w:szCs w:val="24"/>
        </w:rPr>
        <w:t>积极响应上级号召，建立工会理论宣传员、心理辅导员、诉求联络员队伍，明晰责任，做实做细教职工思想政治工作，助力善真团队建设。</w:t>
      </w:r>
    </w:p>
    <w:p>
      <w:pPr>
        <w:ind w:firstLine="482" w:firstLineChars="200"/>
        <w:jc w:val="left"/>
        <w:rPr>
          <w:rFonts w:ascii="宋体" w:hAnsi="宋体" w:eastAsia="宋体" w:cs="宋体"/>
          <w:sz w:val="24"/>
          <w:szCs w:val="24"/>
        </w:rPr>
      </w:pPr>
      <w:r>
        <w:rPr>
          <w:rFonts w:hint="eastAsia" w:ascii="宋体" w:hAnsi="宋体" w:eastAsia="宋体" w:cs="宋体"/>
          <w:b/>
          <w:bCs/>
          <w:sz w:val="24"/>
          <w:szCs w:val="24"/>
        </w:rPr>
        <w:t>（2）加强工会设施建设：</w:t>
      </w:r>
      <w:r>
        <w:rPr>
          <w:rFonts w:hint="eastAsia" w:ascii="宋体" w:hAnsi="宋体" w:eastAsia="宋体" w:cs="宋体"/>
          <w:sz w:val="24"/>
          <w:szCs w:val="24"/>
        </w:rPr>
        <w:t>打造本部校区工会之家文化，加强日常管理，让“工会之家”成为教职工的休闲、锻炼、修身养性的心灵栖息地。努力争取9月1日前建好母婴室，为广大哺乳期的老师提供方便。</w:t>
      </w:r>
    </w:p>
    <w:p>
      <w:pPr>
        <w:ind w:firstLine="482" w:firstLineChars="200"/>
        <w:jc w:val="left"/>
        <w:rPr>
          <w:rFonts w:ascii="宋体" w:hAnsi="宋体" w:eastAsia="宋体" w:cs="宋体"/>
          <w:sz w:val="24"/>
          <w:szCs w:val="24"/>
        </w:rPr>
      </w:pPr>
      <w:r>
        <w:rPr>
          <w:rFonts w:hint="eastAsia" w:ascii="宋体" w:hAnsi="宋体" w:eastAsia="宋体" w:cs="宋体"/>
          <w:b/>
          <w:bCs/>
          <w:sz w:val="24"/>
          <w:szCs w:val="24"/>
        </w:rPr>
        <w:t>（3）提升活动育人价值：</w:t>
      </w:r>
      <w:r>
        <w:rPr>
          <w:rFonts w:hint="eastAsia" w:ascii="宋体" w:hAnsi="宋体" w:eastAsia="宋体" w:cs="宋体"/>
          <w:sz w:val="24"/>
          <w:szCs w:val="24"/>
        </w:rPr>
        <w:t>视疫情情况，开展相关活动。继续开展道德讲堂活动，聚焦“师德提升”“修身养性”等主题开展各类活动，增强教师个体活力和团队凝聚力，提升教师的道德素养和生活情趣。本学期，重点设计好三八节的活动。</w:t>
      </w:r>
    </w:p>
    <w:p>
      <w:pPr>
        <w:pStyle w:val="7"/>
        <w:shd w:val="clear" w:color="auto" w:fill="FFFFFF"/>
        <w:spacing w:before="0" w:beforeAutospacing="0" w:after="0" w:afterAutospacing="0" w:line="440" w:lineRule="exact"/>
        <w:ind w:firstLine="480" w:firstLineChars="200"/>
        <w:rPr>
          <w:color w:val="000000" w:themeColor="text1"/>
          <w:shd w:val="clear" w:color="auto" w:fill="FFFFFF"/>
        </w:rPr>
      </w:pPr>
      <w:r>
        <w:rPr>
          <w:rFonts w:hint="eastAsia"/>
          <w:color w:val="000000" w:themeColor="text1"/>
          <w:shd w:val="clear" w:color="auto" w:fill="FFFFFF"/>
        </w:rPr>
        <w:t>时间镌刻崭新年轮，岁月书写时代华章！预见未来最好办法是创造未来。2022年，创建新优需要用新知武装思想，用工具优化改革，以品质铸品牌。</w:t>
      </w:r>
    </w:p>
    <w:p>
      <w:pPr>
        <w:pStyle w:val="7"/>
        <w:shd w:val="clear" w:color="auto" w:fill="FFFFFF"/>
        <w:spacing w:before="0" w:beforeAutospacing="0" w:after="0" w:afterAutospacing="0" w:line="440" w:lineRule="exact"/>
        <w:ind w:firstLine="480" w:firstLineChars="200"/>
        <w:rPr>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color w:val="000000" w:themeColor="text1"/>
          <w:shd w:val="clear" w:color="auto" w:fill="FFFFFF"/>
        </w:rPr>
      </w:pPr>
      <w:r>
        <w:rPr>
          <w:rFonts w:hint="eastAsia"/>
          <w:color w:val="000000" w:themeColor="text1"/>
          <w:shd w:val="clear" w:color="auto" w:fill="FFFFFF"/>
        </w:rPr>
        <w:t>附：学期月行事历表</w:t>
      </w:r>
    </w:p>
    <w:tbl>
      <w:tblPr>
        <w:tblStyle w:val="10"/>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36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7"/>
              <w:spacing w:before="0" w:beforeAutospacing="0" w:after="0" w:afterAutospacing="0" w:line="440" w:lineRule="exact"/>
              <w:jc w:val="center"/>
              <w:rPr>
                <w:b/>
                <w:bCs/>
                <w:color w:val="000000" w:themeColor="text1"/>
                <w:shd w:val="clear" w:color="auto" w:fill="FFFFFF"/>
              </w:rPr>
            </w:pPr>
            <w:r>
              <w:rPr>
                <w:rFonts w:hint="eastAsia"/>
                <w:b/>
                <w:bCs/>
                <w:color w:val="000000" w:themeColor="text1"/>
                <w:shd w:val="clear" w:color="auto" w:fill="FFFFFF"/>
              </w:rPr>
              <w:t>月份</w:t>
            </w:r>
          </w:p>
        </w:tc>
        <w:tc>
          <w:tcPr>
            <w:tcW w:w="6364" w:type="dxa"/>
          </w:tcPr>
          <w:p>
            <w:pPr>
              <w:pStyle w:val="7"/>
              <w:spacing w:before="0" w:beforeAutospacing="0" w:after="0" w:afterAutospacing="0" w:line="440" w:lineRule="exact"/>
              <w:jc w:val="center"/>
              <w:rPr>
                <w:b/>
                <w:bCs/>
                <w:color w:val="000000" w:themeColor="text1"/>
                <w:shd w:val="clear" w:color="auto" w:fill="FFFFFF"/>
              </w:rPr>
            </w:pPr>
            <w:r>
              <w:rPr>
                <w:rFonts w:hint="eastAsia"/>
                <w:b/>
                <w:bCs/>
                <w:color w:val="000000" w:themeColor="text1"/>
                <w:shd w:val="clear" w:color="auto" w:fill="FFFFFF"/>
              </w:rPr>
              <w:t>工作内容</w:t>
            </w:r>
          </w:p>
        </w:tc>
        <w:tc>
          <w:tcPr>
            <w:tcW w:w="1500" w:type="dxa"/>
          </w:tcPr>
          <w:p>
            <w:pPr>
              <w:pStyle w:val="7"/>
              <w:spacing w:before="0" w:beforeAutospacing="0" w:after="0" w:afterAutospacing="0" w:line="440" w:lineRule="exact"/>
              <w:jc w:val="center"/>
              <w:rPr>
                <w:b/>
                <w:bCs/>
                <w:color w:val="000000" w:themeColor="text1"/>
                <w:shd w:val="clear" w:color="auto" w:fill="FFFFFF"/>
              </w:rPr>
            </w:pPr>
            <w:r>
              <w:rPr>
                <w:rFonts w:hint="eastAsia"/>
                <w:b/>
                <w:bCs/>
                <w:color w:val="000000" w:themeColor="text1"/>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76" w:type="dxa"/>
            <w:vMerge w:val="restart"/>
          </w:tcPr>
          <w:p>
            <w:pPr>
              <w:pStyle w:val="7"/>
              <w:spacing w:before="0" w:beforeAutospacing="0" w:after="0" w:afterAutospacing="0" w:line="440" w:lineRule="exact"/>
              <w:rPr>
                <w:color w:val="000000" w:themeColor="text1"/>
                <w:shd w:val="clear" w:color="auto" w:fill="FFFFFF"/>
              </w:rPr>
            </w:pPr>
            <w:r>
              <w:rPr>
                <w:rFonts w:hint="eastAsia"/>
                <w:color w:val="000000" w:themeColor="text1"/>
                <w:shd w:val="clear" w:color="auto" w:fill="FFFFFF"/>
              </w:rPr>
              <w:t>2月份</w:t>
            </w:r>
          </w:p>
        </w:tc>
        <w:tc>
          <w:tcPr>
            <w:tcW w:w="6364"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学校文化理念系统论证</w:t>
            </w:r>
          </w:p>
        </w:tc>
        <w:tc>
          <w:tcPr>
            <w:tcW w:w="1500"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优化三种管理机制：</w:t>
            </w:r>
            <w:r>
              <w:rPr>
                <w:rFonts w:hint="eastAsia"/>
                <w:sz w:val="21"/>
                <w:szCs w:val="21"/>
              </w:rPr>
              <w:t>年级组、教研组调研机制、值周行政、值周教师、蹲点行政管理机制、一校两区管理机制</w:t>
            </w:r>
          </w:p>
        </w:tc>
        <w:tc>
          <w:tcPr>
            <w:tcW w:w="1500"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前瞻性项目</w:t>
            </w:r>
            <w:r>
              <w:rPr>
                <w:rFonts w:hint="eastAsia"/>
                <w:sz w:val="21"/>
                <w:szCs w:val="21"/>
              </w:rPr>
              <w:t>梳理前期推进现状</w:t>
            </w:r>
          </w:p>
        </w:tc>
        <w:tc>
          <w:tcPr>
            <w:tcW w:w="1500"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拟定教师沙龙系列主题</w:t>
            </w:r>
          </w:p>
        </w:tc>
        <w:tc>
          <w:tcPr>
            <w:tcW w:w="1500" w:type="dxa"/>
          </w:tcPr>
          <w:p>
            <w:pPr>
              <w:pStyle w:val="7"/>
              <w:spacing w:before="0" w:beforeAutospacing="0" w:after="0" w:afterAutospacing="0" w:line="440" w:lineRule="exact"/>
              <w:rPr>
                <w:color w:val="000000" w:themeColor="text1"/>
                <w:sz w:val="21"/>
                <w:szCs w:val="21"/>
                <w:shd w:val="clear" w:color="auto" w:fill="FFFFFF"/>
              </w:rPr>
            </w:pPr>
            <w:r>
              <w:rPr>
                <w:rFonts w:hint="eastAsia"/>
                <w:color w:val="000000" w:themeColor="text1"/>
                <w:sz w:val="21"/>
                <w:szCs w:val="21"/>
                <w:shd w:val="clear" w:color="auto" w:fill="FFFFFF"/>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pStyle w:val="7"/>
              <w:spacing w:before="0" w:beforeAutospacing="0" w:after="0" w:afterAutospacing="0" w:line="440" w:lineRule="exact"/>
              <w:rPr>
                <w:color w:val="000000" w:themeColor="text1"/>
                <w:sz w:val="21"/>
                <w:szCs w:val="21"/>
                <w:shd w:val="clear" w:color="auto" w:fill="FFFFFF"/>
              </w:rPr>
            </w:pPr>
            <w:r>
              <w:rPr>
                <w:rFonts w:hint="eastAsia"/>
                <w:sz w:val="21"/>
                <w:szCs w:val="21"/>
              </w:rPr>
              <w:t>各学科三年发展规划修订与具体实施</w:t>
            </w:r>
          </w:p>
        </w:tc>
        <w:tc>
          <w:tcPr>
            <w:tcW w:w="1500" w:type="dxa"/>
          </w:tcPr>
          <w:p>
            <w:pPr>
              <w:pStyle w:val="7"/>
              <w:spacing w:before="0" w:beforeAutospacing="0" w:after="0" w:afterAutospacing="0" w:line="440" w:lineRule="exact"/>
              <w:rPr>
                <w:color w:val="000000" w:themeColor="text1"/>
                <w:sz w:val="21"/>
                <w:szCs w:val="21"/>
                <w:shd w:val="clear" w:color="auto" w:fill="FFFFFF"/>
              </w:rPr>
            </w:pPr>
            <w:r>
              <w:rPr>
                <w:rFonts w:hint="eastAsia"/>
                <w:sz w:val="21"/>
                <w:szCs w:val="21"/>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color w:val="0000FF"/>
                <w:szCs w:val="21"/>
              </w:rPr>
            </w:pPr>
            <w:r>
              <w:rPr>
                <w:rFonts w:hint="eastAsia"/>
                <w:color w:val="0000FF"/>
                <w:szCs w:val="21"/>
              </w:rPr>
              <w:t>征集校本课程典型案例</w:t>
            </w:r>
          </w:p>
        </w:tc>
        <w:tc>
          <w:tcPr>
            <w:tcW w:w="1500" w:type="dxa"/>
          </w:tcPr>
          <w:p>
            <w:pPr>
              <w:spacing w:line="400" w:lineRule="exact"/>
              <w:rPr>
                <w:color w:val="0000FF"/>
                <w:szCs w:val="21"/>
              </w:rPr>
            </w:pPr>
            <w:r>
              <w:rPr>
                <w:rFonts w:hint="eastAsia"/>
                <w:color w:val="0000FF"/>
                <w:szCs w:val="21"/>
              </w:rPr>
              <w:t>吴春燕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color w:val="0000FF"/>
                <w:szCs w:val="21"/>
              </w:rPr>
            </w:pPr>
            <w:r>
              <w:rPr>
                <w:rFonts w:hint="eastAsia"/>
                <w:color w:val="0000FF"/>
                <w:szCs w:val="21"/>
              </w:rPr>
              <w:t>报送双减工作优秀实践案例</w:t>
            </w:r>
          </w:p>
        </w:tc>
        <w:tc>
          <w:tcPr>
            <w:tcW w:w="1500" w:type="dxa"/>
          </w:tcPr>
          <w:p>
            <w:pPr>
              <w:spacing w:line="400" w:lineRule="exact"/>
              <w:rPr>
                <w:color w:val="0000FF"/>
                <w:szCs w:val="21"/>
              </w:rPr>
            </w:pPr>
            <w:r>
              <w:rPr>
                <w:rFonts w:hint="eastAsia"/>
                <w:color w:val="0000FF"/>
                <w:szCs w:val="21"/>
              </w:rPr>
              <w:t>吴春燕</w:t>
            </w:r>
          </w:p>
          <w:p>
            <w:pPr>
              <w:spacing w:line="400" w:lineRule="exact"/>
              <w:rPr>
                <w:color w:val="0000FF"/>
                <w:szCs w:val="21"/>
              </w:rPr>
            </w:pPr>
            <w:r>
              <w:rPr>
                <w:rFonts w:hint="eastAsia"/>
                <w:color w:val="0000FF"/>
                <w:szCs w:val="21"/>
              </w:rPr>
              <w:t>张建妹</w:t>
            </w:r>
          </w:p>
          <w:p>
            <w:pPr>
              <w:spacing w:line="400" w:lineRule="exact"/>
              <w:rPr>
                <w:color w:val="0000FF"/>
                <w:szCs w:val="21"/>
              </w:rPr>
            </w:pPr>
            <w:r>
              <w:rPr>
                <w:rFonts w:hint="eastAsia"/>
                <w:color w:val="0000FF"/>
                <w:szCs w:val="21"/>
              </w:rPr>
              <w:t>李小英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rFonts w:eastAsia="宋体"/>
                <w:color w:val="0000FF"/>
                <w:szCs w:val="21"/>
              </w:rPr>
            </w:pPr>
            <w:r>
              <w:rPr>
                <w:rFonts w:hint="eastAsia"/>
                <w:color w:val="0000FF"/>
                <w:szCs w:val="21"/>
              </w:rPr>
              <w:t>制定各年段、各学科校本课程整体方案</w:t>
            </w:r>
          </w:p>
        </w:tc>
        <w:tc>
          <w:tcPr>
            <w:tcW w:w="1500" w:type="dxa"/>
          </w:tcPr>
          <w:p>
            <w:pPr>
              <w:spacing w:line="400" w:lineRule="exact"/>
              <w:rPr>
                <w:rFonts w:eastAsia="宋体"/>
                <w:color w:val="0000FF"/>
                <w:szCs w:val="21"/>
              </w:rPr>
            </w:pPr>
            <w:r>
              <w:rPr>
                <w:rFonts w:hint="eastAsia"/>
                <w:color w:val="0000FF"/>
                <w:szCs w:val="21"/>
              </w:rPr>
              <w:t>张建妹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rFonts w:eastAsia="宋体"/>
                <w:szCs w:val="21"/>
              </w:rPr>
            </w:pPr>
            <w:r>
              <w:rPr>
                <w:rFonts w:hint="eastAsia"/>
                <w:szCs w:val="21"/>
              </w:rPr>
              <w:t>各学科精品课程纲要制定</w:t>
            </w:r>
          </w:p>
        </w:tc>
        <w:tc>
          <w:tcPr>
            <w:tcW w:w="1500" w:type="dxa"/>
          </w:tcPr>
          <w:p>
            <w:pPr>
              <w:spacing w:line="400" w:lineRule="exact"/>
              <w:rPr>
                <w:color w:val="0000FF"/>
                <w:szCs w:val="21"/>
              </w:rPr>
            </w:pPr>
            <w:r>
              <w:rPr>
                <w:rFonts w:hint="eastAsia"/>
                <w:color w:val="0000FF"/>
                <w:szCs w:val="21"/>
              </w:rPr>
              <w:t>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研究性学习成果参加市级评选</w:t>
            </w:r>
          </w:p>
        </w:tc>
        <w:tc>
          <w:tcPr>
            <w:tcW w:w="1500" w:type="dxa"/>
          </w:tcPr>
          <w:p>
            <w:pPr>
              <w:spacing w:line="400" w:lineRule="exact"/>
              <w:rPr>
                <w:color w:val="0000FF"/>
                <w:szCs w:val="21"/>
              </w:rPr>
            </w:pPr>
            <w:r>
              <w:rPr>
                <w:rFonts w:hint="eastAsia"/>
                <w:color w:val="0000FF"/>
                <w:szCs w:val="21"/>
              </w:rPr>
              <w:t>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rFonts w:eastAsia="宋体"/>
                <w:szCs w:val="21"/>
              </w:rPr>
            </w:pPr>
            <w:r>
              <w:rPr>
                <w:rFonts w:hint="eastAsia" w:eastAsia="宋体"/>
                <w:szCs w:val="21"/>
              </w:rPr>
              <w:t>语数英学科开好质量分析反馈会</w:t>
            </w:r>
          </w:p>
        </w:tc>
        <w:tc>
          <w:tcPr>
            <w:tcW w:w="1500" w:type="dxa"/>
          </w:tcPr>
          <w:p>
            <w:pPr>
              <w:spacing w:line="400" w:lineRule="exact"/>
              <w:rPr>
                <w:color w:val="0000FF"/>
                <w:szCs w:val="21"/>
              </w:rPr>
            </w:pPr>
            <w:r>
              <w:rPr>
                <w:rFonts w:hint="eastAsia"/>
                <w:color w:val="0000FF"/>
                <w:szCs w:val="21"/>
              </w:rPr>
              <w:t>吴春燕</w:t>
            </w:r>
          </w:p>
          <w:p>
            <w:pPr>
              <w:spacing w:line="400" w:lineRule="exact"/>
              <w:rPr>
                <w:color w:val="0000FF"/>
                <w:szCs w:val="21"/>
              </w:rPr>
            </w:pPr>
            <w:r>
              <w:rPr>
                <w:rFonts w:hint="eastAsia"/>
                <w:color w:val="0000FF"/>
                <w:szCs w:val="21"/>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rFonts w:eastAsia="宋体"/>
                <w:szCs w:val="21"/>
              </w:rPr>
            </w:pPr>
            <w:r>
              <w:rPr>
                <w:rFonts w:hint="eastAsia"/>
                <w:szCs w:val="21"/>
              </w:rPr>
              <w:t>签订教师发展协议；打造阅读工程、写作工程（六百工程：影片、名著、字帖、艺术欣赏、教学案例）</w:t>
            </w:r>
          </w:p>
        </w:tc>
        <w:tc>
          <w:tcPr>
            <w:tcW w:w="1500" w:type="dxa"/>
          </w:tcPr>
          <w:p>
            <w:pPr>
              <w:spacing w:line="400" w:lineRule="exact"/>
              <w:rPr>
                <w:color w:val="0000FF"/>
                <w:szCs w:val="21"/>
              </w:rPr>
            </w:pPr>
            <w:r>
              <w:rPr>
                <w:rFonts w:hint="eastAsia"/>
                <w:color w:val="0000FF"/>
                <w:szCs w:val="21"/>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新一轮工作室建构活动方案与典型案例</w:t>
            </w:r>
          </w:p>
        </w:tc>
        <w:tc>
          <w:tcPr>
            <w:tcW w:w="1500" w:type="dxa"/>
          </w:tcPr>
          <w:p>
            <w:pPr>
              <w:spacing w:line="400" w:lineRule="exact"/>
              <w:rPr>
                <w:color w:val="0000FF"/>
                <w:szCs w:val="21"/>
              </w:rPr>
            </w:pPr>
            <w:r>
              <w:rPr>
                <w:rFonts w:hint="eastAsia"/>
                <w:color w:val="0000FF"/>
                <w:szCs w:val="21"/>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教师三年发展规划与论证</w:t>
            </w:r>
          </w:p>
        </w:tc>
        <w:tc>
          <w:tcPr>
            <w:tcW w:w="1500" w:type="dxa"/>
          </w:tcPr>
          <w:p>
            <w:pPr>
              <w:spacing w:line="400" w:lineRule="exact"/>
              <w:rPr>
                <w:color w:val="0000FF"/>
                <w:szCs w:val="21"/>
              </w:rPr>
            </w:pPr>
            <w:r>
              <w:rPr>
                <w:rFonts w:hint="eastAsia"/>
                <w:color w:val="0000FF"/>
                <w:szCs w:val="21"/>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策划师生素养展示方案</w:t>
            </w:r>
          </w:p>
        </w:tc>
        <w:tc>
          <w:tcPr>
            <w:tcW w:w="1500" w:type="dxa"/>
          </w:tcPr>
          <w:p>
            <w:pPr>
              <w:spacing w:line="400" w:lineRule="exact"/>
              <w:rPr>
                <w:color w:val="0000FF"/>
                <w:szCs w:val="21"/>
              </w:rPr>
            </w:pPr>
            <w:r>
              <w:rPr>
                <w:rFonts w:hint="eastAsia"/>
                <w:color w:val="0000FF"/>
                <w:szCs w:val="21"/>
              </w:rPr>
              <w:t>祝卫其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统筹安排后勤人员（含保安）月例会</w:t>
            </w:r>
          </w:p>
        </w:tc>
        <w:tc>
          <w:tcPr>
            <w:tcW w:w="1500" w:type="dxa"/>
          </w:tcPr>
          <w:p>
            <w:pPr>
              <w:jc w:val="left"/>
              <w:rPr>
                <w:rFonts w:ascii="宋体" w:hAnsi="宋体" w:eastAsia="宋体" w:cs="宋体"/>
                <w:szCs w:val="21"/>
              </w:rPr>
            </w:pPr>
            <w:r>
              <w:rPr>
                <w:rFonts w:hint="eastAsia" w:ascii="宋体" w:hAnsi="宋体" w:eastAsia="宋体" w:cs="宋体"/>
                <w:szCs w:val="21"/>
              </w:rPr>
              <w:t>周静、朱志刚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统筹安排本学期4次安全演练</w:t>
            </w:r>
          </w:p>
        </w:tc>
        <w:tc>
          <w:tcPr>
            <w:tcW w:w="1500" w:type="dxa"/>
          </w:tcPr>
          <w:p>
            <w:pPr>
              <w:jc w:val="left"/>
              <w:rPr>
                <w:rFonts w:ascii="宋体" w:hAnsi="宋体" w:eastAsia="宋体" w:cs="宋体"/>
                <w:szCs w:val="21"/>
              </w:rPr>
            </w:pPr>
            <w:r>
              <w:rPr>
                <w:rFonts w:hint="eastAsia" w:ascii="宋体" w:hAnsi="宋体" w:eastAsia="宋体" w:cs="宋体"/>
                <w:szCs w:val="21"/>
              </w:rPr>
              <w:t>谢丰、刘伟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color w:val="000000"/>
                <w:szCs w:val="21"/>
              </w:rPr>
              <w:t>统筹安排每月安全教育主题、内容及形式</w:t>
            </w:r>
          </w:p>
        </w:tc>
        <w:tc>
          <w:tcPr>
            <w:tcW w:w="1500" w:type="dxa"/>
          </w:tcPr>
          <w:p>
            <w:pPr>
              <w:jc w:val="left"/>
              <w:rPr>
                <w:rFonts w:ascii="宋体" w:hAnsi="宋体" w:eastAsia="宋体" w:cs="宋体"/>
                <w:szCs w:val="21"/>
              </w:rPr>
            </w:pPr>
            <w:r>
              <w:rPr>
                <w:rFonts w:hint="eastAsia" w:ascii="宋体" w:hAnsi="宋体" w:eastAsia="宋体" w:cs="宋体"/>
                <w:szCs w:val="21"/>
              </w:rPr>
              <w:t>谢丰、刘伟以及年级组长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召开课后服务工作研讨会</w:t>
            </w:r>
          </w:p>
        </w:tc>
        <w:tc>
          <w:tcPr>
            <w:tcW w:w="1500" w:type="dxa"/>
          </w:tcPr>
          <w:p>
            <w:pPr>
              <w:jc w:val="left"/>
              <w:rPr>
                <w:rFonts w:ascii="宋体" w:hAnsi="宋体" w:eastAsia="宋体" w:cs="宋体"/>
                <w:szCs w:val="21"/>
              </w:rPr>
            </w:pPr>
            <w:r>
              <w:rPr>
                <w:rFonts w:hint="eastAsia" w:ascii="宋体" w:hAnsi="宋体" w:eastAsia="宋体" w:cs="宋体"/>
                <w:szCs w:val="21"/>
              </w:rPr>
              <w:t>吴春燕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spacing w:before="0" w:beforeAutospacing="0" w:after="0" w:afterAutospacing="0" w:line="440" w:lineRule="exact"/>
              <w:rPr>
                <w:color w:val="000000" w:themeColor="text1"/>
                <w:shd w:val="clear" w:color="auto" w:fill="FFFFFF"/>
              </w:rPr>
            </w:pPr>
            <w:r>
              <w:rPr>
                <w:rFonts w:hint="eastAsia"/>
                <w:color w:val="000000" w:themeColor="text1"/>
                <w:shd w:val="clear" w:color="auto" w:fill="FFFFFF"/>
              </w:rPr>
              <w:t>3月份</w:t>
            </w:r>
          </w:p>
        </w:tc>
        <w:tc>
          <w:tcPr>
            <w:tcW w:w="6364" w:type="dxa"/>
          </w:tcPr>
          <w:p>
            <w:pPr>
              <w:spacing w:line="400" w:lineRule="exact"/>
              <w:rPr>
                <w:szCs w:val="21"/>
              </w:rPr>
            </w:pPr>
            <w:r>
              <w:rPr>
                <w:rFonts w:hint="eastAsia"/>
                <w:szCs w:val="21"/>
              </w:rPr>
              <w:t>打造与学校理念匹配的课程</w:t>
            </w:r>
          </w:p>
        </w:tc>
        <w:tc>
          <w:tcPr>
            <w:tcW w:w="1500" w:type="dxa"/>
          </w:tcPr>
          <w:p>
            <w:pPr>
              <w:spacing w:line="400" w:lineRule="exact"/>
              <w:rPr>
                <w:color w:val="0000FF"/>
                <w:szCs w:val="21"/>
              </w:rPr>
            </w:pPr>
            <w:r>
              <w:rPr>
                <w:rFonts w:hint="eastAsia"/>
                <w:color w:val="0000FF"/>
                <w:szCs w:val="21"/>
              </w:rPr>
              <w:t>校长室</w:t>
            </w:r>
          </w:p>
          <w:p>
            <w:pPr>
              <w:spacing w:line="400" w:lineRule="exact"/>
              <w:rPr>
                <w:color w:val="0000FF"/>
                <w:szCs w:val="21"/>
              </w:rPr>
            </w:pPr>
            <w:r>
              <w:rPr>
                <w:rFonts w:hint="eastAsia"/>
                <w:color w:val="0000FF"/>
                <w:szCs w:val="21"/>
              </w:rPr>
              <w:t>课程教学中心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rFonts w:ascii="宋体" w:hAnsi="宋体" w:eastAsia="宋体" w:cs="宋体"/>
                <w:szCs w:val="21"/>
              </w:rPr>
            </w:pPr>
            <w:r>
              <w:rPr>
                <w:rFonts w:hint="eastAsia"/>
                <w:szCs w:val="21"/>
              </w:rPr>
              <w:t>各学科纲要再梳理定稿</w:t>
            </w:r>
          </w:p>
        </w:tc>
        <w:tc>
          <w:tcPr>
            <w:tcW w:w="1500" w:type="dxa"/>
          </w:tcPr>
          <w:p>
            <w:pPr>
              <w:spacing w:line="400" w:lineRule="exact"/>
              <w:rPr>
                <w:color w:val="0000FF"/>
                <w:szCs w:val="21"/>
              </w:rPr>
            </w:pPr>
            <w:r>
              <w:rPr>
                <w:rFonts w:hint="eastAsia"/>
                <w:color w:val="0000FF"/>
                <w:szCs w:val="21"/>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rFonts w:eastAsia="宋体"/>
                <w:szCs w:val="21"/>
              </w:rPr>
            </w:pPr>
            <w:r>
              <w:rPr>
                <w:rFonts w:hint="eastAsia"/>
                <w:szCs w:val="21"/>
              </w:rPr>
              <w:t>开发体育特色课程、少儿科学院等课程</w:t>
            </w:r>
          </w:p>
        </w:tc>
        <w:tc>
          <w:tcPr>
            <w:tcW w:w="1500" w:type="dxa"/>
          </w:tcPr>
          <w:p>
            <w:pPr>
              <w:spacing w:line="400" w:lineRule="exact"/>
              <w:rPr>
                <w:rFonts w:eastAsia="宋体"/>
                <w:szCs w:val="21"/>
              </w:rPr>
            </w:pPr>
            <w:r>
              <w:rPr>
                <w:rFonts w:hint="eastAsia"/>
                <w:szCs w:val="21"/>
              </w:rPr>
              <w:t>顾海燕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形成前瞻性项目学期推进计划</w:t>
            </w:r>
          </w:p>
        </w:tc>
        <w:tc>
          <w:tcPr>
            <w:tcW w:w="1500" w:type="dxa"/>
          </w:tcPr>
          <w:p>
            <w:pPr>
              <w:spacing w:line="400" w:lineRule="exact"/>
              <w:rPr>
                <w:szCs w:val="21"/>
              </w:rPr>
            </w:pPr>
            <w:r>
              <w:rPr>
                <w:rFonts w:hint="eastAsia"/>
                <w:szCs w:val="21"/>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color w:val="0000FF"/>
                <w:szCs w:val="21"/>
              </w:rPr>
            </w:pPr>
            <w:r>
              <w:rPr>
                <w:rFonts w:hint="eastAsia"/>
                <w:color w:val="0000FF"/>
                <w:szCs w:val="21"/>
              </w:rPr>
              <w:t>策划综合实践活动课程市年会展示方案</w:t>
            </w:r>
          </w:p>
        </w:tc>
        <w:tc>
          <w:tcPr>
            <w:tcW w:w="1500" w:type="dxa"/>
          </w:tcPr>
          <w:p>
            <w:pPr>
              <w:spacing w:line="400" w:lineRule="exact"/>
              <w:rPr>
                <w:szCs w:val="21"/>
              </w:rPr>
            </w:pPr>
            <w:r>
              <w:rPr>
                <w:rFonts w:hint="eastAsia"/>
                <w:szCs w:val="21"/>
              </w:rPr>
              <w:t>吴春燕、沈彩虹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color w:val="0000FF"/>
                <w:szCs w:val="21"/>
              </w:rPr>
              <w:t>组织2022年骨干、学带评选</w:t>
            </w:r>
          </w:p>
        </w:tc>
        <w:tc>
          <w:tcPr>
            <w:tcW w:w="1500" w:type="dxa"/>
          </w:tcPr>
          <w:p>
            <w:pPr>
              <w:spacing w:line="400" w:lineRule="exact"/>
              <w:rPr>
                <w:szCs w:val="21"/>
              </w:rPr>
            </w:pPr>
            <w:r>
              <w:rPr>
                <w:rFonts w:hint="eastAsia"/>
                <w:szCs w:val="21"/>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color w:val="0000FF"/>
                <w:szCs w:val="21"/>
              </w:rPr>
            </w:pPr>
            <w:r>
              <w:rPr>
                <w:rFonts w:hint="eastAsia"/>
                <w:color w:val="0000FF"/>
                <w:szCs w:val="21"/>
              </w:rPr>
              <w:t>学生品格提升工程做好中期评估，并申报省级项目</w:t>
            </w:r>
          </w:p>
        </w:tc>
        <w:tc>
          <w:tcPr>
            <w:tcW w:w="1500" w:type="dxa"/>
          </w:tcPr>
          <w:p>
            <w:pPr>
              <w:spacing w:line="400" w:lineRule="exact"/>
              <w:rPr>
                <w:szCs w:val="21"/>
              </w:rPr>
            </w:pPr>
            <w:r>
              <w:rPr>
                <w:rFonts w:hint="eastAsia"/>
                <w:szCs w:val="21"/>
              </w:rPr>
              <w:t>祝卫其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color w:val="0000FF"/>
                <w:szCs w:val="21"/>
              </w:rPr>
            </w:pPr>
            <w:r>
              <w:rPr>
                <w:rFonts w:hint="eastAsia"/>
                <w:color w:val="0000FF"/>
                <w:szCs w:val="21"/>
              </w:rPr>
              <w:t>奥园校区校园绿化设计优化，</w:t>
            </w:r>
            <w:r>
              <w:rPr>
                <w:rFonts w:hint="eastAsia" w:ascii="宋体" w:hAnsi="宋体" w:eastAsia="宋体" w:cs="宋体"/>
                <w:szCs w:val="21"/>
              </w:rPr>
              <w:t>本部校区</w:t>
            </w:r>
            <w:r>
              <w:rPr>
                <w:rFonts w:hint="eastAsia"/>
                <w:color w:val="0000FF"/>
                <w:szCs w:val="21"/>
              </w:rPr>
              <w:t>开心农场建设</w:t>
            </w:r>
          </w:p>
        </w:tc>
        <w:tc>
          <w:tcPr>
            <w:tcW w:w="1500" w:type="dxa"/>
          </w:tcPr>
          <w:p>
            <w:pPr>
              <w:spacing w:line="400" w:lineRule="exact"/>
              <w:rPr>
                <w:szCs w:val="21"/>
              </w:rPr>
            </w:pPr>
            <w:r>
              <w:rPr>
                <w:rFonts w:hint="eastAsia"/>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设计学校文化标识系列产品（拎袋、杯子、笔记本等）</w:t>
            </w:r>
          </w:p>
        </w:tc>
        <w:tc>
          <w:tcPr>
            <w:tcW w:w="1500" w:type="dxa"/>
          </w:tcPr>
          <w:p>
            <w:pPr>
              <w:spacing w:line="400" w:lineRule="exact"/>
              <w:rPr>
                <w:rFonts w:eastAsia="宋体"/>
                <w:szCs w:val="21"/>
              </w:rPr>
            </w:pPr>
            <w:r>
              <w:rPr>
                <w:rFonts w:hint="eastAsia"/>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完成新增固定资产的验收</w:t>
            </w:r>
          </w:p>
        </w:tc>
        <w:tc>
          <w:tcPr>
            <w:tcW w:w="1500" w:type="dxa"/>
          </w:tcPr>
          <w:p>
            <w:pPr>
              <w:jc w:val="left"/>
              <w:rPr>
                <w:rFonts w:ascii="宋体" w:hAnsi="宋体" w:eastAsia="宋体" w:cs="宋体"/>
                <w:szCs w:val="21"/>
              </w:rPr>
            </w:pPr>
            <w:r>
              <w:rPr>
                <w:rFonts w:hint="eastAsia" w:ascii="宋体" w:hAnsi="宋体" w:eastAsia="宋体" w:cs="宋体"/>
                <w:szCs w:val="21"/>
              </w:rPr>
              <w:t>朱志刚以及验收组成员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成立食堂、厕所、教工之家、母婴室环境文化布置项目组，完成设计稿</w:t>
            </w:r>
          </w:p>
        </w:tc>
        <w:tc>
          <w:tcPr>
            <w:tcW w:w="1500" w:type="dxa"/>
          </w:tcPr>
          <w:p>
            <w:pPr>
              <w:jc w:val="left"/>
              <w:rPr>
                <w:rFonts w:ascii="宋体" w:hAnsi="宋体" w:eastAsia="宋体" w:cs="宋体"/>
                <w:szCs w:val="21"/>
              </w:rPr>
            </w:pPr>
            <w:r>
              <w:rPr>
                <w:rFonts w:hint="eastAsia" w:ascii="宋体" w:hAnsi="宋体" w:eastAsia="宋体" w:cs="宋体"/>
                <w:szCs w:val="21"/>
              </w:rPr>
              <w:t>周静、谢丰、王佳佳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整体策划指南内容，确定汇编书本主题</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Theme="minorEastAsia" w:hAnsiTheme="minorEastAsia" w:cstheme="minorEastAsia"/>
                <w:color w:val="000000" w:themeColor="text1"/>
                <w:sz w:val="18"/>
                <w:szCs w:val="18"/>
                <w:lang w:eastAsia="zh-Hans"/>
              </w:rPr>
              <w:t>小议员计划</w:t>
            </w:r>
            <w:r>
              <w:rPr>
                <w:rFonts w:asciiTheme="minorEastAsia" w:hAnsiTheme="minorEastAsia" w:cstheme="minorEastAsia"/>
                <w:color w:val="000000" w:themeColor="text1"/>
                <w:sz w:val="18"/>
                <w:szCs w:val="18"/>
                <w:lang w:eastAsia="zh-Hans"/>
              </w:rPr>
              <w:t>（</w:t>
            </w:r>
            <w:r>
              <w:rPr>
                <w:rFonts w:hint="eastAsia" w:asciiTheme="minorEastAsia" w:hAnsiTheme="minorEastAsia" w:cstheme="minorEastAsia"/>
                <w:color w:val="000000" w:themeColor="text1"/>
                <w:sz w:val="18"/>
                <w:szCs w:val="18"/>
                <w:lang w:eastAsia="zh-Hans"/>
              </w:rPr>
              <w:t>我的校园我设计</w:t>
            </w:r>
            <w:r>
              <w:rPr>
                <w:rFonts w:asciiTheme="minorEastAsia" w:hAnsiTheme="minorEastAsia" w:cstheme="minorEastAsia"/>
                <w:color w:val="000000" w:themeColor="text1"/>
                <w:sz w:val="18"/>
                <w:szCs w:val="18"/>
                <w:lang w:eastAsia="zh-Hans"/>
              </w:rPr>
              <w:t>）</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袁明明</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迎接区综合督评</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spacing w:before="0" w:beforeAutospacing="0" w:after="0" w:afterAutospacing="0" w:line="440" w:lineRule="exact"/>
              <w:rPr>
                <w:color w:val="000000" w:themeColor="text1"/>
                <w:shd w:val="clear" w:color="auto" w:fill="FFFFFF"/>
              </w:rPr>
            </w:pPr>
            <w:r>
              <w:rPr>
                <w:rFonts w:hint="eastAsia"/>
                <w:color w:val="000000" w:themeColor="text1"/>
                <w:shd w:val="clear" w:color="auto" w:fill="FFFFFF"/>
              </w:rPr>
              <w:t>4月份</w:t>
            </w: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教师沙龙策划、培训</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策划书稿框架内容，分工落实指南文本</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承办区级学科基地成果展示活动</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吴春燕</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color w:val="0000FF"/>
                <w:szCs w:val="21"/>
              </w:rPr>
            </w:pPr>
            <w:r>
              <w:rPr>
                <w:rFonts w:hint="eastAsia"/>
                <w:color w:val="0000FF"/>
                <w:szCs w:val="21"/>
              </w:rPr>
              <w:t>综合实践活动市级展示活动</w:t>
            </w:r>
          </w:p>
        </w:tc>
        <w:tc>
          <w:tcPr>
            <w:tcW w:w="1500" w:type="dxa"/>
          </w:tcPr>
          <w:p>
            <w:pPr>
              <w:spacing w:line="400" w:lineRule="exact"/>
              <w:rPr>
                <w:rFonts w:eastAsia="宋体"/>
                <w:color w:val="0000FF"/>
                <w:szCs w:val="21"/>
              </w:rPr>
            </w:pPr>
            <w:r>
              <w:rPr>
                <w:rFonts w:hint="eastAsia"/>
                <w:color w:val="0000FF"/>
                <w:szCs w:val="21"/>
              </w:rPr>
              <w:t>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color w:val="0000FF"/>
                <w:szCs w:val="21"/>
              </w:rPr>
            </w:pPr>
            <w:r>
              <w:rPr>
                <w:rFonts w:hint="eastAsia"/>
                <w:color w:val="0000FF"/>
                <w:szCs w:val="21"/>
              </w:rPr>
              <w:t>各学科组教学质量中期调研</w:t>
            </w:r>
          </w:p>
        </w:tc>
        <w:tc>
          <w:tcPr>
            <w:tcW w:w="1500" w:type="dxa"/>
          </w:tcPr>
          <w:p>
            <w:pPr>
              <w:spacing w:line="400" w:lineRule="exact"/>
              <w:rPr>
                <w:color w:val="0000FF"/>
                <w:szCs w:val="21"/>
              </w:rPr>
            </w:pPr>
            <w:r>
              <w:rPr>
                <w:rFonts w:hint="eastAsia"/>
                <w:color w:val="0000FF"/>
                <w:szCs w:val="21"/>
              </w:rPr>
              <w:t>课程教学中心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本部校区文化建设:心理咨询室、校园微景观设计、食堂、厕所环境文化布置完工</w:t>
            </w:r>
          </w:p>
        </w:tc>
        <w:tc>
          <w:tcPr>
            <w:tcW w:w="1500" w:type="dxa"/>
          </w:tcPr>
          <w:p>
            <w:pPr>
              <w:jc w:val="left"/>
              <w:rPr>
                <w:rFonts w:ascii="宋体" w:hAnsi="宋体" w:eastAsia="宋体" w:cs="宋体"/>
                <w:szCs w:val="21"/>
              </w:rPr>
            </w:pPr>
            <w:r>
              <w:rPr>
                <w:rFonts w:hint="eastAsia" w:ascii="宋体" w:hAnsi="宋体" w:eastAsia="宋体" w:cs="宋体"/>
                <w:szCs w:val="21"/>
              </w:rPr>
              <w:t>周静、谢丰、王佳佳及美术团队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szCs w:val="21"/>
              </w:rPr>
              <w:t>奥园校区校门口橱窗内容更新，支部室文化设计</w:t>
            </w:r>
          </w:p>
        </w:tc>
        <w:tc>
          <w:tcPr>
            <w:tcW w:w="1500" w:type="dxa"/>
          </w:tcPr>
          <w:p>
            <w:pPr>
              <w:jc w:val="left"/>
              <w:rPr>
                <w:rFonts w:ascii="宋体" w:hAnsi="宋体" w:eastAsia="宋体" w:cs="宋体"/>
                <w:szCs w:val="21"/>
              </w:rPr>
            </w:pPr>
            <w:r>
              <w:rPr>
                <w:rFonts w:hint="eastAsia" w:ascii="宋体" w:hAnsi="宋体" w:eastAsia="宋体" w:cs="宋体"/>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固定资产全部录入系统</w:t>
            </w:r>
          </w:p>
        </w:tc>
        <w:tc>
          <w:tcPr>
            <w:tcW w:w="1500" w:type="dxa"/>
          </w:tcPr>
          <w:p>
            <w:pPr>
              <w:jc w:val="left"/>
              <w:rPr>
                <w:rFonts w:ascii="宋体" w:hAnsi="宋体" w:eastAsia="宋体" w:cs="宋体"/>
                <w:szCs w:val="21"/>
              </w:rPr>
            </w:pPr>
            <w:r>
              <w:rPr>
                <w:rFonts w:hint="eastAsia" w:ascii="宋体" w:hAnsi="宋体" w:eastAsia="宋体" w:cs="宋体"/>
                <w:szCs w:val="21"/>
              </w:rPr>
              <w:t>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小院士计划</w:t>
            </w:r>
          </w:p>
        </w:tc>
        <w:tc>
          <w:tcPr>
            <w:tcW w:w="1500" w:type="dxa"/>
          </w:tcPr>
          <w:p>
            <w:pPr>
              <w:jc w:val="left"/>
              <w:rPr>
                <w:rFonts w:ascii="宋体" w:hAnsi="宋体" w:eastAsia="宋体" w:cs="宋体"/>
                <w:szCs w:val="21"/>
              </w:rPr>
            </w:pPr>
            <w:r>
              <w:rPr>
                <w:rFonts w:hint="eastAsia" w:ascii="宋体" w:hAnsi="宋体" w:eastAsia="宋体" w:cs="宋体"/>
                <w:szCs w:val="21"/>
              </w:rPr>
              <w:t>袁明明</w:t>
            </w:r>
          </w:p>
          <w:p>
            <w:pPr>
              <w:jc w:val="left"/>
              <w:rPr>
                <w:rFonts w:ascii="宋体" w:hAnsi="宋体" w:eastAsia="宋体" w:cs="宋体"/>
                <w:szCs w:val="21"/>
              </w:rPr>
            </w:pPr>
            <w:r>
              <w:rPr>
                <w:rFonts w:hint="eastAsia" w:ascii="宋体" w:hAnsi="宋体" w:eastAsia="宋体" w:cs="宋体"/>
                <w:szCs w:val="21"/>
              </w:rPr>
              <w:t>徐佩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spacing w:before="0" w:beforeAutospacing="0" w:after="0" w:afterAutospacing="0" w:line="440" w:lineRule="exact"/>
              <w:rPr>
                <w:color w:val="000000" w:themeColor="text1"/>
                <w:shd w:val="clear" w:color="auto" w:fill="FFFFFF"/>
              </w:rPr>
            </w:pPr>
            <w:r>
              <w:rPr>
                <w:rFonts w:hint="eastAsia"/>
                <w:color w:val="000000" w:themeColor="text1"/>
                <w:shd w:val="clear" w:color="auto" w:fill="FFFFFF"/>
              </w:rPr>
              <w:t>5月份</w:t>
            </w:r>
          </w:p>
        </w:tc>
        <w:tc>
          <w:tcPr>
            <w:tcW w:w="6364" w:type="dxa"/>
          </w:tcPr>
          <w:p>
            <w:pPr>
              <w:jc w:val="left"/>
              <w:rPr>
                <w:rFonts w:ascii="宋体" w:hAnsi="宋体" w:eastAsia="宋体" w:cs="宋体"/>
                <w:szCs w:val="21"/>
              </w:rPr>
            </w:pPr>
            <w:r>
              <w:rPr>
                <w:rFonts w:hint="eastAsia" w:ascii="宋体" w:hAnsi="宋体" w:eastAsia="宋体" w:cs="宋体"/>
                <w:szCs w:val="21"/>
              </w:rPr>
              <w:t>开展年级组整体调研</w:t>
            </w:r>
          </w:p>
        </w:tc>
        <w:tc>
          <w:tcPr>
            <w:tcW w:w="1500" w:type="dxa"/>
          </w:tcPr>
          <w:p>
            <w:pPr>
              <w:jc w:val="left"/>
              <w:rPr>
                <w:rFonts w:ascii="宋体" w:hAnsi="宋体" w:eastAsia="宋体" w:cs="宋体"/>
                <w:szCs w:val="21"/>
              </w:rPr>
            </w:pPr>
            <w:r>
              <w:rPr>
                <w:rFonts w:hint="eastAsia" w:ascii="宋体" w:hAnsi="宋体" w:eastAsia="宋体" w:cs="宋体"/>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对学校已有的安全、卫生健康、心理健康管理和教育制度以及各项应急预案进行重新梳理修订</w:t>
            </w:r>
          </w:p>
        </w:tc>
        <w:tc>
          <w:tcPr>
            <w:tcW w:w="1500" w:type="dxa"/>
          </w:tcPr>
          <w:p>
            <w:pPr>
              <w:jc w:val="left"/>
              <w:rPr>
                <w:rFonts w:ascii="宋体" w:hAnsi="宋体" w:eastAsia="宋体" w:cs="宋体"/>
                <w:szCs w:val="21"/>
              </w:rPr>
            </w:pPr>
            <w:r>
              <w:rPr>
                <w:rFonts w:hint="eastAsia" w:ascii="宋体" w:hAnsi="宋体" w:eastAsia="宋体" w:cs="宋体"/>
                <w:szCs w:val="21"/>
              </w:rPr>
              <w:t>周静、朱志刚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沛学楼完成清扫</w:t>
            </w:r>
          </w:p>
        </w:tc>
        <w:tc>
          <w:tcPr>
            <w:tcW w:w="1500" w:type="dxa"/>
          </w:tcPr>
          <w:p>
            <w:pPr>
              <w:jc w:val="left"/>
              <w:rPr>
                <w:rFonts w:ascii="宋体" w:hAnsi="宋体" w:eastAsia="宋体" w:cs="宋体"/>
                <w:szCs w:val="21"/>
              </w:rPr>
            </w:pPr>
            <w:r>
              <w:rPr>
                <w:rFonts w:hint="eastAsia" w:ascii="宋体" w:hAnsi="宋体" w:eastAsia="宋体" w:cs="宋体"/>
                <w:szCs w:val="21"/>
              </w:rPr>
              <w:t>谢丰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本部校区文化建设：</w:t>
            </w:r>
            <w:r>
              <w:rPr>
                <w:rFonts w:hint="eastAsia"/>
                <w:szCs w:val="21"/>
              </w:rPr>
              <w:t>临平图书馆（家校会客厅 母婴室）阅读馆、博物馆、艺术馆、科学馆……体育馆、会议室、架空层、楼名、北门校名，小“食”光</w:t>
            </w:r>
          </w:p>
        </w:tc>
        <w:tc>
          <w:tcPr>
            <w:tcW w:w="1500" w:type="dxa"/>
          </w:tcPr>
          <w:p>
            <w:pPr>
              <w:jc w:val="left"/>
              <w:rPr>
                <w:rFonts w:ascii="宋体" w:hAnsi="宋体" w:eastAsia="宋体" w:cs="宋体"/>
                <w:szCs w:val="21"/>
              </w:rPr>
            </w:pPr>
            <w:r>
              <w:rPr>
                <w:rFonts w:hint="eastAsia" w:ascii="宋体" w:hAnsi="宋体" w:eastAsia="宋体" w:cs="宋体"/>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小伙伴、小能人计划</w:t>
            </w:r>
          </w:p>
        </w:tc>
        <w:tc>
          <w:tcPr>
            <w:tcW w:w="1500" w:type="dxa"/>
          </w:tcPr>
          <w:p>
            <w:pPr>
              <w:jc w:val="left"/>
              <w:rPr>
                <w:rFonts w:ascii="宋体" w:hAnsi="宋体" w:eastAsia="宋体" w:cs="宋体"/>
                <w:szCs w:val="21"/>
              </w:rPr>
            </w:pPr>
            <w:r>
              <w:rPr>
                <w:rFonts w:hint="eastAsia" w:ascii="宋体" w:hAnsi="宋体" w:eastAsia="宋体" w:cs="宋体"/>
                <w:szCs w:val="21"/>
              </w:rPr>
              <w:t>袁明明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各学科课堂普查</w:t>
            </w:r>
          </w:p>
        </w:tc>
        <w:tc>
          <w:tcPr>
            <w:tcW w:w="1500" w:type="dxa"/>
          </w:tcPr>
          <w:p>
            <w:pPr>
              <w:jc w:val="left"/>
              <w:rPr>
                <w:rFonts w:ascii="宋体" w:hAnsi="宋体" w:eastAsia="宋体" w:cs="宋体"/>
                <w:szCs w:val="21"/>
              </w:rPr>
            </w:pPr>
            <w:r>
              <w:rPr>
                <w:rFonts w:hint="eastAsia" w:ascii="宋体" w:hAnsi="宋体" w:eastAsia="宋体" w:cs="宋体"/>
                <w:szCs w:val="21"/>
              </w:rPr>
              <w:t>课程教学中心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spacing w:before="0" w:beforeAutospacing="0" w:after="0" w:afterAutospacing="0" w:line="440" w:lineRule="exact"/>
              <w:rPr>
                <w:color w:val="000000" w:themeColor="text1"/>
                <w:shd w:val="clear" w:color="auto" w:fill="FFFFFF"/>
              </w:rPr>
            </w:pPr>
            <w:r>
              <w:rPr>
                <w:rFonts w:hint="eastAsia"/>
                <w:color w:val="000000" w:themeColor="text1"/>
                <w:shd w:val="clear" w:color="auto" w:fill="FFFFFF"/>
              </w:rPr>
              <w:t>6月份</w:t>
            </w:r>
          </w:p>
        </w:tc>
        <w:tc>
          <w:tcPr>
            <w:tcW w:w="6364" w:type="dxa"/>
          </w:tcPr>
          <w:p>
            <w:pPr>
              <w:jc w:val="left"/>
              <w:rPr>
                <w:szCs w:val="21"/>
              </w:rPr>
            </w:pPr>
            <w:r>
              <w:rPr>
                <w:rFonts w:hint="eastAsia"/>
                <w:szCs w:val="21"/>
              </w:rPr>
              <w:t>六一庆典</w:t>
            </w:r>
          </w:p>
        </w:tc>
        <w:tc>
          <w:tcPr>
            <w:tcW w:w="1500" w:type="dxa"/>
          </w:tcPr>
          <w:p>
            <w:pPr>
              <w:jc w:val="left"/>
              <w:rPr>
                <w:rFonts w:ascii="宋体" w:hAnsi="宋体" w:eastAsia="宋体" w:cs="宋体"/>
                <w:szCs w:val="21"/>
              </w:rPr>
            </w:pPr>
            <w:r>
              <w:rPr>
                <w:rFonts w:hint="eastAsia" w:ascii="宋体" w:hAnsi="宋体" w:eastAsia="宋体" w:cs="宋体"/>
                <w:szCs w:val="21"/>
              </w:rPr>
              <w:t>学生发展中心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szCs w:val="21"/>
              </w:rPr>
            </w:pPr>
            <w:r>
              <w:rPr>
                <w:rFonts w:hint="eastAsia" w:ascii="宋体" w:hAnsi="宋体" w:eastAsia="宋体" w:cs="宋体"/>
                <w:szCs w:val="21"/>
              </w:rPr>
              <w:t>本部校区文化建设：</w:t>
            </w:r>
            <w:r>
              <w:rPr>
                <w:rFonts w:hint="eastAsia"/>
                <w:szCs w:val="21"/>
              </w:rPr>
              <w:t>党支部室（名师工作室），美术、科学、音乐、信息专用教室、围棋室、书法教室、录播室、学科研究室设计，楼梯文化（包含转角）</w:t>
            </w:r>
          </w:p>
          <w:p>
            <w:pPr>
              <w:jc w:val="left"/>
              <w:rPr>
                <w:szCs w:val="21"/>
              </w:rPr>
            </w:pPr>
            <w:r>
              <w:rPr>
                <w:rFonts w:hint="eastAsia"/>
                <w:szCs w:val="21"/>
              </w:rPr>
              <w:t>奥园校区文化建设：教师餐厅内外文化布置，报告厅文化更新</w:t>
            </w:r>
          </w:p>
        </w:tc>
        <w:tc>
          <w:tcPr>
            <w:tcW w:w="1500" w:type="dxa"/>
          </w:tcPr>
          <w:p>
            <w:pPr>
              <w:jc w:val="left"/>
              <w:rPr>
                <w:rFonts w:ascii="宋体" w:hAnsi="宋体" w:eastAsia="宋体" w:cs="宋体"/>
                <w:szCs w:val="21"/>
              </w:rPr>
            </w:pPr>
            <w:r>
              <w:rPr>
                <w:rFonts w:hint="eastAsia" w:ascii="宋体" w:hAnsi="宋体" w:eastAsia="宋体" w:cs="宋体"/>
                <w:szCs w:val="21"/>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szCs w:val="21"/>
              </w:rPr>
            </w:pPr>
            <w:r>
              <w:rPr>
                <w:rFonts w:hint="eastAsia"/>
                <w:szCs w:val="21"/>
              </w:rPr>
              <w:t>组织好毕业考试及期末考试</w:t>
            </w:r>
          </w:p>
        </w:tc>
        <w:tc>
          <w:tcPr>
            <w:tcW w:w="1500" w:type="dxa"/>
          </w:tcPr>
          <w:p>
            <w:pPr>
              <w:jc w:val="left"/>
              <w:rPr>
                <w:rFonts w:ascii="宋体" w:hAnsi="宋体" w:eastAsia="宋体" w:cs="宋体"/>
                <w:szCs w:val="21"/>
              </w:rPr>
            </w:pPr>
            <w:r>
              <w:rPr>
                <w:rFonts w:hint="eastAsia" w:ascii="宋体" w:hAnsi="宋体" w:eastAsia="宋体" w:cs="宋体"/>
                <w:szCs w:val="21"/>
              </w:rPr>
              <w:t>课程教学中心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szCs w:val="21"/>
              </w:rPr>
            </w:pPr>
            <w:r>
              <w:rPr>
                <w:rFonts w:hint="eastAsia"/>
                <w:szCs w:val="21"/>
              </w:rPr>
              <w:t>举行毕业典礼</w:t>
            </w:r>
          </w:p>
        </w:tc>
        <w:tc>
          <w:tcPr>
            <w:tcW w:w="1500" w:type="dxa"/>
          </w:tcPr>
          <w:p>
            <w:pPr>
              <w:jc w:val="left"/>
              <w:rPr>
                <w:rFonts w:ascii="宋体" w:hAnsi="宋体" w:eastAsia="宋体" w:cs="宋体"/>
                <w:szCs w:val="21"/>
              </w:rPr>
            </w:pPr>
            <w:r>
              <w:rPr>
                <w:rFonts w:hint="eastAsia" w:ascii="宋体" w:hAnsi="宋体" w:eastAsia="宋体" w:cs="宋体"/>
                <w:szCs w:val="21"/>
              </w:rPr>
              <w:t>袁明明</w:t>
            </w:r>
          </w:p>
          <w:p>
            <w:pPr>
              <w:jc w:val="left"/>
              <w:rPr>
                <w:rFonts w:ascii="宋体" w:hAnsi="宋体" w:eastAsia="宋体" w:cs="宋体"/>
                <w:szCs w:val="21"/>
              </w:rPr>
            </w:pPr>
            <w:r>
              <w:rPr>
                <w:rFonts w:hint="eastAsia" w:ascii="宋体" w:hAnsi="宋体" w:eastAsia="宋体" w:cs="宋体"/>
                <w:szCs w:val="21"/>
              </w:rPr>
              <w:t>秦文英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育人故事展示活动</w:t>
            </w:r>
          </w:p>
        </w:tc>
        <w:tc>
          <w:tcPr>
            <w:tcW w:w="1500" w:type="dxa"/>
          </w:tcPr>
          <w:p>
            <w:pPr>
              <w:spacing w:line="400" w:lineRule="exact"/>
              <w:rPr>
                <w:szCs w:val="21"/>
              </w:rPr>
            </w:pPr>
            <w:r>
              <w:rPr>
                <w:rFonts w:hint="eastAsia"/>
                <w:szCs w:val="21"/>
              </w:rPr>
              <w:t>袁明明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spacing w:line="400" w:lineRule="exact"/>
              <w:rPr>
                <w:szCs w:val="21"/>
              </w:rPr>
            </w:pPr>
            <w:r>
              <w:rPr>
                <w:rFonts w:hint="eastAsia"/>
                <w:szCs w:val="21"/>
              </w:rPr>
              <w:t>“双减”背景下课堂变革、作业变革、课后服务变革等推进与资源梳理并形成报告</w:t>
            </w:r>
          </w:p>
        </w:tc>
        <w:tc>
          <w:tcPr>
            <w:tcW w:w="1500" w:type="dxa"/>
          </w:tcPr>
          <w:p>
            <w:pPr>
              <w:spacing w:line="400" w:lineRule="exact"/>
              <w:rPr>
                <w:szCs w:val="21"/>
              </w:rPr>
            </w:pPr>
            <w:r>
              <w:rPr>
                <w:rFonts w:hint="eastAsia"/>
                <w:szCs w:val="21"/>
              </w:rPr>
              <w:t>课程教学中心</w:t>
            </w:r>
          </w:p>
          <w:p>
            <w:pPr>
              <w:spacing w:line="400" w:lineRule="exact"/>
              <w:rPr>
                <w:rFonts w:eastAsia="宋体"/>
                <w:szCs w:val="21"/>
              </w:rPr>
            </w:pPr>
            <w:r>
              <w:rPr>
                <w:rFonts w:hint="eastAsia"/>
                <w:szCs w:val="21"/>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社团活动现场展示</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顾海燕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组织后勤员工进行年度工作述职，评选金牌员工</w:t>
            </w:r>
          </w:p>
        </w:tc>
        <w:tc>
          <w:tcPr>
            <w:tcW w:w="1500" w:type="dxa"/>
          </w:tcPr>
          <w:p>
            <w:pPr>
              <w:jc w:val="left"/>
              <w:rPr>
                <w:rFonts w:ascii="宋体" w:hAnsi="宋体" w:eastAsia="宋体" w:cs="宋体"/>
                <w:szCs w:val="21"/>
              </w:rPr>
            </w:pPr>
            <w:r>
              <w:rPr>
                <w:rFonts w:hint="eastAsia" w:ascii="宋体" w:hAnsi="宋体" w:eastAsia="宋体" w:cs="宋体"/>
                <w:szCs w:val="21"/>
              </w:rPr>
              <w:t>周静、朱志刚、陶向明、谢丰、刘伟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jc w:val="left"/>
              <w:rPr>
                <w:rFonts w:ascii="宋体" w:hAnsi="宋体" w:eastAsia="宋体" w:cs="宋体"/>
                <w:szCs w:val="21"/>
              </w:rPr>
            </w:pPr>
            <w:r>
              <w:rPr>
                <w:rFonts w:hint="eastAsia" w:ascii="宋体" w:hAnsi="宋体" w:eastAsia="宋体" w:cs="宋体"/>
                <w:szCs w:val="21"/>
              </w:rPr>
              <w:t>学校绿化改造出方案</w:t>
            </w:r>
          </w:p>
        </w:tc>
        <w:tc>
          <w:tcPr>
            <w:tcW w:w="1500" w:type="dxa"/>
          </w:tcPr>
          <w:p>
            <w:pPr>
              <w:jc w:val="left"/>
              <w:rPr>
                <w:rFonts w:ascii="宋体" w:hAnsi="宋体" w:eastAsia="宋体" w:cs="宋体"/>
                <w:szCs w:val="21"/>
              </w:rPr>
            </w:pPr>
            <w:r>
              <w:rPr>
                <w:rFonts w:hint="eastAsia" w:ascii="宋体" w:hAnsi="宋体" w:eastAsia="宋体" w:cs="宋体"/>
                <w:szCs w:val="21"/>
              </w:rPr>
              <w:t>谢丰、刘伟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spacing w:before="0" w:beforeAutospacing="0" w:after="0" w:afterAutospacing="0" w:line="440" w:lineRule="exact"/>
              <w:rPr>
                <w:color w:val="000000" w:themeColor="text1"/>
                <w:shd w:val="clear" w:color="auto" w:fill="FFFFFF"/>
              </w:rPr>
            </w:pPr>
            <w:r>
              <w:rPr>
                <w:rFonts w:hint="eastAsia"/>
                <w:color w:val="000000" w:themeColor="text1"/>
                <w:shd w:val="clear" w:color="auto" w:fill="FFFFFF"/>
              </w:rPr>
              <w:t>暑期</w:t>
            </w: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撰写前瞻性项目学期阶段报告</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教师工作指南审稿、定稿、刊印，分工编撰书稿内容</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spacing w:before="0" w:beforeAutospacing="0" w:after="0" w:afterAutospacing="0" w:line="440" w:lineRule="exact"/>
              <w:rPr>
                <w:color w:val="000000" w:themeColor="text1"/>
                <w:shd w:val="clear" w:color="auto" w:fill="FFFFFF"/>
              </w:rPr>
            </w:pPr>
          </w:p>
        </w:tc>
        <w:tc>
          <w:tcPr>
            <w:tcW w:w="6364"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下册各学科校本精品课程成果整理</w:t>
            </w:r>
          </w:p>
        </w:tc>
        <w:tc>
          <w:tcPr>
            <w:tcW w:w="1500" w:type="dxa"/>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课程教学中心</w:t>
            </w:r>
          </w:p>
        </w:tc>
      </w:tr>
    </w:tbl>
    <w:p>
      <w:pPr>
        <w:pStyle w:val="7"/>
        <w:shd w:val="clear" w:color="auto" w:fill="FFFFFF"/>
        <w:spacing w:before="0" w:beforeAutospacing="0" w:after="0" w:afterAutospacing="0" w:line="440" w:lineRule="exact"/>
        <w:ind w:firstLine="480" w:firstLineChars="200"/>
        <w:rPr>
          <w:color w:val="000000" w:themeColor="text1"/>
          <w:shd w:val="clear" w:color="auto"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5649C"/>
    <w:multiLevelType w:val="multilevel"/>
    <w:tmpl w:val="4C3564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34"/>
    <w:rsid w:val="00014E86"/>
    <w:rsid w:val="00017E19"/>
    <w:rsid w:val="00033693"/>
    <w:rsid w:val="000355CD"/>
    <w:rsid w:val="00047369"/>
    <w:rsid w:val="00057D44"/>
    <w:rsid w:val="00062AF6"/>
    <w:rsid w:val="00082DEA"/>
    <w:rsid w:val="00086BB5"/>
    <w:rsid w:val="000C4288"/>
    <w:rsid w:val="000C63D2"/>
    <w:rsid w:val="000D298E"/>
    <w:rsid w:val="000D7848"/>
    <w:rsid w:val="000E4FDD"/>
    <w:rsid w:val="000F4C08"/>
    <w:rsid w:val="0010123C"/>
    <w:rsid w:val="0010200E"/>
    <w:rsid w:val="001021A1"/>
    <w:rsid w:val="001038E3"/>
    <w:rsid w:val="00103BE5"/>
    <w:rsid w:val="00104D29"/>
    <w:rsid w:val="001121BF"/>
    <w:rsid w:val="00121FB3"/>
    <w:rsid w:val="00123C56"/>
    <w:rsid w:val="00141B02"/>
    <w:rsid w:val="0015324D"/>
    <w:rsid w:val="00157A3A"/>
    <w:rsid w:val="0016585E"/>
    <w:rsid w:val="00180B8E"/>
    <w:rsid w:val="00187F1C"/>
    <w:rsid w:val="001A14CF"/>
    <w:rsid w:val="001A29F3"/>
    <w:rsid w:val="001B40E9"/>
    <w:rsid w:val="001B4137"/>
    <w:rsid w:val="001C7B0B"/>
    <w:rsid w:val="001D08F9"/>
    <w:rsid w:val="001D49F2"/>
    <w:rsid w:val="001E0C50"/>
    <w:rsid w:val="001E76A2"/>
    <w:rsid w:val="001F0D64"/>
    <w:rsid w:val="001F46A1"/>
    <w:rsid w:val="002112C0"/>
    <w:rsid w:val="00221AD4"/>
    <w:rsid w:val="00226B45"/>
    <w:rsid w:val="002309F1"/>
    <w:rsid w:val="00234F15"/>
    <w:rsid w:val="00250B50"/>
    <w:rsid w:val="002566F5"/>
    <w:rsid w:val="00260859"/>
    <w:rsid w:val="00272D00"/>
    <w:rsid w:val="00274F26"/>
    <w:rsid w:val="00276A9F"/>
    <w:rsid w:val="00276E08"/>
    <w:rsid w:val="00280404"/>
    <w:rsid w:val="002822B8"/>
    <w:rsid w:val="00282B87"/>
    <w:rsid w:val="002832C2"/>
    <w:rsid w:val="00294C0B"/>
    <w:rsid w:val="002B21FE"/>
    <w:rsid w:val="002B33B6"/>
    <w:rsid w:val="002B4918"/>
    <w:rsid w:val="002C3418"/>
    <w:rsid w:val="002C586C"/>
    <w:rsid w:val="002D53FB"/>
    <w:rsid w:val="002E426B"/>
    <w:rsid w:val="00300D1C"/>
    <w:rsid w:val="00305970"/>
    <w:rsid w:val="00305CB6"/>
    <w:rsid w:val="00315434"/>
    <w:rsid w:val="00320389"/>
    <w:rsid w:val="00320F84"/>
    <w:rsid w:val="00323138"/>
    <w:rsid w:val="00327D9B"/>
    <w:rsid w:val="00331F1B"/>
    <w:rsid w:val="003351B8"/>
    <w:rsid w:val="0035574C"/>
    <w:rsid w:val="00371C48"/>
    <w:rsid w:val="00391B5C"/>
    <w:rsid w:val="003932D4"/>
    <w:rsid w:val="003A717E"/>
    <w:rsid w:val="003A7BC4"/>
    <w:rsid w:val="003B1FDB"/>
    <w:rsid w:val="003B2600"/>
    <w:rsid w:val="003C1A84"/>
    <w:rsid w:val="003D31D1"/>
    <w:rsid w:val="003D4D73"/>
    <w:rsid w:val="00410346"/>
    <w:rsid w:val="00424A1F"/>
    <w:rsid w:val="0042725C"/>
    <w:rsid w:val="0043258C"/>
    <w:rsid w:val="0044635E"/>
    <w:rsid w:val="00447D77"/>
    <w:rsid w:val="0045229A"/>
    <w:rsid w:val="004544CE"/>
    <w:rsid w:val="004554D6"/>
    <w:rsid w:val="00457CF7"/>
    <w:rsid w:val="0046258F"/>
    <w:rsid w:val="004637AE"/>
    <w:rsid w:val="00474517"/>
    <w:rsid w:val="00484114"/>
    <w:rsid w:val="00486542"/>
    <w:rsid w:val="00493D2F"/>
    <w:rsid w:val="004C5668"/>
    <w:rsid w:val="004C778A"/>
    <w:rsid w:val="004D1372"/>
    <w:rsid w:val="004D3F78"/>
    <w:rsid w:val="004D4CC6"/>
    <w:rsid w:val="004D6450"/>
    <w:rsid w:val="004E3918"/>
    <w:rsid w:val="004E57FA"/>
    <w:rsid w:val="004F7802"/>
    <w:rsid w:val="00507C3F"/>
    <w:rsid w:val="00514014"/>
    <w:rsid w:val="00520A9C"/>
    <w:rsid w:val="00523524"/>
    <w:rsid w:val="00527C70"/>
    <w:rsid w:val="00550C81"/>
    <w:rsid w:val="005564CF"/>
    <w:rsid w:val="00557EE0"/>
    <w:rsid w:val="00561399"/>
    <w:rsid w:val="005812BD"/>
    <w:rsid w:val="0058391A"/>
    <w:rsid w:val="005869B0"/>
    <w:rsid w:val="00597DE0"/>
    <w:rsid w:val="00597E3C"/>
    <w:rsid w:val="005A0E9E"/>
    <w:rsid w:val="005A40BC"/>
    <w:rsid w:val="005B1BAB"/>
    <w:rsid w:val="005B694E"/>
    <w:rsid w:val="005B7CA5"/>
    <w:rsid w:val="005C4475"/>
    <w:rsid w:val="005C713D"/>
    <w:rsid w:val="005D0E8E"/>
    <w:rsid w:val="005D2E31"/>
    <w:rsid w:val="005D7091"/>
    <w:rsid w:val="005D7124"/>
    <w:rsid w:val="005E2797"/>
    <w:rsid w:val="005E4320"/>
    <w:rsid w:val="005E630B"/>
    <w:rsid w:val="005F02D2"/>
    <w:rsid w:val="00601856"/>
    <w:rsid w:val="00612A9D"/>
    <w:rsid w:val="00622306"/>
    <w:rsid w:val="00630D38"/>
    <w:rsid w:val="00654262"/>
    <w:rsid w:val="006566E5"/>
    <w:rsid w:val="00670BFD"/>
    <w:rsid w:val="00672880"/>
    <w:rsid w:val="00674FDA"/>
    <w:rsid w:val="006830DF"/>
    <w:rsid w:val="00692E57"/>
    <w:rsid w:val="00693BE1"/>
    <w:rsid w:val="0069613A"/>
    <w:rsid w:val="006A14F5"/>
    <w:rsid w:val="006A2C4F"/>
    <w:rsid w:val="006A5306"/>
    <w:rsid w:val="006E035F"/>
    <w:rsid w:val="006E37AD"/>
    <w:rsid w:val="006F7718"/>
    <w:rsid w:val="00700978"/>
    <w:rsid w:val="00703FA2"/>
    <w:rsid w:val="007045BD"/>
    <w:rsid w:val="00705AB4"/>
    <w:rsid w:val="0070742D"/>
    <w:rsid w:val="0070771B"/>
    <w:rsid w:val="0071542B"/>
    <w:rsid w:val="007200A7"/>
    <w:rsid w:val="00726E60"/>
    <w:rsid w:val="00740F62"/>
    <w:rsid w:val="00742FA1"/>
    <w:rsid w:val="00745D2B"/>
    <w:rsid w:val="007504FB"/>
    <w:rsid w:val="007521EB"/>
    <w:rsid w:val="00783027"/>
    <w:rsid w:val="00792545"/>
    <w:rsid w:val="00794D32"/>
    <w:rsid w:val="007B1CB8"/>
    <w:rsid w:val="007B1F50"/>
    <w:rsid w:val="007D0836"/>
    <w:rsid w:val="007D2C24"/>
    <w:rsid w:val="007E2307"/>
    <w:rsid w:val="007E2611"/>
    <w:rsid w:val="007F3F70"/>
    <w:rsid w:val="007F7D51"/>
    <w:rsid w:val="0080191C"/>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A00AA"/>
    <w:rsid w:val="008A6426"/>
    <w:rsid w:val="008A696B"/>
    <w:rsid w:val="008A7DD5"/>
    <w:rsid w:val="008C1A67"/>
    <w:rsid w:val="008C5880"/>
    <w:rsid w:val="008C6450"/>
    <w:rsid w:val="008C6951"/>
    <w:rsid w:val="008D6431"/>
    <w:rsid w:val="00914421"/>
    <w:rsid w:val="0091468C"/>
    <w:rsid w:val="009201A1"/>
    <w:rsid w:val="00920F18"/>
    <w:rsid w:val="0092723E"/>
    <w:rsid w:val="00931BE4"/>
    <w:rsid w:val="0094568C"/>
    <w:rsid w:val="00951A8F"/>
    <w:rsid w:val="00957CE7"/>
    <w:rsid w:val="00961569"/>
    <w:rsid w:val="0097316D"/>
    <w:rsid w:val="009776FC"/>
    <w:rsid w:val="00982440"/>
    <w:rsid w:val="00987B7A"/>
    <w:rsid w:val="00996CF2"/>
    <w:rsid w:val="009A1DBE"/>
    <w:rsid w:val="009A2475"/>
    <w:rsid w:val="009A2AE2"/>
    <w:rsid w:val="009A3E20"/>
    <w:rsid w:val="009A6C55"/>
    <w:rsid w:val="009C1F45"/>
    <w:rsid w:val="009C55F0"/>
    <w:rsid w:val="009C7A5F"/>
    <w:rsid w:val="009D1F50"/>
    <w:rsid w:val="009E0FDF"/>
    <w:rsid w:val="009E740F"/>
    <w:rsid w:val="009F345C"/>
    <w:rsid w:val="00A06D64"/>
    <w:rsid w:val="00A22DED"/>
    <w:rsid w:val="00A2347E"/>
    <w:rsid w:val="00A348CB"/>
    <w:rsid w:val="00A3537A"/>
    <w:rsid w:val="00A36FF1"/>
    <w:rsid w:val="00A4071F"/>
    <w:rsid w:val="00A414EF"/>
    <w:rsid w:val="00A50AA0"/>
    <w:rsid w:val="00A60643"/>
    <w:rsid w:val="00A609D5"/>
    <w:rsid w:val="00A64A82"/>
    <w:rsid w:val="00A81A6F"/>
    <w:rsid w:val="00A86707"/>
    <w:rsid w:val="00A873A3"/>
    <w:rsid w:val="00A95C1F"/>
    <w:rsid w:val="00AA68BA"/>
    <w:rsid w:val="00AC4885"/>
    <w:rsid w:val="00AD7F3C"/>
    <w:rsid w:val="00AF6F41"/>
    <w:rsid w:val="00B14AD8"/>
    <w:rsid w:val="00B15B01"/>
    <w:rsid w:val="00B23F27"/>
    <w:rsid w:val="00B305D7"/>
    <w:rsid w:val="00B417AE"/>
    <w:rsid w:val="00B44BB4"/>
    <w:rsid w:val="00B45C4E"/>
    <w:rsid w:val="00B50FC0"/>
    <w:rsid w:val="00B552BF"/>
    <w:rsid w:val="00B611DA"/>
    <w:rsid w:val="00B61C31"/>
    <w:rsid w:val="00B64A90"/>
    <w:rsid w:val="00B662E9"/>
    <w:rsid w:val="00B750F4"/>
    <w:rsid w:val="00B8061B"/>
    <w:rsid w:val="00B84670"/>
    <w:rsid w:val="00B92967"/>
    <w:rsid w:val="00B95FBC"/>
    <w:rsid w:val="00B97E1B"/>
    <w:rsid w:val="00BC0B6E"/>
    <w:rsid w:val="00BC1EBB"/>
    <w:rsid w:val="00BC2202"/>
    <w:rsid w:val="00BD00B6"/>
    <w:rsid w:val="00BD4564"/>
    <w:rsid w:val="00BE07F5"/>
    <w:rsid w:val="00BE5DCF"/>
    <w:rsid w:val="00C0038F"/>
    <w:rsid w:val="00C078B4"/>
    <w:rsid w:val="00C20A90"/>
    <w:rsid w:val="00C21600"/>
    <w:rsid w:val="00C37184"/>
    <w:rsid w:val="00C4038B"/>
    <w:rsid w:val="00C41CFA"/>
    <w:rsid w:val="00C427B2"/>
    <w:rsid w:val="00C5242D"/>
    <w:rsid w:val="00C573FB"/>
    <w:rsid w:val="00C622C8"/>
    <w:rsid w:val="00C776DA"/>
    <w:rsid w:val="00C85E68"/>
    <w:rsid w:val="00C9114D"/>
    <w:rsid w:val="00C93D7C"/>
    <w:rsid w:val="00CA7D21"/>
    <w:rsid w:val="00CA7F74"/>
    <w:rsid w:val="00CB11DB"/>
    <w:rsid w:val="00CC1AE9"/>
    <w:rsid w:val="00CC40A6"/>
    <w:rsid w:val="00CD69A9"/>
    <w:rsid w:val="00CE030E"/>
    <w:rsid w:val="00CE22E9"/>
    <w:rsid w:val="00D010AF"/>
    <w:rsid w:val="00D17E52"/>
    <w:rsid w:val="00D210CB"/>
    <w:rsid w:val="00D26FD9"/>
    <w:rsid w:val="00D33F27"/>
    <w:rsid w:val="00D50799"/>
    <w:rsid w:val="00D8046B"/>
    <w:rsid w:val="00D80E97"/>
    <w:rsid w:val="00D84C32"/>
    <w:rsid w:val="00DA00F6"/>
    <w:rsid w:val="00DA108E"/>
    <w:rsid w:val="00DA48B7"/>
    <w:rsid w:val="00DB3224"/>
    <w:rsid w:val="00DB6AA0"/>
    <w:rsid w:val="00DC7202"/>
    <w:rsid w:val="00DC7AF6"/>
    <w:rsid w:val="00DC7B8A"/>
    <w:rsid w:val="00DD01EE"/>
    <w:rsid w:val="00DE6ACF"/>
    <w:rsid w:val="00DE7B5F"/>
    <w:rsid w:val="00DF51DB"/>
    <w:rsid w:val="00E00B86"/>
    <w:rsid w:val="00E07477"/>
    <w:rsid w:val="00E34C98"/>
    <w:rsid w:val="00E353D0"/>
    <w:rsid w:val="00E36E89"/>
    <w:rsid w:val="00E36EE3"/>
    <w:rsid w:val="00E50809"/>
    <w:rsid w:val="00E5598C"/>
    <w:rsid w:val="00E618A5"/>
    <w:rsid w:val="00E8246E"/>
    <w:rsid w:val="00EB2050"/>
    <w:rsid w:val="00EB49CC"/>
    <w:rsid w:val="00ED7277"/>
    <w:rsid w:val="00F0641C"/>
    <w:rsid w:val="00F06805"/>
    <w:rsid w:val="00F205AD"/>
    <w:rsid w:val="00F25C1C"/>
    <w:rsid w:val="00F26724"/>
    <w:rsid w:val="00F308F7"/>
    <w:rsid w:val="00F525C9"/>
    <w:rsid w:val="00F5329B"/>
    <w:rsid w:val="00F633A6"/>
    <w:rsid w:val="00F656E6"/>
    <w:rsid w:val="00F70A4D"/>
    <w:rsid w:val="00F71E88"/>
    <w:rsid w:val="00F73C00"/>
    <w:rsid w:val="00F77411"/>
    <w:rsid w:val="00F77ABA"/>
    <w:rsid w:val="00F9068C"/>
    <w:rsid w:val="00FA60C1"/>
    <w:rsid w:val="00FA68E2"/>
    <w:rsid w:val="00FB0A93"/>
    <w:rsid w:val="00FB2559"/>
    <w:rsid w:val="00FC032D"/>
    <w:rsid w:val="00FC3726"/>
    <w:rsid w:val="00FD454D"/>
    <w:rsid w:val="00FD7A6E"/>
    <w:rsid w:val="00FE65E8"/>
    <w:rsid w:val="028A6AFE"/>
    <w:rsid w:val="030E017E"/>
    <w:rsid w:val="053B4774"/>
    <w:rsid w:val="06D32CB6"/>
    <w:rsid w:val="084F6F27"/>
    <w:rsid w:val="091B5EFB"/>
    <w:rsid w:val="0A277F7C"/>
    <w:rsid w:val="0AA51884"/>
    <w:rsid w:val="0B1639B3"/>
    <w:rsid w:val="0BA10802"/>
    <w:rsid w:val="0EF4269E"/>
    <w:rsid w:val="0EFF3645"/>
    <w:rsid w:val="11084C71"/>
    <w:rsid w:val="138963A0"/>
    <w:rsid w:val="13E957AA"/>
    <w:rsid w:val="14B70B0D"/>
    <w:rsid w:val="150F6FEB"/>
    <w:rsid w:val="184D1950"/>
    <w:rsid w:val="192861C8"/>
    <w:rsid w:val="196D36B1"/>
    <w:rsid w:val="1C8B246E"/>
    <w:rsid w:val="1CD86202"/>
    <w:rsid w:val="1DA91B2C"/>
    <w:rsid w:val="1DE10949"/>
    <w:rsid w:val="1F952957"/>
    <w:rsid w:val="1FFE79E6"/>
    <w:rsid w:val="206322C7"/>
    <w:rsid w:val="23E82E85"/>
    <w:rsid w:val="24EA587E"/>
    <w:rsid w:val="270E75DB"/>
    <w:rsid w:val="27812338"/>
    <w:rsid w:val="2AD2085E"/>
    <w:rsid w:val="2CCC248C"/>
    <w:rsid w:val="2F971F93"/>
    <w:rsid w:val="2FF91F63"/>
    <w:rsid w:val="321F2E64"/>
    <w:rsid w:val="33552D94"/>
    <w:rsid w:val="33D00CAE"/>
    <w:rsid w:val="341B5D8B"/>
    <w:rsid w:val="365753B4"/>
    <w:rsid w:val="39096AFA"/>
    <w:rsid w:val="3A454B67"/>
    <w:rsid w:val="3AEE07FD"/>
    <w:rsid w:val="3B041039"/>
    <w:rsid w:val="3B6B687A"/>
    <w:rsid w:val="3B940E63"/>
    <w:rsid w:val="3CE33C4D"/>
    <w:rsid w:val="3D485136"/>
    <w:rsid w:val="3F267B78"/>
    <w:rsid w:val="40B62929"/>
    <w:rsid w:val="44EE1D26"/>
    <w:rsid w:val="45524683"/>
    <w:rsid w:val="456764D9"/>
    <w:rsid w:val="470323D1"/>
    <w:rsid w:val="48457C03"/>
    <w:rsid w:val="4847319B"/>
    <w:rsid w:val="48F50E49"/>
    <w:rsid w:val="4BEE33F0"/>
    <w:rsid w:val="4CDB72FF"/>
    <w:rsid w:val="4FD940E8"/>
    <w:rsid w:val="50AB622F"/>
    <w:rsid w:val="50B70620"/>
    <w:rsid w:val="50C3247B"/>
    <w:rsid w:val="51D42C95"/>
    <w:rsid w:val="53E067E6"/>
    <w:rsid w:val="54922B7F"/>
    <w:rsid w:val="55A15064"/>
    <w:rsid w:val="579D1942"/>
    <w:rsid w:val="59EE4D9E"/>
    <w:rsid w:val="5A1C298F"/>
    <w:rsid w:val="5A5A26A1"/>
    <w:rsid w:val="5AB57FAD"/>
    <w:rsid w:val="5BAA2826"/>
    <w:rsid w:val="5D11007A"/>
    <w:rsid w:val="607A11B3"/>
    <w:rsid w:val="60DF5737"/>
    <w:rsid w:val="61481763"/>
    <w:rsid w:val="621E613D"/>
    <w:rsid w:val="62346A68"/>
    <w:rsid w:val="629D3C8C"/>
    <w:rsid w:val="62E45E73"/>
    <w:rsid w:val="631962C0"/>
    <w:rsid w:val="63E77917"/>
    <w:rsid w:val="66B6647A"/>
    <w:rsid w:val="68A8693B"/>
    <w:rsid w:val="69AC5CA1"/>
    <w:rsid w:val="6FBB7F77"/>
    <w:rsid w:val="70AB7161"/>
    <w:rsid w:val="72275FBA"/>
    <w:rsid w:val="73160E33"/>
    <w:rsid w:val="73DA41D4"/>
    <w:rsid w:val="74277BC2"/>
    <w:rsid w:val="75BF18B7"/>
    <w:rsid w:val="769B3778"/>
    <w:rsid w:val="79903F8F"/>
    <w:rsid w:val="799226C2"/>
    <w:rsid w:val="7B845C1B"/>
    <w:rsid w:val="7C7009A9"/>
    <w:rsid w:val="7CF130FA"/>
    <w:rsid w:val="7E064F47"/>
    <w:rsid w:val="7E1A5295"/>
    <w:rsid w:val="7FBB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9"/>
    <w:qFormat/>
    <w:uiPriority w:val="0"/>
    <w:pPr>
      <w:ind w:firstLine="420" w:firstLineChars="200"/>
    </w:pPr>
    <w:rPr>
      <w:szCs w:val="24"/>
    </w:r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8"/>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spacing w:line="240" w:lineRule="auto"/>
      <w:ind w:firstLine="420" w:firstLineChars="200"/>
    </w:pPr>
  </w:style>
  <w:style w:type="paragraph" w:customStyle="1" w:styleId="14">
    <w:name w:val="p0"/>
    <w:basedOn w:val="1"/>
    <w:qFormat/>
    <w:uiPriority w:val="0"/>
    <w:pPr>
      <w:widowControl/>
      <w:spacing w:line="240" w:lineRule="auto"/>
    </w:pPr>
    <w:rPr>
      <w:rFonts w:ascii="Times New Roman" w:hAnsi="Times New Roman" w:eastAsia="宋体" w:cs="Times New Roman"/>
      <w:kern w:val="0"/>
      <w:szCs w:val="21"/>
    </w:rPr>
  </w:style>
  <w:style w:type="paragraph" w:customStyle="1" w:styleId="15">
    <w:name w:val="列出段落1"/>
    <w:basedOn w:val="1"/>
    <w:qFormat/>
    <w:uiPriority w:val="0"/>
    <w:pPr>
      <w:spacing w:line="240" w:lineRule="auto"/>
      <w:ind w:firstLine="420" w:firstLineChars="200"/>
    </w:pPr>
    <w:rPr>
      <w:rFonts w:ascii="Calibri" w:hAnsi="Calibri" w:eastAsia="宋体" w:cs="Times New Roman"/>
      <w:szCs w:val="21"/>
    </w:rPr>
  </w:style>
  <w:style w:type="character" w:customStyle="1" w:styleId="16">
    <w:name w:val="批注框文本 Char"/>
    <w:basedOn w:val="11"/>
    <w:link w:val="4"/>
    <w:semiHidden/>
    <w:qFormat/>
    <w:uiPriority w:val="99"/>
    <w:rPr>
      <w:sz w:val="18"/>
      <w:szCs w:val="18"/>
    </w:rPr>
  </w:style>
  <w:style w:type="character" w:customStyle="1" w:styleId="17">
    <w:name w:val="页眉 Char"/>
    <w:basedOn w:val="11"/>
    <w:link w:val="6"/>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正文文本缩进 2 Char"/>
    <w:link w:val="3"/>
    <w:qFormat/>
    <w:uiPriority w:val="0"/>
    <w:rPr>
      <w:szCs w:val="24"/>
    </w:rPr>
  </w:style>
  <w:style w:type="character" w:customStyle="1" w:styleId="20">
    <w:name w:val="正文文本缩进 2 Char1"/>
    <w:basedOn w:val="11"/>
    <w:semiHidden/>
    <w:qFormat/>
    <w:uiPriority w:val="99"/>
  </w:style>
  <w:style w:type="character" w:customStyle="1" w:styleId="21">
    <w:name w:val="16"/>
    <w:qFormat/>
    <w:uiPriority w:val="0"/>
    <w:rPr>
      <w:rFonts w:hint="default" w:ascii="Times New Roman" w:hAnsi="Times New Roman" w:cs="Times New Roman"/>
      <w:b/>
      <w:bCs/>
    </w:rPr>
  </w:style>
  <w:style w:type="character" w:customStyle="1" w:styleId="22">
    <w:name w:val="标题 2 Char"/>
    <w:basedOn w:val="11"/>
    <w:link w:val="2"/>
    <w:qFormat/>
    <w:uiPriority w:val="9"/>
    <w:rPr>
      <w:rFonts w:ascii="宋体" w:hAnsi="宋体" w:eastAsia="宋体" w:cs="宋体"/>
      <w:b/>
      <w:bCs/>
      <w:kern w:val="0"/>
      <w:sz w:val="36"/>
      <w:szCs w:val="36"/>
    </w:rPr>
  </w:style>
  <w:style w:type="paragraph" w:customStyle="1" w:styleId="23">
    <w:name w:val="p"/>
    <w:basedOn w:val="1"/>
    <w:qFormat/>
    <w:uiPriority w:val="0"/>
    <w:pPr>
      <w:spacing w:line="525" w:lineRule="atLeast"/>
      <w:ind w:firstLine="375"/>
    </w:pPr>
  </w:style>
  <w:style w:type="character" w:customStyle="1" w:styleId="24">
    <w:name w:val="NormalCharacter"/>
    <w:semiHidden/>
    <w:qFormat/>
    <w:uiPriority w:val="0"/>
  </w:style>
  <w:style w:type="paragraph" w:customStyle="1" w:styleId="25">
    <w:name w:val="qowt-li-7_0"/>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6">
    <w:name w:val="qowt-font4"/>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CF64E-EBF8-4343-AD8B-B786F9A4AFD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2422</Words>
  <Characters>13808</Characters>
  <Lines>115</Lines>
  <Paragraphs>32</Paragraphs>
  <TotalTime>24</TotalTime>
  <ScaleCrop>false</ScaleCrop>
  <LinksUpToDate>false</LinksUpToDate>
  <CharactersWithSpaces>16198</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2021-01-25T23:29:00Z</dcterms:created>
  <dc:creator>Administrator</dc:creator>
  <cp:lastModifiedBy>xiaozhangshi</cp:lastModifiedBy>
  <cp:lastPrinted>2020-09-01T02:15:00Z</cp:lastPrinted>
  <dcterms:modified xsi:type="dcterms:W3CDTF">2022-02-10T00:23:50Z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3B565CB3616D40C4AA70D4455C8DC34D</vt:lpwstr>
  </property>
</Properties>
</file>