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6F3F" w14:textId="77777777" w:rsidR="00D12A58" w:rsidRDefault="00D12A58" w:rsidP="00D12A58">
      <w:pPr>
        <w:pStyle w:val="a7"/>
        <w:spacing w:before="0" w:beforeAutospacing="0" w:after="0" w:afterAutospacing="0" w:line="405" w:lineRule="atLeast"/>
        <w:jc w:val="center"/>
        <w:rPr>
          <w:color w:val="000000"/>
          <w:sz w:val="23"/>
          <w:szCs w:val="23"/>
        </w:rPr>
      </w:pPr>
      <w:r>
        <w:rPr>
          <w:rStyle w:val="a8"/>
          <w:rFonts w:hint="eastAsia"/>
          <w:color w:val="000000"/>
        </w:rPr>
        <w:t>深度学习理念下小学课堂“深度时刻生成”的实践探索</w:t>
      </w:r>
    </w:p>
    <w:p w14:paraId="2BE7A8BE" w14:textId="77777777" w:rsidR="00D12A58" w:rsidRDefault="00D12A58" w:rsidP="00D12A58">
      <w:pPr>
        <w:pStyle w:val="a7"/>
        <w:spacing w:before="0" w:beforeAutospacing="0" w:after="0" w:afterAutospacing="0" w:line="405" w:lineRule="atLeast"/>
        <w:jc w:val="center"/>
        <w:rPr>
          <w:rFonts w:hint="eastAsia"/>
          <w:color w:val="000000"/>
          <w:sz w:val="23"/>
          <w:szCs w:val="23"/>
        </w:rPr>
      </w:pPr>
      <w:r>
        <w:rPr>
          <w:rStyle w:val="a8"/>
          <w:rFonts w:hint="eastAsia"/>
          <w:color w:val="000000"/>
        </w:rPr>
        <w:t> (研究方案)</w:t>
      </w:r>
    </w:p>
    <w:p w14:paraId="714152B1"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一、课题研究背景</w:t>
      </w:r>
    </w:p>
    <w:p w14:paraId="720E500D"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1.基于培育时代新人的需要</w:t>
      </w:r>
    </w:p>
    <w:p w14:paraId="2A21F763"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课堂深度学习是学生胜任21世纪工作和公民生活必须具备的能力。这些能力可以让学生灵活地掌握和理解学科知识以及应用这些知识去解决课堂和未来工作中的问题,主要包括掌握核心学科知识、批判性思维和复杂问题解决、团队协作、有效沟通、学会学习、学习毅力六个维度的基本能力。</w:t>
      </w:r>
    </w:p>
    <w:p w14:paraId="741C63C2"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2.基于学生自身发展的需求</w:t>
      </w:r>
    </w:p>
    <w:p w14:paraId="002BFEAB"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w:t>
      </w:r>
      <w:r>
        <w:rPr>
          <w:rFonts w:hint="eastAsia"/>
          <w:color w:val="000000"/>
        </w:rPr>
        <w:t>因受传统观念影响，学生在学习过程中仍然存在以下问题：一是学习缺乏动机；二是学习内容碎片化；三是学习方式单一；四是学习能力不高。深度学习理念下的小学“课堂深度时刻生成”的实践探索能聚焦于课堂，在深度学习中帮助学生进行主动的知识建构、有效的迁移应用及真实问题的解决, 进而发展学生的问题解决能力、批判性思维、创造性思维、元认知能力等高阶能力。</w:t>
      </w:r>
    </w:p>
    <w:p w14:paraId="32D59CE5"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3.</w:t>
      </w:r>
      <w:proofErr w:type="gramStart"/>
      <w:r>
        <w:rPr>
          <w:rStyle w:val="a8"/>
          <w:rFonts w:hint="eastAsia"/>
          <w:color w:val="000000"/>
        </w:rPr>
        <w:t>基于解决</w:t>
      </w:r>
      <w:proofErr w:type="gramEnd"/>
      <w:r>
        <w:rPr>
          <w:rStyle w:val="a8"/>
          <w:rFonts w:hint="eastAsia"/>
          <w:color w:val="000000"/>
        </w:rPr>
        <w:t>当下教师现实课堂的需要</w:t>
      </w:r>
    </w:p>
    <w:p w14:paraId="47F0CE91"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w:t>
      </w:r>
      <w:r>
        <w:rPr>
          <w:rFonts w:hint="eastAsia"/>
          <w:color w:val="000000"/>
        </w:rPr>
        <w:t>在教学理念上，教师过分注重知识的传递，导致育人价值标签化，课堂缺乏深度。在教学设计中，教师教材解读整体架构深度不够，忽视对学习内容的深度解读和内涵的深度挖掘；在课堂教学中，“教学深度不够”“视觉宽度不够”，教学流程模式化，缺乏学生自主建构的过程；学生思维低阶化，忽视对学生思维品质的培养。</w:t>
      </w:r>
    </w:p>
    <w:p w14:paraId="7C315C93"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课堂深度时刻生成”的实践探索能更新教师教育理念，变革课堂行为，积极探索课堂转型。能体现课堂学习应以学生的主动学习为中心；能摒弃简单记忆、孤立存储信息的浅层学习，着力探究注重整合联系的深度学习方式；能引导学生进行理解性的学习、深层次的信息加工、批判性的高阶思维，善于联系与迁移，运用已有知识解决新情境中的问题。</w:t>
      </w:r>
    </w:p>
    <w:p w14:paraId="0CB973AF"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二、概念解读</w:t>
      </w:r>
    </w:p>
    <w:p w14:paraId="4197B2DA"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1.深度学习理念：</w:t>
      </w:r>
      <w:r>
        <w:rPr>
          <w:rFonts w:hint="eastAsia"/>
          <w:color w:val="000000"/>
        </w:rPr>
        <w:t>深度学习是相对于浅层学习所提出的一个概念。浅层学习，其最大的特征就是学生被动地、机械地、孤立地记忆所教授的知识。深度学习鼓励学习者积极地探索、反思和创造。它强调学习者批判地学习新思想和知识，把它们纳入原有的认知结构中，将已有的知识迁移到新的情境中，从而帮助决策、解决问题。</w:t>
      </w:r>
    </w:p>
    <w:p w14:paraId="73B52A76"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由此可见，深度学习就是指在教师引领下，学生围绕学习主题，全身心积极参与，体验成功，获得发展的有意义的学习过程。在这个过程中，学生</w:t>
      </w:r>
      <w:r>
        <w:rPr>
          <w:rFonts w:hint="eastAsia"/>
          <w:color w:val="000000"/>
        </w:rPr>
        <w:lastRenderedPageBreak/>
        <w:t>掌握学科的核心知识，理解学习的过程，把握学科的本质和思想方法，形成积极的内在学习动机，高级的社会性情感，积极的态度，正确的价值观。其主要特征是：联想与结构、活动与体验、把握本质与变异、创造与迁移、价值评判与合作交流。</w:t>
      </w:r>
    </w:p>
    <w:p w14:paraId="082AE5D6"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2.“课堂深度时刻生成”：</w:t>
      </w:r>
      <w:r>
        <w:rPr>
          <w:rFonts w:hint="eastAsia"/>
          <w:color w:val="000000"/>
        </w:rPr>
        <w:t>特指课堂教学中某个</w:t>
      </w:r>
      <w:r>
        <w:rPr>
          <w:rFonts w:hint="eastAsia"/>
          <w:color w:val="000000"/>
          <w:shd w:val="clear" w:color="auto" w:fill="FFFFFF"/>
        </w:rPr>
        <w:t>特定的时空里生成的</w:t>
      </w:r>
      <w:r>
        <w:rPr>
          <w:rFonts w:hint="eastAsia"/>
          <w:color w:val="000000"/>
        </w:rPr>
        <w:t>教师“深度教学”与学生“深度学习”时间，以及促进深度教与学的时刻。</w:t>
      </w:r>
    </w:p>
    <w:p w14:paraId="70BFE4AF"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三、研究目标</w:t>
      </w:r>
    </w:p>
    <w:p w14:paraId="0CB4F248"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w:t>
      </w:r>
      <w:r>
        <w:rPr>
          <w:rFonts w:hint="eastAsia"/>
          <w:color w:val="000000"/>
        </w:rPr>
        <w:t>在“课堂深度时刻生成”的实践探索中提升学生学科关键能力，变革教师学科育人价值挖掘和转化的新途径，</w:t>
      </w:r>
      <w:proofErr w:type="gramStart"/>
      <w:r>
        <w:rPr>
          <w:rFonts w:hint="eastAsia"/>
          <w:color w:val="000000"/>
        </w:rPr>
        <w:t>凸</w:t>
      </w:r>
      <w:proofErr w:type="gramEnd"/>
      <w:r>
        <w:rPr>
          <w:rFonts w:hint="eastAsia"/>
          <w:color w:val="000000"/>
        </w:rPr>
        <w:t>显学校在国家课程</w:t>
      </w:r>
      <w:proofErr w:type="gramStart"/>
      <w:r>
        <w:rPr>
          <w:rFonts w:hint="eastAsia"/>
          <w:color w:val="000000"/>
        </w:rPr>
        <w:t>校本化</w:t>
      </w:r>
      <w:proofErr w:type="gramEnd"/>
      <w:r>
        <w:rPr>
          <w:rFonts w:hint="eastAsia"/>
          <w:color w:val="000000"/>
        </w:rPr>
        <w:t>实施中的新亮点。</w:t>
      </w:r>
    </w:p>
    <w:p w14:paraId="14BF6C6E"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1.厘清小学“课堂深度时刻”的内涵特征。</w:t>
      </w:r>
      <w:r>
        <w:rPr>
          <w:rFonts w:hint="eastAsia"/>
          <w:color w:val="000000"/>
        </w:rPr>
        <w:t>聚焦深度学习的内涵和特征，清晰课堂深度时刻生成对于提升学生学科核心素养的价值意义。</w:t>
      </w:r>
    </w:p>
    <w:p w14:paraId="0EAF7B40"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2.完成小学“课堂深度时刻生成”的要素分析。</w:t>
      </w:r>
      <w:r>
        <w:rPr>
          <w:rFonts w:hint="eastAsia"/>
          <w:color w:val="000000"/>
        </w:rPr>
        <w:t>追寻课堂深度时刻生成中“</w:t>
      </w:r>
      <w:r>
        <w:rPr>
          <w:rFonts w:hint="eastAsia"/>
          <w:color w:val="000000"/>
          <w:shd w:val="clear" w:color="auto" w:fill="FFFFFF"/>
        </w:rPr>
        <w:t>知识深度、思维深度、学科深度、关系深度”等关键因素之间的关联，</w:t>
      </w:r>
      <w:r>
        <w:rPr>
          <w:rFonts w:hint="eastAsia"/>
          <w:color w:val="000000"/>
        </w:rPr>
        <w:t>厘清课堂“深度时刻生成”的基本路线模式和框架结构。</w:t>
      </w:r>
    </w:p>
    <w:p w14:paraId="7D17FE11"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3.探索小学“课堂深度时刻生成”的实施策略。</w:t>
      </w:r>
      <w:r>
        <w:rPr>
          <w:rFonts w:hint="eastAsia"/>
          <w:color w:val="000000"/>
        </w:rPr>
        <w:t>在探求课堂“深度时刻”的发生、维持、促进、支持中创新教与</w:t>
      </w:r>
      <w:proofErr w:type="gramStart"/>
      <w:r>
        <w:rPr>
          <w:rFonts w:hint="eastAsia"/>
          <w:color w:val="000000"/>
        </w:rPr>
        <w:t>学方式</w:t>
      </w:r>
      <w:proofErr w:type="gramEnd"/>
      <w:r>
        <w:rPr>
          <w:rFonts w:hint="eastAsia"/>
          <w:color w:val="000000"/>
        </w:rPr>
        <w:t>的变革，在深度时刻路线模式中促进学生解决问题、高阶思维、实践创生能力的发展。</w:t>
      </w:r>
    </w:p>
    <w:p w14:paraId="1C7ADEBE"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4.构建小学“课堂深度时刻生成”的实践范式。</w:t>
      </w:r>
      <w:r>
        <w:rPr>
          <w:rFonts w:hint="eastAsia"/>
          <w:color w:val="000000"/>
        </w:rPr>
        <w:t>形成问题情景</w:t>
      </w:r>
      <w:proofErr w:type="gramStart"/>
      <w:r>
        <w:rPr>
          <w:rFonts w:hint="eastAsia"/>
          <w:color w:val="000000"/>
        </w:rPr>
        <w:t>下项目</w:t>
      </w:r>
      <w:proofErr w:type="gramEnd"/>
      <w:r>
        <w:rPr>
          <w:rFonts w:hint="eastAsia"/>
          <w:color w:val="000000"/>
        </w:rPr>
        <w:t>主题式学习的“深度时刻生成”的教学模式，促进学科核心素养在课堂落地。</w:t>
      </w:r>
    </w:p>
    <w:p w14:paraId="30BFEF93" w14:textId="77777777" w:rsidR="00D12A58" w:rsidRDefault="00D12A58" w:rsidP="00D12A58">
      <w:pPr>
        <w:pStyle w:val="a7"/>
        <w:shd w:val="clear" w:color="auto" w:fill="FFFFFF"/>
        <w:spacing w:before="0" w:beforeAutospacing="0" w:after="0" w:afterAutospacing="0" w:line="405" w:lineRule="atLeast"/>
        <w:rPr>
          <w:rFonts w:hint="eastAsia"/>
          <w:color w:val="000000"/>
          <w:sz w:val="23"/>
          <w:szCs w:val="23"/>
        </w:rPr>
      </w:pPr>
      <w:r>
        <w:rPr>
          <w:rStyle w:val="a8"/>
          <w:rFonts w:hint="eastAsia"/>
          <w:color w:val="000000"/>
          <w:shd w:val="clear" w:color="auto" w:fill="FFFFFF"/>
        </w:rPr>
        <w:t>    5.</w:t>
      </w:r>
      <w:proofErr w:type="gramStart"/>
      <w:r>
        <w:rPr>
          <w:rStyle w:val="a8"/>
          <w:rFonts w:hint="eastAsia"/>
          <w:color w:val="000000"/>
          <w:shd w:val="clear" w:color="auto" w:fill="FFFFFF"/>
        </w:rPr>
        <w:t>研制深小学</w:t>
      </w:r>
      <w:proofErr w:type="gramEnd"/>
      <w:r>
        <w:rPr>
          <w:rStyle w:val="a8"/>
          <w:rFonts w:hint="eastAsia"/>
          <w:color w:val="000000"/>
          <w:shd w:val="clear" w:color="auto" w:fill="FFFFFF"/>
        </w:rPr>
        <w:t>“课堂深度时刻生成”的评价体系。</w:t>
      </w:r>
      <w:r>
        <w:rPr>
          <w:rFonts w:hint="eastAsia"/>
          <w:color w:val="000000"/>
          <w:shd w:val="clear" w:color="auto" w:fill="FFFFFF"/>
        </w:rPr>
        <w:t xml:space="preserve">要梳理课堂“深度时刻生成”的评价指标，建构评价体系，促进学校教学质量的提升和内涵发展。　</w:t>
      </w:r>
    </w:p>
    <w:p w14:paraId="4E5697FE"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shd w:val="clear" w:color="auto" w:fill="FFFFFF"/>
        </w:rPr>
        <w:t>    </w:t>
      </w:r>
      <w:r>
        <w:rPr>
          <w:rFonts w:hint="eastAsia"/>
          <w:color w:val="000000"/>
        </w:rPr>
        <w:t>三、研究内容</w:t>
      </w:r>
    </w:p>
    <w:p w14:paraId="6B11D0F3"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1.深度学习理论及小学“课堂深度时刻”的概念、价值的厘定。</w:t>
      </w:r>
    </w:p>
    <w:p w14:paraId="2589E6C7"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w:t>
      </w:r>
      <w:r>
        <w:rPr>
          <w:rFonts w:hint="eastAsia"/>
          <w:color w:val="000000"/>
        </w:rPr>
        <w:t>从学习过程的本质：认知——理解——分析——运用——综合——评价等方面来深入地描述“知识深度、思维深度、学科深度、关系深度”的表征、样态及内在关联。</w:t>
      </w:r>
    </w:p>
    <w:p w14:paraId="3667145E"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2.小学“课堂深度时刻生成”的要素图谱的构建。</w:t>
      </w:r>
    </w:p>
    <w:p w14:paraId="2B853D35"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（1）厘清“</w:t>
      </w:r>
      <w:r>
        <w:rPr>
          <w:rFonts w:hint="eastAsia"/>
          <w:color w:val="000000"/>
          <w:shd w:val="clear" w:color="auto" w:fill="FFFFFF"/>
        </w:rPr>
        <w:t>知识深度、思维深度、学科深度、关系深度”的内涵和关联；</w:t>
      </w:r>
    </w:p>
    <w:p w14:paraId="3189D2AD"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shd w:val="clear" w:color="auto" w:fill="FFFFFF"/>
        </w:rPr>
        <w:t>    （2）</w:t>
      </w:r>
      <w:r>
        <w:rPr>
          <w:rFonts w:hint="eastAsia"/>
          <w:color w:val="000000"/>
        </w:rPr>
        <w:t>厘定课堂“深度时刻”的要素，体现学生在“课堂深度时刻生成”中具备的关键特征和样态：“主动参与</w:t>
      </w:r>
      <w:proofErr w:type="gramStart"/>
      <w:r>
        <w:rPr>
          <w:rFonts w:hint="eastAsia"/>
          <w:color w:val="000000"/>
        </w:rPr>
        <w:t>与</w:t>
      </w:r>
      <w:proofErr w:type="gramEnd"/>
      <w:r>
        <w:rPr>
          <w:rFonts w:hint="eastAsia"/>
          <w:color w:val="000000"/>
        </w:rPr>
        <w:t>合作”</w:t>
      </w:r>
      <w:r>
        <w:rPr>
          <w:rFonts w:hint="eastAsia"/>
          <w:color w:val="000000"/>
          <w:shd w:val="clear" w:color="auto" w:fill="FFFFFF"/>
        </w:rPr>
        <w:t>“方法激活与选择”“知识获取与运用”“批判评价与反思”“整理加工与建构”</w:t>
      </w:r>
      <w:r>
        <w:rPr>
          <w:rFonts w:hint="eastAsia"/>
          <w:color w:val="000000"/>
        </w:rPr>
        <w:t>。</w:t>
      </w:r>
    </w:p>
    <w:p w14:paraId="0F640813"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lastRenderedPageBreak/>
        <w:t>    3.小学“课堂深度时刻生成”的展开逻辑与推进策略。</w:t>
      </w:r>
    </w:p>
    <w:p w14:paraId="0B96707C"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（1）课堂“深度时刻”的发生。</w:t>
      </w:r>
    </w:p>
    <w:p w14:paraId="256605A3"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（2）课堂“深度时刻”的维持。</w:t>
      </w:r>
    </w:p>
    <w:p w14:paraId="55F307B8"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（3）课堂“深度时刻”的促进。</w:t>
      </w:r>
    </w:p>
    <w:p w14:paraId="677BFEF3"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（4）课堂“深度时刻”的支撑。</w:t>
      </w:r>
    </w:p>
    <w:p w14:paraId="1AF099B4"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4.小学“课堂深度时刻生成”的实践范式的研究。</w:t>
      </w:r>
    </w:p>
    <w:p w14:paraId="1B4557AC"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遵循“课前深度分析、目标预测导向、过程深度学习”的实践范式。</w:t>
      </w:r>
    </w:p>
    <w:p w14:paraId="4E412DB0"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（1）深度分析学生，确立学习目标；</w:t>
      </w:r>
    </w:p>
    <w:p w14:paraId="3582885D"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（2）深度分析文本，促进深度交流；</w:t>
      </w:r>
    </w:p>
    <w:p w14:paraId="6BB61FF0"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（3）深层设计问题，激发探究思维；</w:t>
      </w:r>
    </w:p>
    <w:p w14:paraId="44F43751"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（4）创设学科情境，强化迁移应用；</w:t>
      </w:r>
    </w:p>
    <w:p w14:paraId="67FB0573"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（5）跟进评价方式，激励深度学习。</w:t>
      </w:r>
    </w:p>
    <w:p w14:paraId="240D039E"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5.小学“课堂深度时刻生成”的评价体系的建立。</w:t>
      </w:r>
    </w:p>
    <w:p w14:paraId="22507B06"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（1）“课堂深度时刻生成”评价体系的构建。</w:t>
      </w:r>
    </w:p>
    <w:p w14:paraId="048C589E"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（2）“课堂深度时刻生成”评价指标的研制。</w:t>
      </w:r>
    </w:p>
    <w:p w14:paraId="17306B29"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（3）“课堂深度时刻生成”评价结果的应用。</w:t>
      </w:r>
    </w:p>
    <w:p w14:paraId="378BBB7E"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五、研究思路</w:t>
      </w:r>
    </w:p>
    <w:p w14:paraId="06A4A213" w14:textId="77777777" w:rsidR="00D12A58" w:rsidRDefault="00D12A58" w:rsidP="00D12A58">
      <w:pPr>
        <w:pStyle w:val="a7"/>
        <w:shd w:val="clear" w:color="auto" w:fill="FFFFFF"/>
        <w:spacing w:before="0" w:beforeAutospacing="0" w:after="0" w:afterAutospacing="0" w:line="405" w:lineRule="atLeast"/>
        <w:rPr>
          <w:rFonts w:hint="eastAsia"/>
          <w:color w:val="000000"/>
          <w:sz w:val="23"/>
          <w:szCs w:val="23"/>
        </w:rPr>
      </w:pPr>
      <w:r>
        <w:rPr>
          <w:rFonts w:hint="eastAsia"/>
          <w:color w:val="000000"/>
        </w:rPr>
        <w:t>    本课题研究基于学生核心素养培育的价值追求，主要采用文献研究法、调查研究法、行动研究法、经验总结法等，坚持理论联系实际的原则，在课题研究的过程中，聚焦课堂转型，促进核心素养落地生根。坚持</w:t>
      </w:r>
      <w:proofErr w:type="gramStart"/>
      <w:r>
        <w:rPr>
          <w:rFonts w:hint="eastAsia"/>
          <w:color w:val="000000"/>
        </w:rPr>
        <w:t>研</w:t>
      </w:r>
      <w:proofErr w:type="gramEnd"/>
      <w:r>
        <w:rPr>
          <w:rFonts w:hint="eastAsia"/>
          <w:color w:val="000000"/>
        </w:rPr>
        <w:t>训一体化的原则，把培养有潜力、敢于创新的中青年教师放在重要地位，以科研带动教学，推进教师专业化水平的提高。</w:t>
      </w:r>
    </w:p>
    <w:p w14:paraId="74EA6972"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六、研究方法</w:t>
      </w:r>
    </w:p>
    <w:p w14:paraId="5FDC439B"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w:t>
      </w:r>
      <w:r>
        <w:rPr>
          <w:rFonts w:hint="eastAsia"/>
          <w:color w:val="000000"/>
        </w:rPr>
        <w:t>本课题的研究主要基于合作研究，实现专家引领与一线教师主动创造相结合，采用文献研究、行动研究和评价研究等方法。运用文献研究法，掌握国内外已有研究成果和研究动态，从而提高课题组老师的理论水平，加深对课堂教学研究策略的必要性、可行性的认识。运用行动研究法，认真开展学科育人价值的挖掘和转化，大胆开展课堂教学实践，及时进行反思分析总结，形成具有本校特质的研究成果。</w:t>
      </w:r>
    </w:p>
    <w:p w14:paraId="201A81A1"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七、研究实施步骤</w:t>
      </w:r>
    </w:p>
    <w:p w14:paraId="33EBBBAE"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1.研讨准备阶段（2021.4—2021.6）：</w:t>
      </w:r>
      <w:r>
        <w:rPr>
          <w:rFonts w:hint="eastAsia"/>
          <w:color w:val="000000"/>
        </w:rPr>
        <w:t>完成课题研究的总体设计及第一轮论证，对前期点状的内容实施同步进行反思与再深化，形成较为科学的研究课题整体架构与申报工作。</w:t>
      </w:r>
    </w:p>
    <w:p w14:paraId="758BD2E8"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lastRenderedPageBreak/>
        <w:t>    2.深入研究阶段（2021.8—2023.7）</w:t>
      </w:r>
      <w:r>
        <w:rPr>
          <w:rFonts w:hint="eastAsia"/>
          <w:color w:val="000000"/>
        </w:rPr>
        <w:t>：形成课题实施总体设计、推进步骤，同时开始各形态研究内容、课堂教学等具体实践。在实施初步行动计划中关注过程积累，总结相关研究实施案例，初步形成研究中的策略、模式、评价指标等。</w:t>
      </w:r>
    </w:p>
    <w:p w14:paraId="1027002D"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3.整理提升阶段（2023.8——2024.6）：</w:t>
      </w:r>
      <w:r>
        <w:rPr>
          <w:rFonts w:hint="eastAsia"/>
          <w:color w:val="000000"/>
        </w:rPr>
        <w:t>形成对课题研究的系统整理与思考，开展学校总结、反思、梳理工作，制定第三步行动计划，并召开课题研究总结会，细化第三步行动计划。</w:t>
      </w:r>
    </w:p>
    <w:p w14:paraId="433E756C" w14:textId="77777777" w:rsidR="00D12A58" w:rsidRDefault="00D12A58" w:rsidP="00D12A58">
      <w:pPr>
        <w:pStyle w:val="a7"/>
        <w:shd w:val="clear" w:color="auto" w:fill="FFFFFF"/>
        <w:spacing w:before="0" w:beforeAutospacing="0" w:after="0" w:afterAutospacing="0" w:line="405" w:lineRule="atLeast"/>
        <w:rPr>
          <w:rFonts w:hint="eastAsia"/>
          <w:color w:val="000000"/>
          <w:sz w:val="23"/>
          <w:szCs w:val="23"/>
        </w:rPr>
      </w:pPr>
      <w:r>
        <w:rPr>
          <w:rStyle w:val="a8"/>
          <w:rFonts w:hint="eastAsia"/>
          <w:color w:val="000000"/>
        </w:rPr>
        <w:t>    4.总结阶段（2024.8—2024.12）：</w:t>
      </w:r>
      <w:r>
        <w:rPr>
          <w:rFonts w:hint="eastAsia"/>
          <w:color w:val="000000"/>
        </w:rPr>
        <w:t>开展评估总结，完善和优化研究成果。撰写研究报告，推广辐射研究成果。</w:t>
      </w:r>
    </w:p>
    <w:p w14:paraId="4E2B771E"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八、研究措施</w:t>
      </w:r>
    </w:p>
    <w:p w14:paraId="74858D4A"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1.加强学习，更新观念，明晰研究路径。</w:t>
      </w:r>
    </w:p>
    <w:p w14:paraId="428A5674"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2.树立研究第一责任人意识，加大领导力度。组织本研究人员围绕本课题积极开展前期准备工作，包括文献收集工作、调研工作（教研组活动及平时的分散学习时间）。</w:t>
      </w:r>
    </w:p>
    <w:p w14:paraId="502382AC"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3.充分发挥市、区专家和华师大课题组的学术引领作用。借助专家顾问团的力量进行研究过程的理性提升。</w:t>
      </w:r>
    </w:p>
    <w:p w14:paraId="7D58D4DA"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4.加大教师的培训力度，提高课题组教师的综合素质。</w:t>
      </w:r>
    </w:p>
    <w:p w14:paraId="53EA9D44"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5.立足课堂，开展“行动研究”。</w:t>
      </w:r>
    </w:p>
    <w:p w14:paraId="6AA00D19"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组织教师根据课题方案，结成各学科的研究群体，选择自己最想进行研究的方面，制订了学科组研究计划，在课题组认证后，按照计划进行课堂课例的研究。在研究中改变传统课堂教学模式中普遍存在的状态，在</w:t>
      </w:r>
      <w:proofErr w:type="gramStart"/>
      <w:r>
        <w:rPr>
          <w:rFonts w:hint="eastAsia"/>
          <w:color w:val="000000"/>
        </w:rPr>
        <w:t>践行</w:t>
      </w:r>
      <w:proofErr w:type="gramEnd"/>
      <w:r>
        <w:rPr>
          <w:rFonts w:hint="eastAsia"/>
          <w:color w:val="000000"/>
        </w:rPr>
        <w:t>“课堂深度时刻”中使学生主动、健康的发展。</w:t>
      </w:r>
    </w:p>
    <w:p w14:paraId="1923584B"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6.认真开展成果的总结和推广工作，提高教师的科研积极性。</w:t>
      </w:r>
    </w:p>
    <w:p w14:paraId="7BFEF169"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1）定期向全校进行课堂研究活动的开放，通过这一形式，展示并且推广研究的收获，提供给每位教师一个研究的平台，在全员的互动交流中不断发现问题，研究问题，寻找研究的策略和途径。把研究推向学校教育教学的各个学科、领域。</w:t>
      </w:r>
    </w:p>
    <w:p w14:paraId="7E8043E0"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（2）依托学校网站和教研博客，加强对该研究成果的宣传和推广工作。</w:t>
      </w:r>
    </w:p>
    <w:p w14:paraId="19B8D699"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（3）鼓励教师积极撰写论文，不断总结、反思、提升。</w:t>
      </w:r>
    </w:p>
    <w:p w14:paraId="630D668C"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九、过程管理</w:t>
      </w:r>
    </w:p>
    <w:p w14:paraId="14240731"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1.学校课题领导小组与课题负责人及其所在部门共同负责，日常管理由课题负责人所在学科组为主。</w:t>
      </w:r>
    </w:p>
    <w:p w14:paraId="45349FB8"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lastRenderedPageBreak/>
        <w:t>    2.每个课题自开题之日起，每一学期课题负责人须写出该课题的阶段研究情况报告和下阶段课题研究的工作计划，</w:t>
      </w:r>
      <w:proofErr w:type="gramStart"/>
      <w:r>
        <w:rPr>
          <w:rFonts w:hint="eastAsia"/>
          <w:color w:val="000000"/>
        </w:rPr>
        <w:t>并附该阶段</w:t>
      </w:r>
      <w:proofErr w:type="gramEnd"/>
      <w:r>
        <w:rPr>
          <w:rFonts w:hint="eastAsia"/>
          <w:color w:val="000000"/>
        </w:rPr>
        <w:t>研究成果和所在科组意见，报学校课题领导小组备查。</w:t>
      </w:r>
    </w:p>
    <w:p w14:paraId="0EE0232C"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3.若课题研究过程中，因故需调整方案、课题组成员或要终止课题研究的，须由课题负责人提出书面申请，说明理由，并由所在科组确认，报经学校课题领导小组审批。</w:t>
      </w:r>
    </w:p>
    <w:p w14:paraId="47B213D8"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4.期末将依据《常州市新北区薛家实验小学教科研工作制度》对每一位教师进行考核，奖优罚劣。</w:t>
      </w:r>
    </w:p>
    <w:p w14:paraId="15B01C8A" w14:textId="77777777" w:rsidR="00D12A58" w:rsidRDefault="00D12A58" w:rsidP="00D12A58">
      <w:pPr>
        <w:pStyle w:val="a7"/>
        <w:spacing w:before="0" w:beforeAutospacing="0" w:after="0" w:afterAutospacing="0" w:line="405" w:lineRule="atLeast"/>
        <w:rPr>
          <w:rFonts w:hint="eastAsia"/>
          <w:color w:val="000000"/>
          <w:sz w:val="23"/>
          <w:szCs w:val="23"/>
        </w:rPr>
      </w:pPr>
      <w:r>
        <w:rPr>
          <w:rStyle w:val="a8"/>
          <w:rFonts w:hint="eastAsia"/>
          <w:color w:val="000000"/>
        </w:rPr>
        <w:t>    十、课题的组织与研究分工</w:t>
      </w:r>
    </w:p>
    <w:p w14:paraId="20439029"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组  长：</w:t>
      </w:r>
      <w:proofErr w:type="gramStart"/>
      <w:r>
        <w:rPr>
          <w:rFonts w:hint="eastAsia"/>
          <w:color w:val="000000"/>
        </w:rPr>
        <w:t>盛亚萍</w:t>
      </w:r>
      <w:proofErr w:type="gramEnd"/>
      <w:r>
        <w:rPr>
          <w:rFonts w:hint="eastAsia"/>
          <w:color w:val="000000"/>
        </w:rPr>
        <w:t>；  全面负责本课题的研究工作；</w:t>
      </w:r>
    </w:p>
    <w:p w14:paraId="5AFE26F2"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副组长：朱小昌；  主持课题研究工作；</w:t>
      </w:r>
    </w:p>
    <w:p w14:paraId="6328F8A4"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吴春燕、曹  燕:负责本课题的理论及实践研究；</w:t>
      </w:r>
    </w:p>
    <w:p w14:paraId="35D7868B"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郑飞、张建妹：负责语文学科实践研究；</w:t>
      </w:r>
    </w:p>
    <w:p w14:paraId="2851499B"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w:t>
      </w:r>
      <w:proofErr w:type="gramStart"/>
      <w:r>
        <w:rPr>
          <w:rFonts w:hint="eastAsia"/>
          <w:color w:val="000000"/>
        </w:rPr>
        <w:t>陶榆萍</w:t>
      </w:r>
      <w:proofErr w:type="gramEnd"/>
      <w:r>
        <w:rPr>
          <w:rFonts w:hint="eastAsia"/>
          <w:color w:val="000000"/>
        </w:rPr>
        <w:t>、李小英：负责数学学科实践研究；</w:t>
      </w:r>
    </w:p>
    <w:p w14:paraId="5181813F"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王丽、韩翠：负责英语学科实践研究；</w:t>
      </w:r>
    </w:p>
    <w:p w14:paraId="704821BB"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顾海燕：负责科学学科实践研究；</w:t>
      </w:r>
    </w:p>
    <w:p w14:paraId="1A42E697" w14:textId="77777777" w:rsidR="00D12A58" w:rsidRDefault="00D12A58" w:rsidP="00D12A58">
      <w:pPr>
        <w:pStyle w:val="a7"/>
        <w:spacing w:before="0" w:beforeAutospacing="0" w:after="0" w:afterAutospacing="0" w:line="405" w:lineRule="atLeast"/>
        <w:rPr>
          <w:rFonts w:hint="eastAsia"/>
          <w:color w:val="000000"/>
          <w:sz w:val="23"/>
          <w:szCs w:val="23"/>
        </w:rPr>
      </w:pPr>
      <w:r>
        <w:rPr>
          <w:rFonts w:hint="eastAsia"/>
          <w:color w:val="000000"/>
        </w:rPr>
        <w:t>   刘刚：负责教育技术及研究平台支持；</w:t>
      </w:r>
    </w:p>
    <w:p w14:paraId="6F45B5AE" w14:textId="77777777" w:rsidR="00641CAF" w:rsidRPr="00D12A58" w:rsidRDefault="00641CAF"/>
    <w:sectPr w:rsidR="00641CAF" w:rsidRPr="00D12A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90D9" w14:textId="77777777" w:rsidR="00F97728" w:rsidRDefault="00F97728" w:rsidP="00D12A58">
      <w:r>
        <w:separator/>
      </w:r>
    </w:p>
  </w:endnote>
  <w:endnote w:type="continuationSeparator" w:id="0">
    <w:p w14:paraId="510985CF" w14:textId="77777777" w:rsidR="00F97728" w:rsidRDefault="00F97728" w:rsidP="00D1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02EA" w14:textId="77777777" w:rsidR="00F97728" w:rsidRDefault="00F97728" w:rsidP="00D12A58">
      <w:r>
        <w:separator/>
      </w:r>
    </w:p>
  </w:footnote>
  <w:footnote w:type="continuationSeparator" w:id="0">
    <w:p w14:paraId="4CE685EC" w14:textId="77777777" w:rsidR="00F97728" w:rsidRDefault="00F97728" w:rsidP="00D1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D5"/>
    <w:rsid w:val="005724D5"/>
    <w:rsid w:val="00641CAF"/>
    <w:rsid w:val="00D12A58"/>
    <w:rsid w:val="00F9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FC5F4F4-CF40-4E3D-BCCB-C1AC0B78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2A58"/>
    <w:rPr>
      <w:sz w:val="18"/>
      <w:szCs w:val="18"/>
    </w:rPr>
  </w:style>
  <w:style w:type="paragraph" w:styleId="a5">
    <w:name w:val="footer"/>
    <w:basedOn w:val="a"/>
    <w:link w:val="a6"/>
    <w:uiPriority w:val="99"/>
    <w:unhideWhenUsed/>
    <w:rsid w:val="00D12A58"/>
    <w:pPr>
      <w:tabs>
        <w:tab w:val="center" w:pos="4153"/>
        <w:tab w:val="right" w:pos="8306"/>
      </w:tabs>
      <w:snapToGrid w:val="0"/>
      <w:jc w:val="left"/>
    </w:pPr>
    <w:rPr>
      <w:sz w:val="18"/>
      <w:szCs w:val="18"/>
    </w:rPr>
  </w:style>
  <w:style w:type="character" w:customStyle="1" w:styleId="a6">
    <w:name w:val="页脚 字符"/>
    <w:basedOn w:val="a0"/>
    <w:link w:val="a5"/>
    <w:uiPriority w:val="99"/>
    <w:rsid w:val="00D12A58"/>
    <w:rPr>
      <w:sz w:val="18"/>
      <w:szCs w:val="18"/>
    </w:rPr>
  </w:style>
  <w:style w:type="paragraph" w:styleId="a7">
    <w:name w:val="Normal (Web)"/>
    <w:basedOn w:val="a"/>
    <w:uiPriority w:val="99"/>
    <w:semiHidden/>
    <w:unhideWhenUsed/>
    <w:rsid w:val="00D12A5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1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1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小晓</dc:creator>
  <cp:keywords/>
  <dc:description/>
  <cp:lastModifiedBy>李 小晓</cp:lastModifiedBy>
  <cp:revision>2</cp:revision>
  <dcterms:created xsi:type="dcterms:W3CDTF">2022-03-24T09:21:00Z</dcterms:created>
  <dcterms:modified xsi:type="dcterms:W3CDTF">2022-03-24T09:22:00Z</dcterms:modified>
</cp:coreProperties>
</file>