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0" w:lineRule="atLeast"/>
        <w:ind w:left="0" w:right="0" w:firstLine="0"/>
        <w:jc w:val="center"/>
        <w:rPr>
          <w:color w:val="auto"/>
        </w:rPr>
      </w:pPr>
      <w:bookmarkStart w:id="0" w:name="_GoBack"/>
      <w:r>
        <w:rPr>
          <w:rFonts w:hint="default" w:ascii="Microsoft YaHei" w:hAnsi="Microsoft YaHei" w:eastAsia="Microsoft YaHei" w:cs="Microsoft YaHei"/>
          <w:b/>
          <w:i w:val="0"/>
          <w:caps w:val="0"/>
          <w:color w:val="auto"/>
          <w:spacing w:val="0"/>
          <w:sz w:val="40"/>
          <w:szCs w:val="40"/>
          <w:u w:val="none"/>
          <w:bdr w:val="none" w:color="auto" w:sz="0" w:space="0"/>
        </w:rPr>
        <w:t>关于开展“</w:t>
      </w:r>
      <w:r>
        <w:rPr>
          <w:rFonts w:hint="eastAsia" w:ascii="Microsoft YaHei" w:hAnsi="Microsoft YaHei" w:eastAsia="Microsoft YaHei" w:cs="Microsoft YaHei"/>
          <w:b/>
          <w:i w:val="0"/>
          <w:caps w:val="0"/>
          <w:color w:val="auto"/>
          <w:spacing w:val="0"/>
          <w:sz w:val="40"/>
          <w:szCs w:val="40"/>
          <w:u w:val="none"/>
          <w:bdr w:val="none" w:color="auto" w:sz="0" w:space="0"/>
          <w:lang w:val="en-US" w:eastAsia="zh-Hans"/>
        </w:rPr>
        <w:t>五彩</w:t>
      </w:r>
      <w:r>
        <w:rPr>
          <w:rFonts w:hint="default" w:ascii="Microsoft YaHei" w:hAnsi="Microsoft YaHei" w:eastAsia="Microsoft YaHei" w:cs="Microsoft YaHei"/>
          <w:b/>
          <w:i w:val="0"/>
          <w:caps w:val="0"/>
          <w:color w:val="auto"/>
          <w:spacing w:val="0"/>
          <w:sz w:val="40"/>
          <w:szCs w:val="40"/>
          <w:u w:val="none"/>
          <w:bdr w:val="none" w:color="auto" w:sz="0" w:space="0"/>
        </w:rPr>
        <w:t>”好教师团队</w:t>
      </w:r>
      <w:r>
        <w:rPr>
          <w:rFonts w:hint="eastAsia" w:ascii="Microsoft YaHei" w:hAnsi="Microsoft YaHei" w:eastAsia="Microsoft YaHei" w:cs="Microsoft YaHei"/>
          <w:b/>
          <w:i w:val="0"/>
          <w:caps w:val="0"/>
          <w:color w:val="auto"/>
          <w:spacing w:val="0"/>
          <w:sz w:val="40"/>
          <w:szCs w:val="40"/>
          <w:u w:val="none"/>
          <w:bdr w:val="none" w:color="auto" w:sz="0" w:space="0"/>
          <w:lang w:val="en-US" w:eastAsia="zh-Hans"/>
        </w:rPr>
        <w:t>研修</w:t>
      </w:r>
      <w:r>
        <w:rPr>
          <w:rFonts w:hint="default" w:ascii="Microsoft YaHei" w:hAnsi="Microsoft YaHei" w:eastAsia="Microsoft YaHei" w:cs="Microsoft YaHei"/>
          <w:b/>
          <w:i w:val="0"/>
          <w:caps w:val="0"/>
          <w:color w:val="auto"/>
          <w:spacing w:val="0"/>
          <w:sz w:val="40"/>
          <w:szCs w:val="40"/>
          <w:u w:val="none"/>
          <w:bdr w:val="none" w:color="auto" w:sz="0" w:space="0"/>
        </w:rPr>
        <w:t>的通知</w:t>
      </w:r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420" w:firstLineChars="0"/>
        <w:jc w:val="left"/>
        <w:textAlignment w:val="auto"/>
        <w:outlineLvl w:val="9"/>
        <w:rPr>
          <w:rFonts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为进一步推进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  <w:lang w:val="en-US" w:eastAsia="zh-Hans"/>
        </w:rPr>
        <w:t>我校“五彩”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好教师团队建设，提升教师专业素养，促进教师内涵发展，拟开展“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  <w:lang w:val="en-US" w:eastAsia="zh-Hans"/>
        </w:rPr>
        <w:t>五彩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”好教师专项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  <w:lang w:val="en-US" w:eastAsia="zh-Hans"/>
        </w:rPr>
        <w:t>研修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活动。具体通知如下：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一、研讨时间：2022年4月7 日（周四）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  <w:lang w:val="en-US" w:eastAsia="zh-Hans"/>
        </w:rPr>
        <w:t>下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午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14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:00-1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6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: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0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0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二、研讨方式：线上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</w:rPr>
      </w:pP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  <w:lang w:val="en-US" w:eastAsia="zh-Hans"/>
        </w:rPr>
        <w:t>三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、活动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  <w:lang w:val="en-US" w:eastAsia="zh-Hans"/>
        </w:rPr>
        <w:t>具体安排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8"/>
          <w:szCs w:val="28"/>
          <w:u w:val="none"/>
          <w:bdr w:val="none" w:color="auto" w:sz="0" w:space="0"/>
        </w:rPr>
        <w:t>：</w:t>
      </w:r>
    </w:p>
    <w:tbl>
      <w:tblPr>
        <w:tblStyle w:val="6"/>
        <w:tblW w:w="135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7"/>
        <w:gridCol w:w="2875"/>
        <w:gridCol w:w="3968"/>
        <w:gridCol w:w="1522"/>
        <w:gridCol w:w="2125"/>
        <w:gridCol w:w="17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" w:hRule="atLeast"/>
        </w:trPr>
        <w:tc>
          <w:tcPr>
            <w:tcW w:w="1337" w:type="dxa"/>
            <w:vMerge w:val="restart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8365" w:type="dxa"/>
            <w:gridSpan w:val="3"/>
            <w:vAlign w:val="center"/>
          </w:tcPr>
          <w:p>
            <w:pPr>
              <w:spacing w:before="62" w:beforeLines="20" w:after="62" w:afterLines="20" w:line="360" w:lineRule="exact"/>
              <w:jc w:val="center"/>
              <w:rPr>
                <w:rFonts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  <w:t>研修内容</w:t>
            </w:r>
          </w:p>
        </w:tc>
        <w:tc>
          <w:tcPr>
            <w:tcW w:w="2125" w:type="dxa"/>
            <w:vAlign w:val="center"/>
          </w:tcPr>
          <w:p>
            <w:pPr>
              <w:spacing w:before="62" w:beforeLines="20" w:after="62" w:afterLines="20" w:line="36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</w:p>
        </w:tc>
        <w:tc>
          <w:tcPr>
            <w:tcW w:w="1732" w:type="dxa"/>
            <w:vMerge w:val="restart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  <w:t>授课教师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4" w:hRule="atLeast"/>
        </w:trPr>
        <w:tc>
          <w:tcPr>
            <w:tcW w:w="1337" w:type="dxa"/>
            <w:vMerge w:val="continue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2875" w:type="dxa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  <w:t>研修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  <w:lang w:val="en-US" w:eastAsia="zh-CN"/>
              </w:rPr>
              <w:t>题目</w:t>
            </w:r>
          </w:p>
        </w:tc>
        <w:tc>
          <w:tcPr>
            <w:tcW w:w="3968" w:type="dxa"/>
            <w:vAlign w:val="center"/>
          </w:tcPr>
          <w:p>
            <w:pPr>
              <w:spacing w:before="62" w:beforeLines="20" w:after="62" w:afterLines="20"/>
              <w:jc w:val="center"/>
              <w:rPr>
                <w:rFonts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  <w:t>研修目标</w:t>
            </w:r>
          </w:p>
        </w:tc>
        <w:tc>
          <w:tcPr>
            <w:tcW w:w="1522" w:type="dxa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default" w:ascii="方正仿宋_GBK" w:hAnsi="方正仿宋_GBK" w:eastAsia="方正仿宋_GBK" w:cs="方正仿宋_GBK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  <w:lang w:val="en-US" w:eastAsia="zh-CN"/>
              </w:rPr>
              <w:t>参加对象</w:t>
            </w:r>
          </w:p>
        </w:tc>
        <w:tc>
          <w:tcPr>
            <w:tcW w:w="2125" w:type="dxa"/>
            <w:vAlign w:val="center"/>
          </w:tcPr>
          <w:p>
            <w:pPr>
              <w:spacing w:before="62" w:beforeLines="20" w:after="62" w:afterLines="20"/>
              <w:jc w:val="center"/>
              <w:rPr>
                <w:rFonts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  <w:t>研修地点</w:t>
            </w:r>
          </w:p>
        </w:tc>
        <w:tc>
          <w:tcPr>
            <w:tcW w:w="1732" w:type="dxa"/>
            <w:vMerge w:val="continue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91" w:hRule="atLeast"/>
        </w:trPr>
        <w:tc>
          <w:tcPr>
            <w:tcW w:w="1337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0~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0</w:t>
            </w:r>
          </w:p>
        </w:tc>
        <w:tc>
          <w:tcPr>
            <w:tcW w:w="2875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讲座：</w:t>
            </w:r>
          </w:p>
          <w:p>
            <w:pPr>
              <w:jc w:val="lef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四有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好教师团队建设的理性思考</w:t>
            </w:r>
          </w:p>
        </w:tc>
        <w:tc>
          <w:tcPr>
            <w:tcW w:w="3968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明晰省“四有”好教师团队建设的基本要求；</w:t>
            </w:r>
          </w:p>
          <w:p>
            <w:pPr>
              <w:jc w:val="lef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掌握“四有”好教师团队建设的基本路径和方法。</w:t>
            </w:r>
          </w:p>
        </w:tc>
        <w:tc>
          <w:tcPr>
            <w:tcW w:w="1522" w:type="dxa"/>
            <w:vMerge w:val="restart"/>
            <w:vAlign w:val="center"/>
          </w:tcPr>
          <w:p>
            <w:pPr>
              <w:jc w:val="left"/>
              <w:rPr>
                <w:rFonts w:hint="default" w:ascii="方正仿宋_GBK" w:hAnsi="方正仿宋_GBK" w:eastAsia="方正仿宋_GBK" w:cs="方正仿宋_GBK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1"/>
                <w:szCs w:val="21"/>
                <w:lang w:val="en-US" w:eastAsia="zh-CN"/>
              </w:rPr>
              <w:t>湟里中心小学全体中层</w:t>
            </w:r>
            <w:r>
              <w:rPr>
                <w:rFonts w:hint="default" w:ascii="方正仿宋_GBK" w:hAnsi="方正仿宋_GBK" w:eastAsia="方正仿宋_GBK" w:cs="方正仿宋_GBK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1"/>
                <w:szCs w:val="21"/>
                <w:lang w:val="en-US" w:eastAsia="zh-Hans"/>
              </w:rPr>
              <w:t>各学科备课组长</w:t>
            </w:r>
          </w:p>
        </w:tc>
        <w:tc>
          <w:tcPr>
            <w:tcW w:w="2125" w:type="dxa"/>
            <w:vMerge w:val="restart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1"/>
                <w:szCs w:val="21"/>
                <w:lang w:val="en-US" w:eastAsia="zh-CN"/>
              </w:rPr>
              <w:t>腾讯会议号</w:t>
            </w:r>
            <w:r>
              <w:rPr>
                <w:rFonts w:hint="default" w:ascii="方正仿宋_GBK" w:hAnsi="方正仿宋_GBK" w:eastAsia="方正仿宋_GBK" w:cs="方正仿宋_GBK"/>
                <w:color w:val="auto"/>
                <w:sz w:val="21"/>
                <w:szCs w:val="21"/>
                <w:lang w:eastAsia="zh-CN"/>
              </w:rPr>
              <w:t>：496701328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1"/>
                <w:szCs w:val="21"/>
                <w:lang w:val="en-US"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1"/>
                <w:szCs w:val="21"/>
                <w:lang w:val="en-US" w:eastAsia="zh-Hans"/>
              </w:rPr>
              <w:t>会议二维码</w:t>
            </w:r>
            <w:r>
              <w:rPr>
                <w:rFonts w:hint="default" w:ascii="方正仿宋_GBK" w:hAnsi="方正仿宋_GBK" w:eastAsia="方正仿宋_GBK" w:cs="方正仿宋_GBK"/>
                <w:color w:val="auto"/>
                <w:sz w:val="21"/>
                <w:szCs w:val="21"/>
                <w:lang w:eastAsia="zh-Hans"/>
              </w:rPr>
              <w:t>：</w:t>
            </w:r>
          </w:p>
          <w:p>
            <w:pPr>
              <w:jc w:val="center"/>
              <w:rPr>
                <w:rFonts w:hint="default" w:ascii="方正仿宋_GBK" w:hAnsi="方正仿宋_GBK" w:eastAsia="方正仿宋_GBK" w:cs="方正仿宋_GBK"/>
                <w:color w:val="auto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031875" cy="678180"/>
                  <wp:effectExtent l="0" t="0" r="9525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5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vMerge w:val="restart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徐伯钧 江苏省教师培训中心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8" w:hRule="atLeast"/>
        </w:trPr>
        <w:tc>
          <w:tcPr>
            <w:tcW w:w="1337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15:20~</w:t>
            </w:r>
          </w:p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16:00</w:t>
            </w:r>
          </w:p>
        </w:tc>
        <w:tc>
          <w:tcPr>
            <w:tcW w:w="2875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互动：</w:t>
            </w:r>
          </w:p>
          <w:p>
            <w:pPr>
              <w:jc w:val="left"/>
              <w:rPr>
                <w:rFonts w:hint="default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在线问答、互动交流</w:t>
            </w:r>
          </w:p>
        </w:tc>
        <w:tc>
          <w:tcPr>
            <w:tcW w:w="3968" w:type="dxa"/>
            <w:vAlign w:val="center"/>
          </w:tcPr>
          <w:p>
            <w:pPr>
              <w:jc w:val="left"/>
              <w:rPr>
                <w:rFonts w:hint="default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答疑解惑、明晰标准</w:t>
            </w:r>
          </w:p>
        </w:tc>
        <w:tc>
          <w:tcPr>
            <w:tcW w:w="1522" w:type="dxa"/>
            <w:vMerge w:val="continue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</w:p>
        </w:tc>
        <w:tc>
          <w:tcPr>
            <w:tcW w:w="2125" w:type="dxa"/>
            <w:vMerge w:val="continue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1"/>
                <w:szCs w:val="21"/>
              </w:rPr>
            </w:pPr>
          </w:p>
        </w:tc>
        <w:tc>
          <w:tcPr>
            <w:tcW w:w="1732" w:type="dxa"/>
            <w:vMerge w:val="continue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rFonts w:hint="default"/>
          <w:sz w:val="24"/>
          <w:szCs w:val="24"/>
          <w:lang w:eastAsia="zh-CN"/>
        </w:rPr>
      </w:pPr>
      <w:r>
        <w:rPr>
          <w:rFonts w:hint="default"/>
          <w:sz w:val="24"/>
          <w:szCs w:val="24"/>
          <w:lang w:eastAsia="zh-CN"/>
        </w:rPr>
        <w:t xml:space="preserve"> </w:t>
      </w:r>
    </w:p>
    <w:p>
      <w:pP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val="en-US" w:eastAsia="zh-Hans" w:bidi="ar"/>
        </w:rPr>
      </w:pPr>
      <w:r>
        <w:rPr>
          <w:rFonts w:hint="default"/>
          <w:sz w:val="24"/>
          <w:szCs w:val="24"/>
          <w:lang w:eastAsia="zh-CN"/>
        </w:rPr>
        <w:t xml:space="preserve">                                                                            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eastAsia="zh-CN" w:bidi="ar"/>
        </w:rPr>
        <w:t xml:space="preserve">            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val="en-US" w:eastAsia="zh-Hans" w:bidi="ar"/>
        </w:rPr>
        <w:t>湟里中心小学</w:t>
      </w:r>
    </w:p>
    <w:p>
      <w:pP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eastAsia="zh-CN" w:bidi="ar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eastAsia="zh-Hans" w:bidi="ar"/>
        </w:rPr>
        <w:t xml:space="preserve">                                                                            2022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val="en-US" w:eastAsia="zh-Hans" w:bidi="ar"/>
        </w:rPr>
        <w:t>年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eastAsia="zh-Hans" w:bidi="ar"/>
        </w:rPr>
        <w:t>4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val="en-US" w:eastAsia="zh-Hans" w:bidi="ar"/>
        </w:rPr>
        <w:t>月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eastAsia="zh-Hans" w:bidi="ar"/>
        </w:rPr>
        <w:t>5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kern w:val="0"/>
          <w:sz w:val="28"/>
          <w:szCs w:val="28"/>
          <w:u w:val="none"/>
          <w:lang w:val="en-US" w:eastAsia="zh-Hans" w:bidi="ar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78C8B91-BFB0-C4A6-D43F-4C62EA1D4DD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BAA77D7C-7A97-3FFD-D43F-4C626E58243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16D3C"/>
    <w:rsid w:val="35E16D3C"/>
    <w:rsid w:val="45EC3E17"/>
    <w:rsid w:val="5EFF4B3D"/>
    <w:rsid w:val="7DFFC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173</Words>
  <Characters>196</Characters>
  <Lines>0</Lines>
  <Paragraphs>0</Paragraphs>
  <TotalTime>0</TotalTime>
  <ScaleCrop>false</ScaleCrop>
  <LinksUpToDate>false</LinksUpToDate>
  <CharactersWithSpaces>197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2022-04-05T09:06:00Z</dcterms:created>
  <dc:creator>Iris</dc:creator>
  <cp:lastModifiedBy>fanqinxia</cp:lastModifiedBy>
  <dcterms:modified xsi:type="dcterms:W3CDTF">2022-04-05T21:10:43Z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  <property fmtid="{D5CDD505-2E9C-101B-9397-08002B2CF9AE}" pid="3" name="ICV">
    <vt:lpwstr>1476DA981E0649459EBBB7DC5E719139</vt:lpwstr>
  </property>
</Properties>
</file>