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新北区“姚建法名教师成长营”暨“多元表征”课题组第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三十九</w:t>
      </w:r>
      <w:r>
        <w:rPr>
          <w:rFonts w:hint="eastAsia" w:ascii="黑体" w:hAnsi="黑体" w:eastAsia="黑体"/>
          <w:sz w:val="32"/>
          <w:szCs w:val="32"/>
        </w:rPr>
        <w:t>次活动的通知</w:t>
      </w:r>
    </w:p>
    <w:p>
      <w:pPr>
        <w:ind w:firstLine="480"/>
        <w:jc w:val="left"/>
        <w:rPr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如何通过小学生数学多元表征学习提升学业质量水平？</w:t>
      </w:r>
      <w:r>
        <w:rPr>
          <w:rFonts w:hint="eastAsia" w:ascii="宋体" w:hAnsi="宋体" w:eastAsia="宋体"/>
          <w:bCs/>
          <w:sz w:val="24"/>
          <w:szCs w:val="28"/>
        </w:rPr>
        <w:t>现</w:t>
      </w: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结合《小学数学教育（下半月刊）》编辑侯正海老师专题讲座，并</w:t>
      </w:r>
      <w:r>
        <w:rPr>
          <w:rFonts w:hint="eastAsia" w:ascii="宋体" w:hAnsi="宋体" w:eastAsia="宋体"/>
          <w:b/>
          <w:bCs w:val="0"/>
          <w:color w:val="0000FF"/>
          <w:sz w:val="24"/>
          <w:szCs w:val="28"/>
          <w:lang w:val="en-US" w:eastAsia="zh-CN"/>
        </w:rPr>
        <w:t>结合第38次活动中的案例撰写过程，重温反顾</w:t>
      </w: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江苏省师培中心徐伯钧主任专题，</w:t>
      </w:r>
      <w:r>
        <w:rPr>
          <w:rFonts w:hint="eastAsia"/>
          <w:sz w:val="24"/>
          <w:szCs w:val="24"/>
        </w:rPr>
        <w:t>开展成长营暨多元表征课题组第</w:t>
      </w:r>
      <w:r>
        <w:rPr>
          <w:rFonts w:hint="eastAsia"/>
          <w:sz w:val="24"/>
          <w:szCs w:val="24"/>
          <w:lang w:val="en-US" w:eastAsia="zh-CN"/>
        </w:rPr>
        <w:t>三十九</w:t>
      </w:r>
      <w:r>
        <w:rPr>
          <w:rFonts w:hint="eastAsia"/>
          <w:sz w:val="24"/>
          <w:szCs w:val="24"/>
        </w:rPr>
        <w:t>次活动。</w:t>
      </w:r>
    </w:p>
    <w:p>
      <w:pPr>
        <w:rPr>
          <w:rFonts w:hint="default" w:eastAsiaTheme="minorEastAsia"/>
          <w:b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一、活动时间：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2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 w:val="0"/>
          <w:bCs/>
          <w:color w:val="FF0000"/>
          <w:sz w:val="24"/>
          <w:szCs w:val="24"/>
        </w:rPr>
        <w:t>周</w:t>
      </w: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六</w:t>
      </w:r>
    </w:p>
    <w:p>
      <w:pPr>
        <w:rPr>
          <w:rFonts w:hint="default" w:eastAsiaTheme="minor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color w:val="FF0000"/>
          <w:sz w:val="24"/>
          <w:szCs w:val="24"/>
        </w:rPr>
        <w:t>二、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活动形式：</w:t>
      </w: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居家视频学习与案例撰写</w:t>
      </w:r>
    </w:p>
    <w:p>
      <w:pPr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三</w:t>
      </w:r>
      <w:r>
        <w:rPr>
          <w:rFonts w:hint="eastAsia"/>
          <w:b/>
          <w:sz w:val="24"/>
          <w:szCs w:val="24"/>
        </w:rPr>
        <w:t>、参加对象：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1、新北区“姚建法名教师成长营”全体营员</w:t>
      </w:r>
      <w:r>
        <w:rPr>
          <w:rFonts w:hint="eastAsia"/>
          <w:sz w:val="24"/>
          <w:szCs w:val="24"/>
        </w:rPr>
        <w:t>（圩塘张小玲、</w:t>
      </w:r>
      <w:r>
        <w:rPr>
          <w:rFonts w:hint="eastAsia"/>
          <w:sz w:val="24"/>
          <w:szCs w:val="24"/>
          <w:lang w:val="en-US" w:eastAsia="zh-CN"/>
        </w:rPr>
        <w:t>河海实验</w:t>
      </w:r>
      <w:r>
        <w:rPr>
          <w:rFonts w:hint="eastAsia"/>
          <w:sz w:val="24"/>
          <w:szCs w:val="24"/>
        </w:rPr>
        <w:t>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2、“多元表征”课题组核心成员</w:t>
      </w:r>
      <w:r>
        <w:rPr>
          <w:rFonts w:hint="eastAsia"/>
          <w:sz w:val="24"/>
          <w:szCs w:val="24"/>
        </w:rPr>
        <w:t>（新桥殷娟、罗雯娟、冯洁、李娟、陈惠、陈洁、刘群、刘孝玲；百丈赵春香、褚君）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3、新北区“姚建法名教师成长营”编外</w:t>
      </w:r>
      <w:r>
        <w:rPr>
          <w:rFonts w:hint="eastAsia"/>
          <w:sz w:val="24"/>
          <w:szCs w:val="24"/>
        </w:rPr>
        <w:t>（安家黄剑峰、奔牛何亚丽、河海</w:t>
      </w:r>
      <w:r>
        <w:rPr>
          <w:rFonts w:hint="eastAsia"/>
          <w:sz w:val="24"/>
          <w:szCs w:val="24"/>
          <w:lang w:val="en-US" w:eastAsia="zh-CN"/>
        </w:rPr>
        <w:t>袁锦</w:t>
      </w:r>
      <w:r>
        <w:rPr>
          <w:rFonts w:hint="eastAsia"/>
          <w:sz w:val="24"/>
          <w:szCs w:val="24"/>
        </w:rPr>
        <w:t>、吕墅朱茜、小河陈佳丽）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四、活动议程：</w:t>
      </w:r>
    </w:p>
    <w:tbl>
      <w:tblPr>
        <w:tblStyle w:val="7"/>
        <w:tblW w:w="1210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993"/>
        <w:gridCol w:w="5137"/>
        <w:gridCol w:w="44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82" w:type="dxa"/>
            <w:tcBorders>
              <w:top w:val="single" w:color="000000" w:themeColor="text1" w:sz="12" w:space="0"/>
              <w:left w:val="single" w:color="000000" w:themeColor="text1" w:sz="12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993" w:type="dxa"/>
            <w:tcBorders>
              <w:top w:val="single" w:color="000000" w:themeColor="text1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主讲</w:t>
            </w:r>
          </w:p>
        </w:tc>
        <w:tc>
          <w:tcPr>
            <w:tcW w:w="5137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线上学习主要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内容</w:t>
            </w:r>
          </w:p>
        </w:tc>
        <w:tc>
          <w:tcPr>
            <w:tcW w:w="4491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82" w:type="dxa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视频报告1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侯正海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数量关系的教学思考</w:t>
            </w:r>
          </w:p>
        </w:tc>
        <w:tc>
          <w:tcPr>
            <w:tcW w:w="4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val="en-US" w:eastAsia="zh-CN"/>
              </w:rPr>
              <w:t>案例要求：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数不少于1000字，至少包含：题目与作者；第一段针对题目的上位解读（至少5行字以上）；第二部分教学实录（师生教与学的对话式的）；第三段针对实录、基于表征视角的下位解读（至少8行以上，要么分类、要么分层）；第四段：跳出实录走向教学的一般化（3行字即可）。整个案例至少有一处引用参考文献。</w:t>
            </w:r>
          </w:p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lang w:val="en-US" w:eastAsia="zh-CN"/>
              </w:rPr>
              <w:t>自主修改：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第38次活动撰写的1篇案例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82" w:type="dxa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视频报告2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徐伯钧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教育科研的逻辑</w:t>
            </w:r>
          </w:p>
        </w:tc>
        <w:tc>
          <w:tcPr>
            <w:tcW w:w="4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2" w:type="dxa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案例撰写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营员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挖掘报告中多元表征要素，聚焦动作表征、图像表征、符号表征中的一种（要么与上周相同，要么与上周不同），结合自己或他人的教学实践，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4月3日前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将教学案例的题目（需含表征字样）发群共享。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4月8日前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完成详实案例1篇，发给各组组长汇总。</w:t>
            </w:r>
          </w:p>
        </w:tc>
        <w:tc>
          <w:tcPr>
            <w:tcW w:w="4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五、摄影通讯：</w:t>
      </w:r>
      <w:r>
        <w:rPr>
          <w:rFonts w:hint="eastAsia"/>
          <w:b/>
          <w:sz w:val="24"/>
          <w:szCs w:val="24"/>
          <w:lang w:val="en-US" w:eastAsia="zh-CN"/>
        </w:rPr>
        <w:t>张小玲</w:t>
      </w:r>
      <w:r>
        <w:rPr>
          <w:rFonts w:hint="eastAsia"/>
          <w:b/>
          <w:sz w:val="24"/>
          <w:szCs w:val="24"/>
        </w:rPr>
        <w:t>小组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>
      <w:pPr>
        <w:ind w:right="349" w:rightChars="166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4.1</w:t>
      </w:r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404"/>
    <w:rsid w:val="001B7F1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46F30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905F3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6E5F2D"/>
    <w:rsid w:val="006F51A4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A6E33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A7B18"/>
    <w:rsid w:val="009B3783"/>
    <w:rsid w:val="009B431E"/>
    <w:rsid w:val="009B6552"/>
    <w:rsid w:val="009D065B"/>
    <w:rsid w:val="009E471A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B7F80"/>
    <w:rsid w:val="00BC14E1"/>
    <w:rsid w:val="00BC26B2"/>
    <w:rsid w:val="00BC2AFA"/>
    <w:rsid w:val="00BD0E07"/>
    <w:rsid w:val="00BD1D84"/>
    <w:rsid w:val="00BD2422"/>
    <w:rsid w:val="00BD38E9"/>
    <w:rsid w:val="00BE0927"/>
    <w:rsid w:val="00BE0D46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0A05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D74DB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7EE"/>
    <w:rsid w:val="00FC0FD0"/>
    <w:rsid w:val="00FC21E8"/>
    <w:rsid w:val="00FC4505"/>
    <w:rsid w:val="00FD0F9C"/>
    <w:rsid w:val="00FD443B"/>
    <w:rsid w:val="00FD6915"/>
    <w:rsid w:val="00FE108E"/>
    <w:rsid w:val="00FE146F"/>
    <w:rsid w:val="025E31F8"/>
    <w:rsid w:val="027F5A36"/>
    <w:rsid w:val="035C5045"/>
    <w:rsid w:val="06011ED8"/>
    <w:rsid w:val="095B540E"/>
    <w:rsid w:val="0AB87F3C"/>
    <w:rsid w:val="0F827E3C"/>
    <w:rsid w:val="12070C7D"/>
    <w:rsid w:val="13751279"/>
    <w:rsid w:val="171E4D37"/>
    <w:rsid w:val="18CF0E48"/>
    <w:rsid w:val="19794C5C"/>
    <w:rsid w:val="19AE61A3"/>
    <w:rsid w:val="1C7D61C1"/>
    <w:rsid w:val="1F53437D"/>
    <w:rsid w:val="1FE50445"/>
    <w:rsid w:val="22A13B1A"/>
    <w:rsid w:val="24290551"/>
    <w:rsid w:val="25AA5DFF"/>
    <w:rsid w:val="26AB2ED2"/>
    <w:rsid w:val="27504864"/>
    <w:rsid w:val="27905CE4"/>
    <w:rsid w:val="2CA80113"/>
    <w:rsid w:val="2F7A1F14"/>
    <w:rsid w:val="3012563E"/>
    <w:rsid w:val="34BF5724"/>
    <w:rsid w:val="34F15BE0"/>
    <w:rsid w:val="351B2E14"/>
    <w:rsid w:val="35C90555"/>
    <w:rsid w:val="37BB3276"/>
    <w:rsid w:val="38B25D7C"/>
    <w:rsid w:val="3B9E43DE"/>
    <w:rsid w:val="41FF56FE"/>
    <w:rsid w:val="428F5DA8"/>
    <w:rsid w:val="430052DC"/>
    <w:rsid w:val="46330320"/>
    <w:rsid w:val="493D3B00"/>
    <w:rsid w:val="49BA4C81"/>
    <w:rsid w:val="4A5E4ECF"/>
    <w:rsid w:val="4EB76460"/>
    <w:rsid w:val="4F5C4CD2"/>
    <w:rsid w:val="509F054C"/>
    <w:rsid w:val="50EF43D0"/>
    <w:rsid w:val="513B75CC"/>
    <w:rsid w:val="520428BD"/>
    <w:rsid w:val="52BB6197"/>
    <w:rsid w:val="55AD0BA6"/>
    <w:rsid w:val="55E97AB7"/>
    <w:rsid w:val="56766367"/>
    <w:rsid w:val="592B7873"/>
    <w:rsid w:val="5A605046"/>
    <w:rsid w:val="5C0A27AB"/>
    <w:rsid w:val="61C26ED9"/>
    <w:rsid w:val="6ACB40EB"/>
    <w:rsid w:val="6B261824"/>
    <w:rsid w:val="6DBB76BC"/>
    <w:rsid w:val="6E0C4471"/>
    <w:rsid w:val="7888074A"/>
    <w:rsid w:val="7DFD61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747</Words>
  <Characters>760</Characters>
  <Lines>4</Lines>
  <Paragraphs>1</Paragraphs>
  <TotalTime>3</TotalTime>
  <ScaleCrop>false</ScaleCrop>
  <LinksUpToDate>false</LinksUpToDate>
  <CharactersWithSpaces>788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2020-01-07T13:54:00Z</dcterms:created>
  <dc:creator>微软用户</dc:creator>
  <cp:lastModifiedBy>南窗去水</cp:lastModifiedBy>
  <cp:lastPrinted>2022-02-25T08:44:00Z</cp:lastPrinted>
  <dcterms:modified xsi:type="dcterms:W3CDTF">2022-04-01T00:15:53Z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B5BE95C589704952A607D911D71AE422</vt:lpwstr>
  </property>
</Properties>
</file>