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三年级下册《混合运算》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38+5×30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数的运算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38+5×30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=150+38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=188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知识性错误□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策略性错误□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对脱式运算不熟练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受思维定势影响：先算5×30，就把其积150也写在前面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没有括号的脱式计算，先算乘除，再算加减，不参与第一步计算的部分照抄，位置不变。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三步骤：一想，想第一步先算谁；二画：把先算的部分用直尺画直线；三写，不参与计算的部分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照抄，位置不变。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38+5×30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=38+150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=188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62+2×32</w:t>
            </w:r>
          </w:p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+6×20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ascii="宋体" w:hAnsi="宋体" w:eastAsia="宋体" w:cs="宋体"/>
                <w:sz w:val="24"/>
                <w:szCs w:val="24"/>
              </w:rPr>
              <w:t>计算教学的价值取向，不仅仅是运算正确与比较熟练，更重要的是体会运算中的原理、推理的思想方法、逻辑关系、规定算法的合理性以及计算的应用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在计算过程中，提醒学生理解算理再计算。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2EDC8"/>
    <w:multiLevelType w:val="singleLevel"/>
    <w:tmpl w:val="9012ED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4D571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3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DELL</cp:lastModifiedBy>
  <dcterms:modified xsi:type="dcterms:W3CDTF">2022-03-31T08:49:30Z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910814EDC6A0495FBF2C20EE5196C241</vt:lpwstr>
  </property>
</Properties>
</file>