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894"/>
        <w:gridCol w:w="1422"/>
        <w:gridCol w:w="175"/>
        <w:gridCol w:w="715"/>
        <w:gridCol w:w="1483"/>
        <w:gridCol w:w="576"/>
        <w:gridCol w:w="804"/>
        <w:gridCol w:w="1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初中数学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主备人</w:t>
            </w:r>
          </w:p>
        </w:tc>
        <w:tc>
          <w:tcPr>
            <w:tcW w:w="1422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曹絮</w:t>
            </w:r>
          </w:p>
        </w:tc>
        <w:tc>
          <w:tcPr>
            <w:tcW w:w="89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执教者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曹絮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上课</w:t>
            </w: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2022.03.24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</w:t>
            </w:r>
          </w:p>
        </w:tc>
        <w:tc>
          <w:tcPr>
            <w:tcW w:w="3396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5多项式的因式分解（1）</w:t>
            </w:r>
          </w:p>
        </w:tc>
        <w:tc>
          <w:tcPr>
            <w:tcW w:w="89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课型</w:t>
            </w:r>
          </w:p>
        </w:tc>
        <w:tc>
          <w:tcPr>
            <w:tcW w:w="1483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新授课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left="210" w:leftChars="50" w:hanging="105" w:hanging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教学目标：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1．了解因式分解的意义，会用提公因式法进行因式分解（指数是正整数）．</w:t>
            </w:r>
          </w:p>
          <w:p>
            <w:pPr>
              <w:spacing w:line="240" w:lineRule="atLeas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2．经历通过单项式乘多项式探索提取公因式法因式分解的过程，体会单项式乘多项式与提取公因式之间的联系，发展逆向思维的能力．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二、教学重难点：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因式分解的意义，用提公因式法分解因式．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、教学准备 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60" w:lineRule="auto"/>
              <w:ind w:firstLine="732" w:firstLineChars="34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spacing w:line="360" w:lineRule="auto"/>
              <w:ind w:firstLine="826" w:firstLineChars="39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360" w:lineRule="auto"/>
              <w:ind w:firstLine="628" w:firstLineChars="298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iCs/>
                <w:szCs w:val="21"/>
                <w:lang w:eastAsia="zh-CN"/>
              </w:rPr>
              <w:t>常规积累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一、情境创设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114300</wp:posOffset>
                  </wp:positionV>
                  <wp:extent cx="2114550" cy="1410970"/>
                  <wp:effectExtent l="0" t="0" r="0" b="17780"/>
                  <wp:wrapTopAndBottom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widowControl w:val="0"/>
              <w:tabs>
                <w:tab w:val="left" w:pos="990"/>
              </w:tabs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跟着老师一起回顾之前学习的内容，并把题目答案发送在讨论区</w:t>
            </w: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．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通过</w:t>
            </w: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复习旧知引入新知，将因式分解与整式乘法进行对比</w:t>
            </w:r>
            <w:r>
              <w:rPr>
                <w:rFonts w:hint="eastAsia"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二、探究活动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3100" cy="1170305"/>
                  <wp:effectExtent l="0" t="0" r="0" b="10795"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4845" cy="1421130"/>
                  <wp:effectExtent l="0" t="0" r="0" b="0"/>
                  <wp:docPr id="3" name="图片 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25345" cy="1435100"/>
                  <wp:effectExtent l="0" t="0" r="0" b="12700"/>
                  <wp:docPr id="4" name="图片 4" descr="图片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73555" cy="1599565"/>
                  <wp:effectExtent l="0" t="0" r="0" b="635"/>
                  <wp:docPr id="5" name="图片 5" descr="图片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55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学生通过教师展示理解因式分解的概念，在讨论区回答概念辨析题.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（1）学生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讨论区回答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观察、思考、并归纳、小结得出公因式的定义；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）学生口答公因式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（4）总结找一个多项式公因式的方法．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使学生通过</w:t>
            </w:r>
            <w:r>
              <w:rPr>
                <w:rFonts w:hint="eastAsia" w:ascii="宋体" w:hAnsi="宋体" w:cs="宋体"/>
                <w:bCs/>
                <w:color w:val="2A2A2A"/>
                <w:kern w:val="0"/>
                <w:sz w:val="21"/>
                <w:szCs w:val="21"/>
                <w:lang w:val="en-US" w:eastAsia="zh-CN" w:bidi="ar-SA"/>
              </w:rPr>
              <w:t>概念辨析题进行概念的强化理解，及时了解学生的掌握情况.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类比公因数的找法介绍公因式，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利用公因式的定义找出每个多项式的公因式，并思考总结找一个多项式公因式的方法．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eastAsia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三、例题讲解</w:t>
            </w:r>
            <w:r>
              <w:rPr>
                <w:rFonts w:eastAsia="宋体"/>
                <w:bCs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i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eastAsia="宋体"/>
                <w:bCs/>
                <w:i/>
                <w:kern w:val="2"/>
                <w:sz w:val="21"/>
                <w:szCs w:val="21"/>
                <w:lang w:val="de-DE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2802890</wp:posOffset>
                  </wp:positionV>
                  <wp:extent cx="2129155" cy="1264285"/>
                  <wp:effectExtent l="0" t="0" r="4445" b="12065"/>
                  <wp:wrapTopAndBottom/>
                  <wp:docPr id="8" name="图片 8" descr="图片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55" cy="126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Cs/>
                <w:i/>
                <w:kern w:val="2"/>
                <w:sz w:val="21"/>
                <w:szCs w:val="21"/>
                <w:lang w:val="de-DE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1565910</wp:posOffset>
                  </wp:positionV>
                  <wp:extent cx="2129790" cy="1175385"/>
                  <wp:effectExtent l="0" t="0" r="3810" b="5715"/>
                  <wp:wrapTopAndBottom/>
                  <wp:docPr id="7" name="图片 7" descr="图片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790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Cs/>
                <w:i/>
                <w:kern w:val="2"/>
                <w:sz w:val="21"/>
                <w:szCs w:val="21"/>
                <w:lang w:val="de-DE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113665</wp:posOffset>
                  </wp:positionV>
                  <wp:extent cx="2122170" cy="1341755"/>
                  <wp:effectExtent l="0" t="0" r="11430" b="10795"/>
                  <wp:wrapTopAndBottom/>
                  <wp:docPr id="6" name="图片 6" descr="图片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学生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跟着</w:t>
            </w: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教师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例题步骤学习方法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学生方法，学生可能这样分解因式：</w:t>
            </w:r>
            <w:r>
              <w:rPr>
                <w:rFonts w:ascii="宋体" w:hAnsi="宋体"/>
                <w:position w:val="-10"/>
                <w:sz w:val="21"/>
                <w:szCs w:val="21"/>
              </w:rPr>
              <w:object>
                <v:shape id="_x0000_i1025" o:spt="75" type="#_x0000_t75" style="height:18pt;width:92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2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，也可能有学生分解为：</w:t>
            </w:r>
          </w:p>
          <w:p>
            <w:pPr>
              <w:widowControl w:val="0"/>
              <w:spacing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position w:val="-10"/>
                <w:sz w:val="21"/>
                <w:szCs w:val="21"/>
              </w:rPr>
              <w:object>
                <v:shape id="_x0000_i1026" o:spt="75" type="#_x0000_t75" style="height:18pt;width:94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14">
                  <o:LockedField>false</o:LockedField>
                </o:OLEObject>
              </w:objec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参考答案：</w:t>
            </w:r>
            <w:r>
              <w:rPr>
                <w:rFonts w:ascii="宋体" w:hAnsi="宋体"/>
                <w:position w:val="-10"/>
                <w:sz w:val="21"/>
                <w:szCs w:val="21"/>
              </w:rPr>
              <w:object>
                <v:shape id="_x0000_i1027" o:spt="75" type="#_x0000_t75" style="height:18pt;width:94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6">
                  <o:LockedField>false</o:LockedField>
                </o:OLEObject>
              </w:objec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通过例题，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 w:bidi="ar-SA"/>
              </w:rPr>
              <w:t>由此例题教学，帮助学生巩固新知，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教会学生如何找公因式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 w:bidi="ar-SA"/>
              </w:rPr>
              <w:t>教师的板书也能即时给学生以示范作用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放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延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伸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pt-BR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491490</wp:posOffset>
                  </wp:positionV>
                  <wp:extent cx="1875155" cy="1520190"/>
                  <wp:effectExtent l="0" t="0" r="10795" b="3810"/>
                  <wp:wrapTopAndBottom/>
                  <wp:docPr id="9" name="图片 9" descr="QQ图片20220330123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Q图片2022033012393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155" cy="152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练习巩固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inline distT="0" distB="0" distL="114300" distR="114300">
                  <wp:extent cx="1845945" cy="1173480"/>
                  <wp:effectExtent l="0" t="0" r="0" b="7620"/>
                  <wp:docPr id="10" name="图片 10" descr="图片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/>
              <w:jc w:val="both"/>
              <w:rPr>
                <w:rFonts w:ascii="宋体" w:hAnsi="宋体" w:eastAsia="宋体"/>
                <w:i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  <w:t>学生独立完成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，不会的可以根据例题模仿完成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 w:bidi="ar-SA"/>
              </w:rPr>
              <w:t>这几题即时巩固了新知，由学生独立完成，能检测全体学生对知识点的掌握情况，</w:t>
            </w:r>
            <w:r>
              <w:rPr>
                <w:rFonts w:hint="eastAsia"/>
                <w:kern w:val="0"/>
                <w:sz w:val="21"/>
                <w:szCs w:val="21"/>
                <w:lang w:val="en-US" w:eastAsia="zh-CN" w:bidi="ar-SA"/>
              </w:rPr>
              <w:t>借助电脑分屏功能，将例题展示在屏幕左侧用以规范学生解题过程.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课堂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总结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五、课堂小结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189865</wp:posOffset>
                  </wp:positionV>
                  <wp:extent cx="2122805" cy="1434465"/>
                  <wp:effectExtent l="0" t="0" r="0" b="13335"/>
                  <wp:wrapTopAndBottom/>
                  <wp:docPr id="11" name="图片 11" descr="图片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片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  <w:t>学生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共同参与练习题讲解，并对本节课知识点进行截图课后整理</w:t>
            </w: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小结能使将所学知识条理化、系统化；让学生在交流中共享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  <w:p>
            <w:pPr>
              <w:widowControl w:val="0"/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通过提问把学生推到思维的前沿，让学生自探数学知识，自获数学结论，自由发表见解，自主发现因式分解与整式乘法的区别与联系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．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在反思中提升</w:t>
            </w:r>
            <w:r>
              <w:rPr>
                <w:rFonts w:hint="eastAsia" w:ascii="宋体" w:hAnsi="宋体" w:eastAsia="宋体"/>
                <w:bCs/>
                <w:kern w:val="2"/>
                <w:sz w:val="21"/>
                <w:szCs w:val="21"/>
                <w:lang w:val="en-US" w:eastAsia="zh-CN" w:bidi="ar-SA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板书设计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网课无实际板书，用电脑屏幕代为展示.</w:t>
            </w:r>
          </w:p>
          <w:p>
            <w:p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66040</wp:posOffset>
                  </wp:positionV>
                  <wp:extent cx="1264285" cy="854075"/>
                  <wp:effectExtent l="0" t="0" r="0" b="3175"/>
                  <wp:wrapSquare wrapText="bothSides"/>
                  <wp:docPr id="13" name="图片 13" descr="图片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图片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104775</wp:posOffset>
                  </wp:positionV>
                  <wp:extent cx="1308100" cy="832485"/>
                  <wp:effectExtent l="0" t="0" r="0" b="5715"/>
                  <wp:wrapTopAndBottom/>
                  <wp:docPr id="12" name="图片 12" descr="图片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教学反思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学生提公因式时符号容易弄错，需要多些练习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BCE86"/>
    <w:multiLevelType w:val="singleLevel"/>
    <w:tmpl w:val="444BC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A176EE"/>
    <w:multiLevelType w:val="singleLevel"/>
    <w:tmpl w:val="6BA176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7BFA"/>
    <w:rsid w:val="008C1941"/>
    <w:rsid w:val="00BD6BE8"/>
    <w:rsid w:val="00CB4415"/>
    <w:rsid w:val="00EB1B88"/>
    <w:rsid w:val="01041B9C"/>
    <w:rsid w:val="011709BA"/>
    <w:rsid w:val="013E4434"/>
    <w:rsid w:val="0170036D"/>
    <w:rsid w:val="01D35FC9"/>
    <w:rsid w:val="029D7E0D"/>
    <w:rsid w:val="02C34EEE"/>
    <w:rsid w:val="03253AFD"/>
    <w:rsid w:val="03A95079"/>
    <w:rsid w:val="03EC0177"/>
    <w:rsid w:val="044C330C"/>
    <w:rsid w:val="04B50EB1"/>
    <w:rsid w:val="04B53003"/>
    <w:rsid w:val="059E7B97"/>
    <w:rsid w:val="05C869C2"/>
    <w:rsid w:val="05DE61E6"/>
    <w:rsid w:val="05E573E9"/>
    <w:rsid w:val="06E93094"/>
    <w:rsid w:val="07B7388F"/>
    <w:rsid w:val="08186F1C"/>
    <w:rsid w:val="083245C7"/>
    <w:rsid w:val="087F2110"/>
    <w:rsid w:val="08EE4992"/>
    <w:rsid w:val="09903C9B"/>
    <w:rsid w:val="099267E8"/>
    <w:rsid w:val="09EA5159"/>
    <w:rsid w:val="0A9E0FA7"/>
    <w:rsid w:val="0AE71967"/>
    <w:rsid w:val="0B3A2110"/>
    <w:rsid w:val="0BCF6426"/>
    <w:rsid w:val="0D1129FD"/>
    <w:rsid w:val="0D5F7C0C"/>
    <w:rsid w:val="0D7A2C98"/>
    <w:rsid w:val="0E1F3031"/>
    <w:rsid w:val="0E4C3C91"/>
    <w:rsid w:val="0EAC52AB"/>
    <w:rsid w:val="0FA36690"/>
    <w:rsid w:val="0FE03949"/>
    <w:rsid w:val="10B244F7"/>
    <w:rsid w:val="11B761D9"/>
    <w:rsid w:val="129A088F"/>
    <w:rsid w:val="13117BFA"/>
    <w:rsid w:val="139454AD"/>
    <w:rsid w:val="13BA7DB3"/>
    <w:rsid w:val="14172FEE"/>
    <w:rsid w:val="143C4803"/>
    <w:rsid w:val="156C736A"/>
    <w:rsid w:val="15FF3D3A"/>
    <w:rsid w:val="163065E9"/>
    <w:rsid w:val="165322D8"/>
    <w:rsid w:val="165878EE"/>
    <w:rsid w:val="18316485"/>
    <w:rsid w:val="191A5124"/>
    <w:rsid w:val="19704F4F"/>
    <w:rsid w:val="19C05ED6"/>
    <w:rsid w:val="1AE76DED"/>
    <w:rsid w:val="1B943177"/>
    <w:rsid w:val="1BE833A8"/>
    <w:rsid w:val="1C872CDB"/>
    <w:rsid w:val="1DCB43F6"/>
    <w:rsid w:val="1E98741E"/>
    <w:rsid w:val="1FD44D45"/>
    <w:rsid w:val="21576A3D"/>
    <w:rsid w:val="21AB746C"/>
    <w:rsid w:val="222F1E4B"/>
    <w:rsid w:val="22DD430D"/>
    <w:rsid w:val="231C1E53"/>
    <w:rsid w:val="2398582A"/>
    <w:rsid w:val="254479BB"/>
    <w:rsid w:val="256718FC"/>
    <w:rsid w:val="25B2111F"/>
    <w:rsid w:val="26BE379D"/>
    <w:rsid w:val="26D16E89"/>
    <w:rsid w:val="27531033"/>
    <w:rsid w:val="277656E0"/>
    <w:rsid w:val="28F10F26"/>
    <w:rsid w:val="2A04596B"/>
    <w:rsid w:val="2AAE7DF6"/>
    <w:rsid w:val="2B0D1A90"/>
    <w:rsid w:val="2B4C581C"/>
    <w:rsid w:val="2B536BAA"/>
    <w:rsid w:val="2BCC4350"/>
    <w:rsid w:val="2C436713"/>
    <w:rsid w:val="2D056BBC"/>
    <w:rsid w:val="2D4514CE"/>
    <w:rsid w:val="2DAF7A2F"/>
    <w:rsid w:val="2DBB4593"/>
    <w:rsid w:val="2E7F39BA"/>
    <w:rsid w:val="2F586390"/>
    <w:rsid w:val="2FD3237A"/>
    <w:rsid w:val="30445669"/>
    <w:rsid w:val="304D152D"/>
    <w:rsid w:val="30E14632"/>
    <w:rsid w:val="30ED53AB"/>
    <w:rsid w:val="32176166"/>
    <w:rsid w:val="322661D8"/>
    <w:rsid w:val="3330332D"/>
    <w:rsid w:val="340159EB"/>
    <w:rsid w:val="351E7784"/>
    <w:rsid w:val="353220F1"/>
    <w:rsid w:val="35646712"/>
    <w:rsid w:val="359027A9"/>
    <w:rsid w:val="35D916E1"/>
    <w:rsid w:val="36914A2B"/>
    <w:rsid w:val="370C5E5F"/>
    <w:rsid w:val="375F5CDD"/>
    <w:rsid w:val="37A1260F"/>
    <w:rsid w:val="38177B29"/>
    <w:rsid w:val="386C3489"/>
    <w:rsid w:val="386D6DD1"/>
    <w:rsid w:val="39876F0B"/>
    <w:rsid w:val="3A6D20CA"/>
    <w:rsid w:val="3AA47EC1"/>
    <w:rsid w:val="3BAE115B"/>
    <w:rsid w:val="3BBB14C3"/>
    <w:rsid w:val="3C4542ED"/>
    <w:rsid w:val="3C830972"/>
    <w:rsid w:val="3CAA05F4"/>
    <w:rsid w:val="3D2263DC"/>
    <w:rsid w:val="3D950775"/>
    <w:rsid w:val="3DCD4C9C"/>
    <w:rsid w:val="3DD376D7"/>
    <w:rsid w:val="3DEB2C72"/>
    <w:rsid w:val="3E067B63"/>
    <w:rsid w:val="3E5527E2"/>
    <w:rsid w:val="3E5720B6"/>
    <w:rsid w:val="3E6D4446"/>
    <w:rsid w:val="3EE15E23"/>
    <w:rsid w:val="3FDB2855"/>
    <w:rsid w:val="40490124"/>
    <w:rsid w:val="414160AB"/>
    <w:rsid w:val="419F3BDC"/>
    <w:rsid w:val="42BD33C2"/>
    <w:rsid w:val="42F73E67"/>
    <w:rsid w:val="430A1D0C"/>
    <w:rsid w:val="43476B9D"/>
    <w:rsid w:val="434A3C3B"/>
    <w:rsid w:val="43730BD3"/>
    <w:rsid w:val="43D72710"/>
    <w:rsid w:val="44472BCC"/>
    <w:rsid w:val="447F7613"/>
    <w:rsid w:val="45195625"/>
    <w:rsid w:val="45AE2439"/>
    <w:rsid w:val="45D3296A"/>
    <w:rsid w:val="461E47A9"/>
    <w:rsid w:val="465660BA"/>
    <w:rsid w:val="46607F75"/>
    <w:rsid w:val="46767799"/>
    <w:rsid w:val="47A91DD8"/>
    <w:rsid w:val="48223734"/>
    <w:rsid w:val="493D276B"/>
    <w:rsid w:val="49595D88"/>
    <w:rsid w:val="4AB03279"/>
    <w:rsid w:val="4AB84793"/>
    <w:rsid w:val="4BD26DAE"/>
    <w:rsid w:val="4BD9235C"/>
    <w:rsid w:val="4C810BDD"/>
    <w:rsid w:val="4C891FD4"/>
    <w:rsid w:val="4C921667"/>
    <w:rsid w:val="4CDC2CE9"/>
    <w:rsid w:val="4CE96D7A"/>
    <w:rsid w:val="4DBC1119"/>
    <w:rsid w:val="4E143B44"/>
    <w:rsid w:val="51552BBB"/>
    <w:rsid w:val="51933719"/>
    <w:rsid w:val="51B04234"/>
    <w:rsid w:val="51E25CE3"/>
    <w:rsid w:val="527F5A43"/>
    <w:rsid w:val="52DB52C5"/>
    <w:rsid w:val="5309139C"/>
    <w:rsid w:val="53780771"/>
    <w:rsid w:val="53CD3781"/>
    <w:rsid w:val="558D4B44"/>
    <w:rsid w:val="57C9597B"/>
    <w:rsid w:val="582C415B"/>
    <w:rsid w:val="591D78ED"/>
    <w:rsid w:val="595307E2"/>
    <w:rsid w:val="59C503C4"/>
    <w:rsid w:val="59C639DC"/>
    <w:rsid w:val="5A41791A"/>
    <w:rsid w:val="5AD20FEA"/>
    <w:rsid w:val="5B804F69"/>
    <w:rsid w:val="5B977B3E"/>
    <w:rsid w:val="5BFC47E3"/>
    <w:rsid w:val="5D836CFA"/>
    <w:rsid w:val="5DD064B1"/>
    <w:rsid w:val="5EB804F7"/>
    <w:rsid w:val="5EF77271"/>
    <w:rsid w:val="608D5F14"/>
    <w:rsid w:val="609E5846"/>
    <w:rsid w:val="621237CD"/>
    <w:rsid w:val="62172CA1"/>
    <w:rsid w:val="627269A1"/>
    <w:rsid w:val="6315416A"/>
    <w:rsid w:val="647C3E9F"/>
    <w:rsid w:val="64E831B8"/>
    <w:rsid w:val="64F16511"/>
    <w:rsid w:val="6502427A"/>
    <w:rsid w:val="653F136F"/>
    <w:rsid w:val="65C43C25"/>
    <w:rsid w:val="65E036C5"/>
    <w:rsid w:val="65E6594A"/>
    <w:rsid w:val="664F0CB2"/>
    <w:rsid w:val="67D0065F"/>
    <w:rsid w:val="6A3D531E"/>
    <w:rsid w:val="6B534A86"/>
    <w:rsid w:val="6BEE7306"/>
    <w:rsid w:val="6C4E2F72"/>
    <w:rsid w:val="6D1978D0"/>
    <w:rsid w:val="6D5C262B"/>
    <w:rsid w:val="6D934609"/>
    <w:rsid w:val="6DC26C9C"/>
    <w:rsid w:val="6DDA18F5"/>
    <w:rsid w:val="6E313E22"/>
    <w:rsid w:val="6EFA2466"/>
    <w:rsid w:val="6F066377"/>
    <w:rsid w:val="6F586549"/>
    <w:rsid w:val="6FC6202B"/>
    <w:rsid w:val="70B93A15"/>
    <w:rsid w:val="71197447"/>
    <w:rsid w:val="717F0F19"/>
    <w:rsid w:val="718A751D"/>
    <w:rsid w:val="72134A1C"/>
    <w:rsid w:val="72F90A35"/>
    <w:rsid w:val="735F4F8D"/>
    <w:rsid w:val="73644480"/>
    <w:rsid w:val="737534DE"/>
    <w:rsid w:val="73816051"/>
    <w:rsid w:val="73BF7C83"/>
    <w:rsid w:val="73EC790F"/>
    <w:rsid w:val="74177616"/>
    <w:rsid w:val="742C1313"/>
    <w:rsid w:val="75460F99"/>
    <w:rsid w:val="755D779D"/>
    <w:rsid w:val="769617FE"/>
    <w:rsid w:val="773A73E7"/>
    <w:rsid w:val="776D3AF9"/>
    <w:rsid w:val="77AB07A1"/>
    <w:rsid w:val="7843100D"/>
    <w:rsid w:val="79224A93"/>
    <w:rsid w:val="79551439"/>
    <w:rsid w:val="79B41377"/>
    <w:rsid w:val="79FC1788"/>
    <w:rsid w:val="7B084B62"/>
    <w:rsid w:val="7BBC2F7D"/>
    <w:rsid w:val="7BDB7A98"/>
    <w:rsid w:val="7C135AB4"/>
    <w:rsid w:val="7CAD6D69"/>
    <w:rsid w:val="7D8F021D"/>
    <w:rsid w:val="7DA41F1A"/>
    <w:rsid w:val="7DEA4E6E"/>
    <w:rsid w:val="7E222821"/>
    <w:rsid w:val="7E3E1B66"/>
    <w:rsid w:val="7E490D14"/>
    <w:rsid w:val="7E6A4E0C"/>
    <w:rsid w:val="7EC30AC6"/>
    <w:rsid w:val="7ED625A7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iCs/>
      <w:szCs w:val="20"/>
    </w:rPr>
  </w:style>
  <w:style w:type="paragraph" w:styleId="3">
    <w:name w:val="Body Text Indent"/>
    <w:basedOn w:val="1"/>
    <w:unhideWhenUsed/>
    <w:qFormat/>
    <w:uiPriority w:val="99"/>
    <w:pPr>
      <w:ind w:left="200" w:hanging="200" w:hangingChars="100"/>
    </w:pPr>
    <w:rPr>
      <w:sz w:val="20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2"/>
    <w:basedOn w:val="1"/>
    <w:qFormat/>
    <w:uiPriority w:val="99"/>
    <w:pPr>
      <w:spacing w:after="120" w:line="480" w:lineRule="auto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oleObject" Target="embeddings/oleObject3.bin"/><Relationship Id="rId15" Type="http://schemas.openxmlformats.org/officeDocument/2006/relationships/image" Target="media/image10.wmf"/><Relationship Id="rId14" Type="http://schemas.openxmlformats.org/officeDocument/2006/relationships/oleObject" Target="embeddings/oleObject2.bin"/><Relationship Id="rId13" Type="http://schemas.openxmlformats.org/officeDocument/2006/relationships/image" Target="media/image9.wmf"/><Relationship Id="rId12" Type="http://schemas.openxmlformats.org/officeDocument/2006/relationships/oleObject" Target="embeddings/oleObject1.bin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844</Characters>
  <Lines>0</Lines>
  <Paragraphs>0</Paragraphs>
  <TotalTime>1</TotalTime>
  <ScaleCrop>false</ScaleCrop>
  <LinksUpToDate>false</LinksUpToDate>
  <CharactersWithSpaces>853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Administrator.USER-20180411ZU</dc:creator>
  <cp:lastModifiedBy>temperature_冰点</cp:lastModifiedBy>
  <dcterms:modified xsi:type="dcterms:W3CDTF">2022-03-30T04:50:09Z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C1135318776C4765929D5E3473BEC681</vt:lpwstr>
  </property>
</Properties>
</file>