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312" w:lineRule="auto"/>
        <w:ind w:leftChars="200" w:hangingChars="200"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第 七 周 工 作 安 排（3月28日—4月1日）</w:t>
      </w:r>
    </w:p>
    <w:p>
      <w:pPr>
        <w:snapToGrid w:val="false"/>
        <w:spacing w:before="0" w:after="0" w:line="312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 安安静静懂礼貌，精神抖擞有气质，我是最美抗疫娃。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40"/>
        <w:gridCol w:w="1275"/>
        <w:gridCol w:w="8205"/>
        <w:gridCol w:w="1515"/>
        <w:gridCol w:w="1755"/>
        <w:gridCol w:w="1320"/>
      </w:tblGrid>
      <w:tr>
        <w:trPr>
          <w:trHeight w:val="450" w:hRule="atLeast"/>
        </w:trPr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555" w:hRule="atLeast"/>
        </w:trPr>
        <w:tc>
          <w:tcPr>
            <w:tcW w:w="2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用心用力用情做好学校疫情防控及居家导学工作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各部门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开展“停课不停研”教师居家研修活动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提交优秀教育人才2021年度考核纸质材料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5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  <w:shd w:val="clear" w:fill="D9D9D9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shd w:val="clear" w:fill="D9D9D9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(3月28日）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线上升旗仪式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相关师生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14：00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区中小学班主任基本功第二轮赛前线上培训（QQ群：1016288471）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小学数学学科基地数学骨干教师作业设计经验交流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殷娟、罗雯娟 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  <w:tr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信息技术能力提升工程2.0教师作业交叉抽查考核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提交优秀教育人才2021年度考核汇总表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提交优秀学生社团评比申报表及电子材料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叶凌、李贲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15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（3月29日）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藤花心育工作室线上培训（专家：吴志伟）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工作室成员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语文学科评优课说课稿撰写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全体语文教师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数学学科评优课集训（四）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中小学音乐学科单元教学案例设计培训（腾讯会议）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全体音乐教师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李娜名师工作室线上活动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105" w:hRule="atLeast"/>
        </w:trPr>
        <w:tc>
          <w:tcPr>
            <w:tcW w:w="15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（3月30日）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线上主题班会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相关师生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组织家长收看家庭教育直播课程《居家学习生活期间，隔代教育与亲子教育》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全体家长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pacing w:val="8"/>
                <w:sz w:val="18"/>
                <w:szCs w:val="18"/>
              </w:rPr>
              <w:t>“同心抗疫 真爱护航”</w:t>
            </w:r>
          </w:p>
          <w:p>
            <w:pPr>
              <w:snapToGrid w:val="false"/>
              <w:spacing w:before="0" w:after="0" w:line="240" w:lineRule="auto"/>
              <w:ind w:left="0" w:right="0" w:firstLine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8"/>
                <w:sz w:val="18"/>
                <w:szCs w:val="18"/>
              </w:rPr>
              <w:t>家庭教育公益课程</w:t>
            </w:r>
          </w:p>
        </w:tc>
      </w:tr>
      <w:tr>
        <w:trPr>
          <w:trHeight w:val="105" w:hRule="atLeast"/>
        </w:trPr>
        <w:tc>
          <w:tcPr>
            <w:tcW w:w="15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（3月31日）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新北区科学潜力教师培训（创新实验）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杨英子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555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市小学英语3-6年级同课异构教研活动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全体英语教师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  <w:tr>
        <w:trPr>
          <w:trHeight w:val="555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新北小数讲堂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上报2022年学校在研微型课题汇总表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罗雯娟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上交：《新北区教职工帮困互济会员花名册》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5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（4月1日）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17：00前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完成疫情防控应急演练方案初稿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校级微型课题申报方案论证会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2022年校级微型课题主持人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</w:tbl>
    <w:sectPr w:rsidR="00C604EC">
      <w:pgSz w:w="16838" w:h="11906"/>
      <w:pgMar w:top="1800" w:right="1440" w:bottom="1800" w:left="567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