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2022年3.14-3.18学生居家自主学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30" w:tblpY="296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70"/>
        <w:gridCol w:w="2115"/>
        <w:gridCol w:w="199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日（周一）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青山处处埋忠骨</w:t>
            </w:r>
            <w:r>
              <w:rPr>
                <w:rFonts w:hint="eastAsia" w:ascii="宋体" w:hAnsi="宋体" w:cs="宋体"/>
                <w:szCs w:val="21"/>
              </w:rPr>
              <w:t>》第1课时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1、通读课文《青山处处埋忠骨》，自学生字词并抄写文中词语两遍。</w:t>
            </w:r>
          </w:p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2、从文中找出描写毛主席动作、语言、神态的语句，做好批注，体会他的内心世界。</w:t>
            </w:r>
          </w:p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szCs w:val="21"/>
              </w:rPr>
              <w:t>阅读本课的拓展阅读，摘录优美词语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1.认识51个生字，读准5个多音字，会写26个字；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2.了解用动作、语言、神态刻画人物形象的方法,体会人物的内心活动，感受人物品质。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.通过描写人物动作、语言和神态、情绪变化的词句，体会刘伯承的坚强意志。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．感受方志敏的公正廉洁、克己奉公的高尚精神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第一课时：https://mskzkt.jse.edu.cn/cloudCourse/seyk/detail.php?resource_id=11954</w:t>
            </w:r>
          </w:p>
          <w:p>
            <w:p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第二课时：</w:t>
            </w:r>
          </w:p>
          <w:p>
            <w:p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https://mskzkt.jse.edu.cn/cloudCourse/seyk/detail.php?resource_id=11955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日（周二）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青山处处埋忠骨</w:t>
            </w:r>
            <w:r>
              <w:rPr>
                <w:rFonts w:hint="eastAsia" w:ascii="宋体" w:hAnsi="宋体" w:cs="宋体"/>
                <w:szCs w:val="21"/>
              </w:rPr>
              <w:t>》第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课时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1、自默《青山处处埋忠骨》词语，自批自改。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2、说说对“青山处处埋忠骨，何须马革裹尸还”的理解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预习《军神》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日（周三）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军神</w:t>
            </w:r>
            <w:r>
              <w:rPr>
                <w:rFonts w:hint="eastAsia" w:ascii="宋体" w:hAnsi="宋体" w:cs="宋体"/>
                <w:szCs w:val="21"/>
              </w:rPr>
              <w:t>》第1课时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1、通读课文《军神》，自学生字词并抄写文中词语两遍。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阅读本课的拓展阅读，摘录优美词语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第一课时：https://mskzkt.jse.edu.cn/cloudCourse/seyk/detail.php?resource_id=11949</w:t>
            </w:r>
          </w:p>
          <w:p>
            <w:p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第二课时：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https://mskzkt.jse.edu.cn/cloudCourse/seyk/detail.php?resource_id=11950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日（周四）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军神</w:t>
            </w:r>
            <w:r>
              <w:rPr>
                <w:rFonts w:hint="eastAsia" w:ascii="宋体" w:hAnsi="宋体" w:cs="宋体"/>
                <w:szCs w:val="21"/>
              </w:rPr>
              <w:t>》第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课时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1、自默《青山处处埋忠骨》词语，自批自改。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2、以沃克医生的口吻，向父母讲述这个故事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预习《清贫》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日（周五）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清贫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szCs w:val="21"/>
              </w:rPr>
              <w:t>1课时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1、通读课文《清贫》，自学生字词并抄写文中词语两遍。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阅读本课的拓展阅读，摘录优美词语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https://mskzkt.jse.edu.cn/cloudCourse/seyk/detail.php?resource_id=11951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420" w:firstLineChars="20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质数和合数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2.完成当天的练习，拍照上传作业，交给老师批改。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40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质因数和分解质因数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2.完成当天的练习，拍照上传作业，交给老师批改。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公因数和最大公因数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2.完成当天的练习，拍照上传作业，交给老师批改。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ind w:firstLine="210" w:firstLineChars="10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cs="宋体"/>
                <w:b w:val="0"/>
                <w:sz w:val="21"/>
                <w:szCs w:val="21"/>
              </w:rPr>
              <w:t>公因数和最大公因数练习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2.完成当天的练习，拍照上传作业，交给老师批改。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210" w:firstLineChars="10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公倍数和最小公倍数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2.完成当天的练习，拍照上传作业，交给老师批改。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4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88"/>
        <w:gridCol w:w="279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Cs w:val="21"/>
              </w:rPr>
              <w:t>课文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理解大意。</w:t>
            </w:r>
          </w:p>
        </w:tc>
        <w:tc>
          <w:tcPr>
            <w:tcW w:w="279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认真听课记笔记；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https://mskzkt.jse.edu.cn/cloudCourse/seyk/detail.php?resource_id=11903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根据图片尝试复述文本内容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学习Grammar time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Fun time</w:t>
            </w:r>
            <w:r>
              <w:rPr>
                <w:rFonts w:hint="eastAsia" w:ascii="宋体" w:hAnsi="宋体" w:cs="宋体"/>
                <w:szCs w:val="21"/>
              </w:rPr>
              <w:t>并进行互动交流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观看江苏省名师空中课堂：https://mskzkt.jse.edu.cn/cloudCourse/seyk/detail.php?resource_id=11904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/>
                <w:szCs w:val="21"/>
              </w:rPr>
              <w:t xml:space="preserve">Grammar </w:t>
            </w:r>
            <w:r>
              <w:rPr>
                <w:rFonts w:ascii="Times New Roman" w:hAnsi="Times New Roman"/>
                <w:szCs w:val="21"/>
              </w:rPr>
              <w:t>time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Fun time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学习Cartoon time, </w:t>
            </w:r>
            <w:r>
              <w:rPr>
                <w:rFonts w:hint="eastAsia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time.</w:t>
            </w:r>
            <w:r>
              <w:rPr>
                <w:rFonts w:hint="eastAsia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跟读并谈论拓展想象的语言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https://mskzkt.jse.edu.cn/cloudCourse/seyk/detail.php?resource_id=11905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4 Cartoon time, </w:t>
            </w:r>
            <w:r>
              <w:rPr>
                <w:rFonts w:hint="eastAsia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, </w:t>
            </w:r>
            <w:r>
              <w:rPr>
                <w:rFonts w:hint="eastAsia"/>
                <w:szCs w:val="21"/>
                <w:lang w:val="en-US" w:eastAsia="zh-CN"/>
              </w:rPr>
              <w:t>culture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 ticking time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https://mskzkt.jse.edu.cn/cloudCourse/seyk/detail.php?resource_id=11906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观看视频完成与本单元相关的绘本阅读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背诵U4ST和CT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"https://mskzkt.jse.edu.cn/cloudCourse/seyk/detail.php?resource_id=11907"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https://mskzkt.jse.edu.cn/cloudCourse/seyk/detail.php?resource_id=11907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  <w:bookmarkStart w:id="0" w:name="_GoBack"/>
      <w:bookmarkEnd w:id="0"/>
    </w:p>
    <w:tbl>
      <w:tblPr>
        <w:tblStyle w:val="7"/>
        <w:tblW w:w="957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13"/>
        <w:gridCol w:w="274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周一（综合）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《节气文化趣探究》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了解节气文化，探究节气趣事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"https://mskzkt.jse.edu.cn/cloudCourse/seyk/detail.php?resource_id=16147"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《柱状雕刻》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1.观看空中课堂教学视频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2.有材料的同学可以用陶泥或者超轻粘土，用多种手法进行柱状雕刻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"https://mskzkt.jse.edu.cn/cloudCourse/seyk/detail.php?resource_id=11646"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https://mskzkt.jse.edu.cn/cloudCourse/seyk/detail.php?resource_id=11646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《斜坡的启示》 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观看江苏省名师空中课堂的视频课，了解斜坡的原理以及用途与作用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"https://mskzkt.jse.edu.cn/cloudCourse/seyk/detail.php?resource_id=11551"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https://mskzkt.jse.edu.cn/cloudCourse/seyk/detail.php?resource_id=11551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《京调》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认识单皮鼓，板眼，能做几个京剧的造型动作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"https://mskzkt.jse.edu.cn/cloudCourse/seyk/detail.php?resource_id=11867"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https://mskzkt.jse.edu.cn/cloudCourse/seyk/detail.php?resource_id=11867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《时间管理—做时间的主人》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了解时间管理的意义，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学习管理时间的方法。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"https://mp.weixin.qq.com/s?t=pages/video_detail_new&amp;scene=23&amp;vid=wxv_1836482689772617729&amp;__biz=MzIxNDIwODI4Ng==&amp;mid=2247489946&amp;idx=2&amp;sn=cdd3adaa1e00677ea994fcc87348d89f&amp;vidsn="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https://mp.weixin.qq.com/s?t=pages/video_detail_new&amp;scene=23&amp;vid=wxv_1836482689772617729&amp;__biz=MzIxNDIwODI4Ng==&amp;mid=2247489946&amp;idx=2&amp;sn=cdd3adaa1e00677ea994fcc87348d89f&amp;vidsn=#wechat_redirect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体育（周一至五）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下午军体拳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体质健康检查项目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1.跳绳（3组、每组150个）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2.坐位体前屈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3.仰卧起坐（2组、每组30个）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自备器材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0DE39"/>
    <w:multiLevelType w:val="singleLevel"/>
    <w:tmpl w:val="9900DE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1BEE14E"/>
    <w:multiLevelType w:val="singleLevel"/>
    <w:tmpl w:val="21BEE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126FC74"/>
    <w:multiLevelType w:val="singleLevel"/>
    <w:tmpl w:val="7126FC7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DF54F63"/>
    <w:rsid w:val="2E576668"/>
    <w:rsid w:val="2EA5705A"/>
    <w:rsid w:val="31E0137F"/>
    <w:rsid w:val="3352047B"/>
    <w:rsid w:val="34EC7B6F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3962384"/>
    <w:rsid w:val="54A66835"/>
    <w:rsid w:val="572276EC"/>
    <w:rsid w:val="576B12F8"/>
    <w:rsid w:val="57A607E5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911</Words>
  <Characters>5198</Characters>
  <Lines>43</Lines>
  <Paragraphs>12</Paragraphs>
  <TotalTime>1</TotalTime>
  <ScaleCrop>false</ScaleCrop>
  <LinksUpToDate>false</LinksUpToDate>
  <CharactersWithSpaces>6097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Administrator</cp:lastModifiedBy>
  <dcterms:modified xsi:type="dcterms:W3CDTF">2022-03-13T07:56:45Z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159AFED709A0450EAA41BE53AF8F28BA</vt:lpwstr>
  </property>
</Properties>
</file>