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《雷雨》教学反思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高一语文  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周主要上《雷雨》一课，原本打算按照大单元的设计来上，计划《窦娥冤》安排一课时，主要分析人物形象，《雷雨》安排两课时，主要分析人物冲突、心理及形象特征。但上完《窦娥冤》人物形象后，发现如果将窦娥的悲剧及反抗放到后面再讲会有点割裂课文的印象，所以最终还是选择了单篇教学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雷雨》第一课时，先让学生梳理了几组人物之间称谓的变化，借助称谓变化分析人物心理变化，进而过渡到分析人物形象特征，但学生梳理的结果千差万别，不能抓住教材重点信息，因此第一课时临时改为回顾戏剧情节、梳理人物关系，并请学生谈谈对周朴园、鲁侍萍和鲁大海的初步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第二课时将重点聚焦到周朴园和鲁侍萍相认前后的这段对话，通过品味戏剧潜台词剖析人物心理，并请学生小组合作，分角色朗读，学生能够沉浸其中，效果还不错；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第三课时重点聚焦周朴园和鲁大海的冲突，揭示两人之间的复杂关系和矛盾，进而分析曹禺写作此文的目的。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但总的来说，三个课时还不够完整系统，总觉得意犹未尽，设计不够周到，同时，在分角色朗读时，也不能保证所有学生都参与其中，还需要再进行优化设计。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后续打算将《窦娥冤》《雷雨》和《哈姆雷特》再进行对比探究，以深化对单元主题的研讨。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D38E2"/>
    <w:rsid w:val="18D600F6"/>
    <w:rsid w:val="5D9D38E2"/>
    <w:rsid w:val="67180694"/>
    <w:rsid w:val="694269E4"/>
    <w:rsid w:val="7635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2022-03-11T11:26:00Z</dcterms:created>
  <dc:creator>福禄肥</dc:creator>
  <cp:lastModifiedBy>福禄肥</cp:lastModifiedBy>
  <dcterms:modified xsi:type="dcterms:W3CDTF">2022-03-12T03:34:49Z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FA086D02B0C94E169E56B3FB68729B43</vt:lpwstr>
  </property>
</Properties>
</file>