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粗黑宋简体" w:hAnsi="方正粗黑宋简体" w:eastAsia="方正粗黑宋简体" w:cs="方正粗黑宋简体"/>
          <w:sz w:val="32"/>
          <w:szCs w:val="40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40"/>
        </w:rPr>
        <w:t>附件二：学科教学分析表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优分率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低分率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上学期期末考试分析：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教学中存在的问题：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针对问题将采取的措施：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本学期达成目标：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75E6"/>
    <w:rsid w:val="3B647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2022-02-25T07:36:00Z</dcterms:created>
  <dc:creator>罗建娟</dc:creator>
  <cp:lastModifiedBy>罗建娟</cp:lastModifiedBy>
  <dcterms:modified xsi:type="dcterms:W3CDTF">2022-02-25T07:36:56Z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3EAB76CA8A2542D898E3D776E2DB56A2</vt:lpwstr>
  </property>
</Properties>
</file>