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1.江苏省十三五规划课题“初中地理实 践力培养策略”系列活动（36） 2.项目研究：基于江苏省学业质量监测 数据的教学改进 【根据本区域疫情实际情况，可能调整 为线上模式】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新北区第五批初中地理优秀教师培育室第31次活动（详见培育室网站通知）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毛亚丽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初中地理徐锋优秀教师培育室全体成员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发展中心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初中地理教研组长(学科负责人）会议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初中地理教研组长(学科负责人）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区教师发展中心210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区初中历史教研组长会议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各校初中历史教研组长、兼职教研员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教科院附属中学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徐春凤名教师成长营第43次项目推进活动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北郊初中 录播教室（行知楼 4 楼）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同题异构阿城《溜索》 （史自力、周皎霞）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 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梁增红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九年级每校 2-3 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2020年质量监测情况报告会议精神传达（初中物理）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各初中物理教研组长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九年级数学教学研讨活动（上课：张卫  讲座：孙梅）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各校九年级数学教师1-2人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2月25日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2020年质量监测情况报告会议精神传达（初中生物）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各初中生物教研组长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初中化学学科基地活动（开课：俆懿 刘兴业）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新桥、浦河、滨江全体化学教师、其他学校有兴趣参加的化学教师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金薇名教师成长营第43次项目推进活动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金薇名教师成长营成员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区教师发展中心210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周小芬名教师成长营46次项目推进活动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周小芬名教师成长营营员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F944EB9"/>
    <w:rsid w:val="2FA24685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2022-02-21T03:19:49Z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6644079B5E134C9B9FB7083715055A3B</vt:lpwstr>
  </property>
</Properties>
</file>