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tbl>
      <w:tblPr>
        <w:tblStyle w:val="3"/>
        <w:tblpPr w:leftFromText="180" w:rightFromText="180" w:vertAnchor="text" w:horzAnchor="page" w:tblpX="2024" w:tblpY="26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0"/>
        <w:gridCol w:w="1015"/>
        <w:gridCol w:w="923"/>
        <w:gridCol w:w="1512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020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湟里中心小学教师个人发展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书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2022.02-2023.02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蒋培华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5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3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9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5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3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中小学一级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9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武进区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学科带头人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.12</w:t>
            </w:r>
          </w:p>
        </w:tc>
        <w:tc>
          <w:tcPr>
            <w:tcW w:w="15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23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理论功底不够，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还需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多看理论书籍，多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个人专业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公开课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一学期一节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0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both"/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论文：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两篇。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职称晋升：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做好晋升中小学高级教师的准备。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课题研究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基于思维广场的数学学习群构建的实践研究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措施</w:t>
            </w: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课题研究方面：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做好课题研究工作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2、专项研究方面（结合校本研修项目）：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积极主动参加学校校本研修，提高自身数学学科素养。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3、日常教学方面：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4、其他方面（公开课、论文、基本功比赛、阅读等）：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积极主动参加各种培训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活动；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认真上好每学期的人人一堂公开课和课题研究课；认真撰写论文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争取发表或获奖；平时努力提高自身的专业水平；养成阅读的习惯，成为学识渊博的教者。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学校审核</w:t>
            </w:r>
          </w:p>
        </w:tc>
        <w:tc>
          <w:tcPr>
            <w:tcW w:w="682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E23"/>
    <w:multiLevelType w:val="singleLevel"/>
    <w:tmpl w:val="59E43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6EDC"/>
    <w:rsid w:val="169614BB"/>
    <w:rsid w:val="2C2359B7"/>
    <w:rsid w:val="36E27288"/>
    <w:rsid w:val="690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62626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color w:val="262626"/>
      <w:sz w:val="14"/>
      <w:szCs w:val="14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2018-09-13T05:48:00Z</dcterms:created>
  <dc:creator>啊吖1413809907</dc:creator>
  <cp:lastModifiedBy>啊吖1413809907</cp:lastModifiedBy>
  <dcterms:modified xsi:type="dcterms:W3CDTF">2022-02-21T02:51:11Z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6E0D8109FD0D4EAC91481BF5BE3FB982</vt:lpwstr>
  </property>
</Properties>
</file>