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02" w:rsidRDefault="009761D2">
      <w:pPr>
        <w:adjustRightInd w:val="0"/>
        <w:snapToGrid w:val="0"/>
        <w:spacing w:line="540" w:lineRule="exact"/>
        <w:ind w:firstLineChars="900" w:firstLine="1890"/>
        <w:jc w:val="left"/>
        <w:rPr>
          <w:rFonts w:ascii="微软雅黑" w:eastAsia="微软雅黑" w:hAnsi="微软雅黑"/>
        </w:rPr>
      </w:pPr>
      <w:r>
        <w:rPr>
          <w:rFonts w:ascii="微软雅黑" w:eastAsia="微软雅黑" w:hAnsi="微软雅黑"/>
          <w:noProof/>
        </w:rPr>
        <w:drawing>
          <wp:anchor distT="0" distB="0" distL="114300" distR="114300" simplePos="0" relativeHeight="251659264" behindDoc="0" locked="0" layoutInCell="1" allowOverlap="1">
            <wp:simplePos x="0" y="0"/>
            <wp:positionH relativeFrom="column">
              <wp:posOffset>-48895</wp:posOffset>
            </wp:positionH>
            <wp:positionV relativeFrom="paragraph">
              <wp:posOffset>33020</wp:posOffset>
            </wp:positionV>
            <wp:extent cx="914400" cy="838200"/>
            <wp:effectExtent l="0" t="0" r="0" b="0"/>
            <wp:wrapNone/>
            <wp:docPr id="3" name="图片 3"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14400" cy="838200"/>
                    </a:xfrm>
                    <a:prstGeom prst="rect">
                      <a:avLst/>
                    </a:prstGeom>
                    <a:solidFill>
                      <a:srgbClr val="C0C0C0"/>
                    </a:solidFill>
                    <a:ln>
                      <a:noFill/>
                    </a:ln>
                  </pic:spPr>
                </pic:pic>
              </a:graphicData>
            </a:graphic>
          </wp:anchor>
        </w:drawing>
      </w:r>
      <w:r>
        <w:rPr>
          <w:rFonts w:ascii="微软雅黑" w:eastAsia="微软雅黑" w:hAnsi="微软雅黑" w:cs="宋体" w:hint="eastAsia"/>
          <w:b/>
          <w:bCs/>
          <w:kern w:val="0"/>
          <w:sz w:val="44"/>
          <w:szCs w:val="44"/>
        </w:rPr>
        <w:t>全域对标新优质  内涵发展“精特美”</w:t>
      </w:r>
    </w:p>
    <w:p w:rsidR="00897902" w:rsidRDefault="009761D2">
      <w:pPr>
        <w:widowControl/>
        <w:tabs>
          <w:tab w:val="left" w:pos="960"/>
        </w:tabs>
        <w:spacing w:line="480" w:lineRule="exact"/>
        <w:jc w:val="right"/>
        <w:rPr>
          <w:rFonts w:ascii="黑体" w:eastAsia="黑体" w:hAnsi="黑体" w:cs="宋体"/>
          <w:bCs/>
          <w:kern w:val="0"/>
          <w:sz w:val="32"/>
          <w:szCs w:val="32"/>
        </w:rPr>
      </w:pPr>
      <w:r>
        <w:rPr>
          <w:rFonts w:ascii="黑体" w:eastAsia="黑体" w:hAnsi="黑体" w:cs="宋体" w:hint="eastAsia"/>
          <w:bCs/>
          <w:kern w:val="0"/>
          <w:sz w:val="32"/>
          <w:szCs w:val="32"/>
        </w:rPr>
        <w:t>——2021—2022学年第二学期工作计划</w:t>
      </w:r>
    </w:p>
    <w:p w:rsidR="00897902" w:rsidRDefault="009761D2">
      <w:pPr>
        <w:adjustRightInd w:val="0"/>
        <w:snapToGrid w:val="0"/>
        <w:spacing w:line="540" w:lineRule="exact"/>
        <w:ind w:firstLineChars="100" w:firstLine="320"/>
        <w:jc w:val="center"/>
        <w:rPr>
          <w:rFonts w:ascii="黑体" w:eastAsia="黑体" w:hAnsi="黑体" w:cs="宋体"/>
          <w:bCs/>
          <w:kern w:val="0"/>
          <w:sz w:val="32"/>
          <w:szCs w:val="32"/>
        </w:rPr>
      </w:pPr>
      <w:r>
        <w:rPr>
          <w:rFonts w:ascii="黑体" w:eastAsia="黑体" w:hAnsi="黑体" w:cs="宋体" w:hint="eastAsia"/>
          <w:bCs/>
          <w:kern w:val="0"/>
          <w:sz w:val="32"/>
          <w:szCs w:val="32"/>
        </w:rPr>
        <w:t>常州市新北区龙虎塘第二实验小学</w:t>
      </w:r>
    </w:p>
    <w:p w:rsidR="00897902" w:rsidRDefault="009761D2">
      <w:pPr>
        <w:widowControl/>
        <w:tabs>
          <w:tab w:val="left" w:pos="960"/>
        </w:tabs>
        <w:spacing w:line="480" w:lineRule="exact"/>
        <w:jc w:val="center"/>
        <w:rPr>
          <w:rFonts w:ascii="黑体" w:eastAsia="黑体" w:hAnsi="黑体" w:cs="宋体"/>
          <w:bCs/>
          <w:kern w:val="0"/>
          <w:sz w:val="32"/>
          <w:szCs w:val="32"/>
        </w:rPr>
      </w:pPr>
      <w:r>
        <w:rPr>
          <w:rFonts w:ascii="黑体" w:eastAsia="黑体" w:hAnsi="黑体" w:cs="宋体" w:hint="eastAsia"/>
          <w:bCs/>
          <w:kern w:val="0"/>
          <w:sz w:val="32"/>
          <w:szCs w:val="32"/>
        </w:rPr>
        <w:t xml:space="preserve">  </w:t>
      </w:r>
    </w:p>
    <w:p w:rsidR="00897902" w:rsidRDefault="009761D2">
      <w:pPr>
        <w:widowControl/>
        <w:adjustRightInd w:val="0"/>
        <w:snapToGrid w:val="0"/>
        <w:spacing w:line="276" w:lineRule="auto"/>
        <w:ind w:firstLineChars="150" w:firstLine="480"/>
        <w:jc w:val="left"/>
        <w:rPr>
          <w:rFonts w:ascii="黑体" w:eastAsia="黑体" w:hAnsi="黑体" w:cs="仿宋"/>
          <w:bCs/>
          <w:kern w:val="0"/>
          <w:sz w:val="32"/>
          <w:szCs w:val="32"/>
        </w:rPr>
      </w:pPr>
      <w:r>
        <w:rPr>
          <w:rFonts w:ascii="黑体" w:eastAsia="黑体" w:hAnsi="黑体" w:cs="仿宋" w:hint="eastAsia"/>
          <w:bCs/>
          <w:kern w:val="0"/>
          <w:sz w:val="32"/>
          <w:szCs w:val="32"/>
        </w:rPr>
        <w:t>一、发展背景</w:t>
      </w:r>
    </w:p>
    <w:p w:rsidR="00897902" w:rsidRDefault="009761D2">
      <w:pPr>
        <w:widowControl/>
        <w:adjustRightInd w:val="0"/>
        <w:snapToGrid w:val="0"/>
        <w:spacing w:line="400" w:lineRule="exact"/>
        <w:ind w:firstLineChars="200" w:firstLine="480"/>
        <w:jc w:val="left"/>
        <w:rPr>
          <w:rFonts w:ascii="宋体" w:hAnsi="宋体"/>
          <w:sz w:val="24"/>
        </w:rPr>
      </w:pPr>
      <w:r>
        <w:rPr>
          <w:rFonts w:ascii="宋体" w:hAnsi="宋体" w:hint="eastAsia"/>
          <w:sz w:val="24"/>
        </w:rPr>
        <w:t>常州市新北区龙虎塘第二实验小学新一轮的学校发展规划，以习近平新时代中国特色社会主义思想为指导，根据中共中央、国务院印发的《关于深化教育教学改革全面提高义务教育质量的意见》《深化新时代教育评价改革总体方案》精神，全面贯彻党的教育方针，坚持社会主义办学方向；学校的“让生命诗意地栖居”办学理念、“弘雅”文化建设、“三少”课程建设等方面，凸显立德树人要求，构建“五育并举”全面培养教育体系，在“双减政策”的落地的同时，为社会主义建设培养德智体美劳全面发展的弘雅少年。</w:t>
      </w:r>
    </w:p>
    <w:p w:rsidR="00897902" w:rsidRDefault="009761D2">
      <w:pPr>
        <w:adjustRightInd w:val="0"/>
        <w:snapToGrid w:val="0"/>
        <w:spacing w:line="400" w:lineRule="exact"/>
        <w:ind w:firstLineChars="200" w:firstLine="480"/>
        <w:rPr>
          <w:rFonts w:ascii="宋体" w:hAnsi="宋体"/>
          <w:color w:val="262626"/>
          <w:sz w:val="24"/>
        </w:rPr>
      </w:pPr>
      <w:r>
        <w:rPr>
          <w:rFonts w:ascii="宋体" w:hAnsi="宋体" w:hint="eastAsia"/>
          <w:sz w:val="24"/>
        </w:rPr>
        <w:t>学校拥有一支以常州市特级校长钱丽美领衔的行政团队，年富力强，有浪漫的教育情怀、积极向上的奋进精神和人文关怀的管理理念。学校管理团队逐渐走向成熟，行政人员具备了一定的领导力和管理能力，能引领、激发教师主动成长。新学校的管理机制逐渐成型，并在疫情期间、各类评优争创过程中得到了实践验证，行之有效。</w:t>
      </w:r>
    </w:p>
    <w:p w:rsidR="00897902" w:rsidRDefault="009761D2">
      <w:pPr>
        <w:adjustRightInd w:val="0"/>
        <w:snapToGrid w:val="0"/>
        <w:spacing w:line="400" w:lineRule="exact"/>
        <w:ind w:firstLineChars="200" w:firstLine="480"/>
        <w:rPr>
          <w:rFonts w:ascii="宋体" w:hAnsi="宋体"/>
          <w:b/>
          <w:color w:val="262626"/>
          <w:sz w:val="24"/>
        </w:rPr>
      </w:pPr>
      <w:r>
        <w:rPr>
          <w:rFonts w:ascii="宋体" w:hAnsi="宋体" w:hint="eastAsia"/>
          <w:sz w:val="24"/>
        </w:rPr>
        <w:t>学校已被评为江苏省智慧校园、常州市优质学校、常州市教育装备管理应用示范学校、常州市节水型学</w:t>
      </w:r>
      <w:r>
        <w:rPr>
          <w:rFonts w:ascii="宋体" w:hAnsi="宋体" w:cs="宋体" w:hint="eastAsia"/>
          <w:bCs/>
          <w:sz w:val="24"/>
        </w:rPr>
        <w:t>校、常州市绿色学校，在家长和社会各界中有了较好的声誉。</w:t>
      </w:r>
    </w:p>
    <w:p w:rsidR="00897902" w:rsidRDefault="009761D2" w:rsidP="00ED0A9E">
      <w:pPr>
        <w:adjustRightInd w:val="0"/>
        <w:snapToGrid w:val="0"/>
        <w:spacing w:line="400" w:lineRule="exact"/>
        <w:ind w:firstLineChars="199" w:firstLine="478"/>
        <w:rPr>
          <w:rFonts w:ascii="宋体" w:hAnsi="宋体"/>
          <w:sz w:val="24"/>
        </w:rPr>
      </w:pPr>
      <w:r>
        <w:rPr>
          <w:rFonts w:ascii="宋体" w:hAnsi="宋体" w:hint="eastAsia"/>
          <w:sz w:val="24"/>
        </w:rPr>
        <w:t>学校依托已创建的市级品格提升工程项目《培育弘雅品格的多维场域建构》，打造了中华优秀传统文化、红色革命文化、社会主义先进文化的课程体系。</w:t>
      </w:r>
      <w:r>
        <w:rPr>
          <w:rFonts w:ascii="宋体" w:hAnsi="宋体" w:hint="eastAsia"/>
          <w:bCs/>
          <w:sz w:val="24"/>
        </w:rPr>
        <w:t>学校</w:t>
      </w:r>
      <w:r>
        <w:rPr>
          <w:rFonts w:ascii="宋体" w:hAnsi="宋体" w:hint="eastAsia"/>
          <w:sz w:val="24"/>
        </w:rPr>
        <w:t>建立了校级骨干班主任工作室和家校合作工作室，已有市区级名班主任4名，区级骨干班主任工作室领衔人1名。</w:t>
      </w:r>
      <w:r>
        <w:rPr>
          <w:rFonts w:ascii="宋体" w:hAnsi="宋体" w:hint="eastAsia"/>
          <w:bCs/>
          <w:sz w:val="24"/>
        </w:rPr>
        <w:t>目前</w:t>
      </w:r>
      <w:r>
        <w:rPr>
          <w:rFonts w:ascii="宋体" w:hAnsi="宋体" w:hint="eastAsia"/>
          <w:sz w:val="24"/>
        </w:rPr>
        <w:t>已提炼出“弘雅”学生特质，目前的学生培养也初显“文雅、智慧、坚韧”的特质</w:t>
      </w:r>
    </w:p>
    <w:p w:rsidR="00897902" w:rsidRDefault="009761D2" w:rsidP="00ED0A9E">
      <w:pPr>
        <w:adjustRightInd w:val="0"/>
        <w:snapToGrid w:val="0"/>
        <w:spacing w:line="400" w:lineRule="exact"/>
        <w:ind w:firstLineChars="199" w:firstLine="478"/>
        <w:rPr>
          <w:rFonts w:ascii="宋体" w:hAnsi="宋体"/>
          <w:sz w:val="24"/>
        </w:rPr>
      </w:pPr>
      <w:r>
        <w:rPr>
          <w:rFonts w:ascii="宋体" w:hAnsi="宋体" w:hint="eastAsia"/>
          <w:sz w:val="24"/>
        </w:rPr>
        <w:t>学校的课程建设尚在初始阶段，“少儿国学”课程有很大的发展空间；少年硅谷课程还需要重点打造；目前只有2项市级立项课题，2项区级立项课题，需要进一步提升教师的课题研究能力。</w:t>
      </w:r>
    </w:p>
    <w:p w:rsidR="00897902" w:rsidRDefault="009761D2">
      <w:pPr>
        <w:adjustRightInd w:val="0"/>
        <w:snapToGrid w:val="0"/>
        <w:spacing w:line="400" w:lineRule="exact"/>
        <w:ind w:firstLineChars="196" w:firstLine="472"/>
        <w:jc w:val="left"/>
        <w:rPr>
          <w:b/>
          <w:sz w:val="24"/>
        </w:rPr>
      </w:pPr>
      <w:r>
        <w:rPr>
          <w:rFonts w:hint="eastAsia"/>
          <w:b/>
          <w:sz w:val="24"/>
        </w:rPr>
        <w:t>学校将在</w:t>
      </w:r>
      <w:r>
        <w:rPr>
          <w:rFonts w:hint="eastAsia"/>
          <w:b/>
          <w:sz w:val="24"/>
        </w:rPr>
        <w:t>2022</w:t>
      </w:r>
      <w:r>
        <w:rPr>
          <w:rFonts w:hint="eastAsia"/>
          <w:b/>
          <w:sz w:val="24"/>
        </w:rPr>
        <w:t>年争创“常州市新优质学校”，同步迎接新北区素质教育综合督导评估。在</w:t>
      </w:r>
      <w:r>
        <w:rPr>
          <w:rFonts w:hint="eastAsia"/>
          <w:b/>
          <w:sz w:val="24"/>
        </w:rPr>
        <w:t>2022</w:t>
      </w:r>
      <w:r>
        <w:rPr>
          <w:rFonts w:hint="eastAsia"/>
          <w:b/>
          <w:sz w:val="24"/>
        </w:rPr>
        <w:t>年</w:t>
      </w:r>
      <w:r>
        <w:rPr>
          <w:rFonts w:hint="eastAsia"/>
          <w:b/>
          <w:sz w:val="24"/>
        </w:rPr>
        <w:t>1-11</w:t>
      </w:r>
      <w:r>
        <w:rPr>
          <w:rFonts w:hint="eastAsia"/>
          <w:b/>
          <w:sz w:val="24"/>
        </w:rPr>
        <w:t>月份完成全部</w:t>
      </w:r>
      <w:proofErr w:type="gramStart"/>
      <w:r>
        <w:rPr>
          <w:rFonts w:hint="eastAsia"/>
          <w:b/>
          <w:sz w:val="24"/>
        </w:rPr>
        <w:t>争创筹备</w:t>
      </w:r>
      <w:proofErr w:type="gramEnd"/>
      <w:r>
        <w:rPr>
          <w:rFonts w:hint="eastAsia"/>
          <w:b/>
          <w:sz w:val="24"/>
        </w:rPr>
        <w:t>工作，</w:t>
      </w:r>
      <w:r>
        <w:rPr>
          <w:rFonts w:hint="eastAsia"/>
          <w:b/>
          <w:sz w:val="24"/>
        </w:rPr>
        <w:t>12</w:t>
      </w:r>
      <w:r>
        <w:rPr>
          <w:rFonts w:hint="eastAsia"/>
          <w:b/>
          <w:sz w:val="24"/>
        </w:rPr>
        <w:t>月份迎接创建工作专家组的现场评估。</w:t>
      </w:r>
      <w:proofErr w:type="gramStart"/>
      <w:r>
        <w:rPr>
          <w:rFonts w:hint="eastAsia"/>
          <w:b/>
          <w:sz w:val="24"/>
        </w:rPr>
        <w:t>i</w:t>
      </w:r>
      <w:proofErr w:type="gramEnd"/>
    </w:p>
    <w:p w:rsidR="00897902" w:rsidRDefault="00897902">
      <w:pPr>
        <w:adjustRightInd w:val="0"/>
        <w:snapToGrid w:val="0"/>
        <w:spacing w:line="400" w:lineRule="exact"/>
        <w:ind w:firstLineChars="147" w:firstLine="354"/>
        <w:jc w:val="left"/>
        <w:rPr>
          <w:rFonts w:ascii="楷体" w:eastAsia="楷体" w:hAnsi="楷体"/>
          <w:b/>
          <w:sz w:val="24"/>
        </w:rPr>
      </w:pPr>
      <w:bookmarkStart w:id="0" w:name="_Toc341800149"/>
    </w:p>
    <w:p w:rsidR="00897902" w:rsidRDefault="009761D2">
      <w:pPr>
        <w:adjustRightInd w:val="0"/>
        <w:snapToGrid w:val="0"/>
        <w:spacing w:line="400" w:lineRule="exact"/>
        <w:ind w:firstLineChars="147" w:firstLine="354"/>
        <w:jc w:val="left"/>
        <w:rPr>
          <w:rFonts w:ascii="楷体" w:eastAsia="楷体" w:hAnsi="楷体"/>
          <w:b/>
          <w:sz w:val="24"/>
        </w:rPr>
      </w:pPr>
      <w:r>
        <w:rPr>
          <w:rFonts w:ascii="楷体" w:eastAsia="楷体" w:hAnsi="楷体" w:hint="eastAsia"/>
          <w:b/>
          <w:sz w:val="24"/>
        </w:rPr>
        <w:t>表1：学校教师专业发展情况</w:t>
      </w:r>
      <w:bookmarkEnd w:id="0"/>
    </w:p>
    <w:tbl>
      <w:tblPr>
        <w:tblpPr w:leftFromText="180" w:rightFromText="180" w:vertAnchor="text" w:horzAnchor="margin" w:tblpXSpec="right" w:tblpY="214"/>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745"/>
        <w:gridCol w:w="709"/>
        <w:gridCol w:w="708"/>
        <w:gridCol w:w="709"/>
        <w:gridCol w:w="709"/>
        <w:gridCol w:w="709"/>
        <w:gridCol w:w="708"/>
        <w:gridCol w:w="709"/>
        <w:gridCol w:w="709"/>
        <w:gridCol w:w="850"/>
        <w:gridCol w:w="817"/>
      </w:tblGrid>
      <w:tr w:rsidR="00897902">
        <w:trPr>
          <w:trHeight w:val="649"/>
        </w:trPr>
        <w:tc>
          <w:tcPr>
            <w:tcW w:w="1700" w:type="dxa"/>
            <w:tcBorders>
              <w:top w:val="single" w:sz="2" w:space="0" w:color="auto"/>
              <w:left w:val="single" w:sz="12" w:space="0" w:color="auto"/>
              <w:bottom w:val="single" w:sz="2" w:space="0" w:color="auto"/>
              <w:right w:val="single" w:sz="4" w:space="0" w:color="auto"/>
            </w:tcBorders>
            <w:vAlign w:val="center"/>
          </w:tcPr>
          <w:p w:rsidR="00897902" w:rsidRDefault="009761D2">
            <w:pPr>
              <w:spacing w:line="400" w:lineRule="exact"/>
              <w:jc w:val="center"/>
              <w:rPr>
                <w:rFonts w:ascii="宋体" w:hAnsi="宋体" w:cs="宋体"/>
                <w:kern w:val="0"/>
                <w:sz w:val="24"/>
              </w:rPr>
            </w:pPr>
            <w:r>
              <w:rPr>
                <w:rFonts w:ascii="宋体" w:hAnsi="宋体" w:cs="宋体" w:hint="eastAsia"/>
                <w:kern w:val="0"/>
                <w:sz w:val="24"/>
              </w:rPr>
              <w:t>名称</w:t>
            </w:r>
          </w:p>
        </w:tc>
        <w:tc>
          <w:tcPr>
            <w:tcW w:w="745" w:type="dxa"/>
            <w:tcBorders>
              <w:top w:val="single" w:sz="2" w:space="0" w:color="auto"/>
              <w:left w:val="single" w:sz="4" w:space="0" w:color="auto"/>
              <w:bottom w:val="single" w:sz="2" w:space="0" w:color="auto"/>
              <w:right w:val="single" w:sz="4" w:space="0" w:color="auto"/>
            </w:tcBorders>
            <w:vAlign w:val="center"/>
          </w:tcPr>
          <w:p w:rsidR="00897902" w:rsidRDefault="009761D2">
            <w:pPr>
              <w:spacing w:line="400" w:lineRule="exact"/>
              <w:jc w:val="center"/>
              <w:rPr>
                <w:rFonts w:ascii="宋体" w:hAnsi="宋体" w:cs="宋体"/>
                <w:b/>
                <w:w w:val="66"/>
                <w:kern w:val="0"/>
                <w:sz w:val="24"/>
              </w:rPr>
            </w:pPr>
            <w:r>
              <w:rPr>
                <w:rFonts w:ascii="宋体" w:hAnsi="宋体" w:cs="宋体" w:hint="eastAsia"/>
                <w:b/>
                <w:w w:val="66"/>
                <w:kern w:val="0"/>
                <w:sz w:val="24"/>
              </w:rPr>
              <w:t>市特级校长</w:t>
            </w:r>
          </w:p>
        </w:tc>
        <w:tc>
          <w:tcPr>
            <w:tcW w:w="709" w:type="dxa"/>
            <w:tcBorders>
              <w:top w:val="single" w:sz="2" w:space="0" w:color="auto"/>
              <w:left w:val="single" w:sz="4" w:space="0" w:color="auto"/>
              <w:bottom w:val="single" w:sz="2" w:space="0" w:color="auto"/>
              <w:right w:val="single" w:sz="4" w:space="0" w:color="auto"/>
            </w:tcBorders>
            <w:vAlign w:val="center"/>
          </w:tcPr>
          <w:p w:rsidR="00897902" w:rsidRDefault="009761D2">
            <w:pPr>
              <w:spacing w:line="400" w:lineRule="exact"/>
              <w:jc w:val="center"/>
              <w:rPr>
                <w:rFonts w:ascii="宋体" w:hAnsi="宋体" w:cs="宋体"/>
                <w:b/>
                <w:w w:val="66"/>
                <w:kern w:val="0"/>
                <w:sz w:val="24"/>
              </w:rPr>
            </w:pPr>
            <w:r>
              <w:rPr>
                <w:rFonts w:ascii="宋体" w:hAnsi="宋体" w:cs="宋体" w:hint="eastAsia"/>
                <w:b/>
                <w:w w:val="66"/>
                <w:kern w:val="0"/>
                <w:sz w:val="24"/>
              </w:rPr>
              <w:t>市高级班主任</w:t>
            </w:r>
          </w:p>
        </w:tc>
        <w:tc>
          <w:tcPr>
            <w:tcW w:w="708" w:type="dxa"/>
            <w:tcBorders>
              <w:top w:val="single" w:sz="2" w:space="0" w:color="auto"/>
              <w:left w:val="single" w:sz="4" w:space="0" w:color="auto"/>
              <w:bottom w:val="single" w:sz="2" w:space="0" w:color="auto"/>
              <w:right w:val="single" w:sz="4" w:space="0" w:color="auto"/>
            </w:tcBorders>
            <w:vAlign w:val="center"/>
          </w:tcPr>
          <w:p w:rsidR="00897902" w:rsidRDefault="009761D2">
            <w:pPr>
              <w:spacing w:line="400" w:lineRule="exact"/>
              <w:jc w:val="center"/>
              <w:rPr>
                <w:rFonts w:ascii="宋体" w:hAnsi="宋体" w:cs="宋体"/>
                <w:b/>
                <w:w w:val="50"/>
                <w:kern w:val="0"/>
                <w:sz w:val="24"/>
              </w:rPr>
            </w:pPr>
            <w:r>
              <w:rPr>
                <w:rFonts w:ascii="宋体" w:hAnsi="宋体" w:cs="宋体" w:hint="eastAsia"/>
                <w:b/>
                <w:w w:val="66"/>
                <w:kern w:val="0"/>
                <w:sz w:val="24"/>
              </w:rPr>
              <w:t>市骨干班主任</w:t>
            </w:r>
          </w:p>
        </w:tc>
        <w:tc>
          <w:tcPr>
            <w:tcW w:w="709" w:type="dxa"/>
            <w:tcBorders>
              <w:top w:val="single" w:sz="2" w:space="0" w:color="auto"/>
              <w:left w:val="single" w:sz="4" w:space="0" w:color="auto"/>
              <w:bottom w:val="single" w:sz="2" w:space="0" w:color="auto"/>
              <w:right w:val="single" w:sz="4" w:space="0" w:color="auto"/>
            </w:tcBorders>
            <w:vAlign w:val="center"/>
          </w:tcPr>
          <w:p w:rsidR="00897902" w:rsidRDefault="009761D2">
            <w:pPr>
              <w:spacing w:line="400" w:lineRule="exact"/>
              <w:jc w:val="center"/>
              <w:rPr>
                <w:rFonts w:ascii="宋体" w:hAnsi="宋体" w:cs="宋体"/>
                <w:b/>
                <w:w w:val="66"/>
                <w:kern w:val="0"/>
                <w:sz w:val="24"/>
              </w:rPr>
            </w:pPr>
            <w:r>
              <w:rPr>
                <w:rFonts w:ascii="宋体" w:hAnsi="宋体" w:cs="宋体" w:hint="eastAsia"/>
                <w:b/>
                <w:w w:val="66"/>
                <w:kern w:val="0"/>
                <w:sz w:val="24"/>
              </w:rPr>
              <w:t>区骨干班主任</w:t>
            </w:r>
          </w:p>
        </w:tc>
        <w:tc>
          <w:tcPr>
            <w:tcW w:w="709" w:type="dxa"/>
            <w:tcBorders>
              <w:top w:val="single" w:sz="2" w:space="0" w:color="auto"/>
              <w:left w:val="single" w:sz="4" w:space="0" w:color="auto"/>
              <w:bottom w:val="single" w:sz="2" w:space="0" w:color="auto"/>
              <w:right w:val="single" w:sz="4" w:space="0" w:color="auto"/>
            </w:tcBorders>
            <w:vAlign w:val="center"/>
          </w:tcPr>
          <w:p w:rsidR="00897902" w:rsidRDefault="009761D2">
            <w:pPr>
              <w:spacing w:line="400" w:lineRule="exact"/>
              <w:jc w:val="center"/>
              <w:rPr>
                <w:rFonts w:ascii="宋体" w:hAnsi="宋体" w:cs="宋体"/>
                <w:b/>
                <w:w w:val="66"/>
                <w:kern w:val="0"/>
                <w:sz w:val="24"/>
              </w:rPr>
            </w:pPr>
            <w:proofErr w:type="gramStart"/>
            <w:r>
              <w:rPr>
                <w:rFonts w:ascii="宋体" w:hAnsi="宋体" w:cs="宋体" w:hint="eastAsia"/>
                <w:b/>
                <w:w w:val="66"/>
                <w:kern w:val="0"/>
                <w:sz w:val="24"/>
              </w:rPr>
              <w:t>市学带</w:t>
            </w:r>
            <w:proofErr w:type="gramEnd"/>
          </w:p>
        </w:tc>
        <w:tc>
          <w:tcPr>
            <w:tcW w:w="709" w:type="dxa"/>
            <w:tcBorders>
              <w:top w:val="single" w:sz="2" w:space="0" w:color="auto"/>
              <w:left w:val="single" w:sz="4" w:space="0" w:color="auto"/>
              <w:bottom w:val="single" w:sz="2" w:space="0" w:color="auto"/>
              <w:right w:val="single" w:sz="4" w:space="0" w:color="auto"/>
            </w:tcBorders>
            <w:vAlign w:val="center"/>
          </w:tcPr>
          <w:p w:rsidR="00897902" w:rsidRDefault="009761D2">
            <w:pPr>
              <w:spacing w:line="400" w:lineRule="exact"/>
              <w:jc w:val="center"/>
              <w:rPr>
                <w:rFonts w:ascii="宋体" w:hAnsi="宋体" w:cs="宋体"/>
                <w:b/>
                <w:w w:val="66"/>
                <w:kern w:val="0"/>
                <w:sz w:val="24"/>
              </w:rPr>
            </w:pPr>
            <w:r>
              <w:rPr>
                <w:rFonts w:ascii="宋体" w:hAnsi="宋体" w:cs="宋体" w:hint="eastAsia"/>
                <w:b/>
                <w:w w:val="66"/>
                <w:kern w:val="0"/>
                <w:sz w:val="24"/>
              </w:rPr>
              <w:t>市骨干</w:t>
            </w:r>
          </w:p>
        </w:tc>
        <w:tc>
          <w:tcPr>
            <w:tcW w:w="708" w:type="dxa"/>
            <w:tcBorders>
              <w:top w:val="single" w:sz="2" w:space="0" w:color="auto"/>
              <w:left w:val="single" w:sz="4" w:space="0" w:color="auto"/>
              <w:bottom w:val="single" w:sz="2" w:space="0" w:color="auto"/>
              <w:right w:val="single" w:sz="4" w:space="0" w:color="auto"/>
            </w:tcBorders>
            <w:vAlign w:val="center"/>
          </w:tcPr>
          <w:p w:rsidR="00897902" w:rsidRDefault="009761D2">
            <w:pPr>
              <w:spacing w:line="400" w:lineRule="exact"/>
              <w:jc w:val="center"/>
              <w:rPr>
                <w:rFonts w:ascii="宋体" w:hAnsi="宋体" w:cs="宋体"/>
                <w:b/>
                <w:w w:val="66"/>
                <w:kern w:val="0"/>
                <w:sz w:val="24"/>
                <w:szCs w:val="24"/>
              </w:rPr>
            </w:pPr>
            <w:r>
              <w:rPr>
                <w:rFonts w:ascii="宋体" w:hAnsi="宋体" w:cs="宋体" w:hint="eastAsia"/>
                <w:b/>
                <w:w w:val="66"/>
                <w:kern w:val="0"/>
                <w:sz w:val="24"/>
                <w:szCs w:val="24"/>
              </w:rPr>
              <w:t>市能手</w:t>
            </w:r>
          </w:p>
        </w:tc>
        <w:tc>
          <w:tcPr>
            <w:tcW w:w="709" w:type="dxa"/>
            <w:tcBorders>
              <w:top w:val="single" w:sz="2" w:space="0" w:color="auto"/>
              <w:left w:val="single" w:sz="4" w:space="0" w:color="auto"/>
              <w:bottom w:val="single" w:sz="2" w:space="0" w:color="auto"/>
              <w:right w:val="single" w:sz="4" w:space="0" w:color="auto"/>
            </w:tcBorders>
            <w:vAlign w:val="center"/>
          </w:tcPr>
          <w:p w:rsidR="00897902" w:rsidRDefault="009761D2">
            <w:pPr>
              <w:spacing w:line="400" w:lineRule="exact"/>
              <w:jc w:val="center"/>
              <w:rPr>
                <w:rFonts w:ascii="宋体" w:hAnsi="宋体" w:cs="宋体"/>
                <w:b/>
                <w:w w:val="66"/>
                <w:kern w:val="0"/>
                <w:sz w:val="24"/>
              </w:rPr>
            </w:pPr>
            <w:r>
              <w:rPr>
                <w:rFonts w:ascii="宋体" w:hAnsi="宋体" w:cs="宋体" w:hint="eastAsia"/>
                <w:b/>
                <w:w w:val="66"/>
                <w:kern w:val="0"/>
                <w:sz w:val="24"/>
              </w:rPr>
              <w:t>市新秀</w:t>
            </w:r>
          </w:p>
        </w:tc>
        <w:tc>
          <w:tcPr>
            <w:tcW w:w="709" w:type="dxa"/>
            <w:tcBorders>
              <w:top w:val="single" w:sz="2" w:space="0" w:color="auto"/>
              <w:left w:val="single" w:sz="4" w:space="0" w:color="auto"/>
              <w:bottom w:val="single" w:sz="2" w:space="0" w:color="auto"/>
              <w:right w:val="single" w:sz="4" w:space="0" w:color="auto"/>
            </w:tcBorders>
            <w:vAlign w:val="center"/>
          </w:tcPr>
          <w:p w:rsidR="00897902" w:rsidRDefault="009761D2">
            <w:pPr>
              <w:spacing w:line="400" w:lineRule="exact"/>
              <w:jc w:val="center"/>
              <w:rPr>
                <w:rFonts w:ascii="宋体" w:hAnsi="宋体" w:cs="宋体"/>
                <w:b/>
                <w:w w:val="66"/>
                <w:kern w:val="0"/>
                <w:sz w:val="24"/>
                <w:szCs w:val="24"/>
              </w:rPr>
            </w:pPr>
            <w:proofErr w:type="gramStart"/>
            <w:r>
              <w:rPr>
                <w:rFonts w:ascii="宋体" w:hAnsi="宋体" w:cs="宋体" w:hint="eastAsia"/>
                <w:b/>
                <w:w w:val="66"/>
                <w:kern w:val="0"/>
                <w:sz w:val="24"/>
                <w:szCs w:val="24"/>
              </w:rPr>
              <w:t>区学带</w:t>
            </w:r>
            <w:proofErr w:type="gramEnd"/>
          </w:p>
        </w:tc>
        <w:tc>
          <w:tcPr>
            <w:tcW w:w="850" w:type="dxa"/>
            <w:tcBorders>
              <w:top w:val="single" w:sz="2" w:space="0" w:color="auto"/>
              <w:left w:val="single" w:sz="4" w:space="0" w:color="auto"/>
              <w:bottom w:val="single" w:sz="2" w:space="0" w:color="auto"/>
              <w:right w:val="single" w:sz="2" w:space="0" w:color="auto"/>
            </w:tcBorders>
            <w:vAlign w:val="center"/>
          </w:tcPr>
          <w:p w:rsidR="00897902" w:rsidRDefault="009761D2">
            <w:pPr>
              <w:spacing w:line="400" w:lineRule="exact"/>
              <w:jc w:val="center"/>
              <w:rPr>
                <w:rFonts w:ascii="宋体" w:hAnsi="宋体" w:cs="宋体"/>
                <w:b/>
                <w:w w:val="66"/>
                <w:kern w:val="0"/>
                <w:sz w:val="24"/>
              </w:rPr>
            </w:pPr>
            <w:r>
              <w:rPr>
                <w:rFonts w:ascii="宋体" w:hAnsi="宋体" w:cs="宋体" w:hint="eastAsia"/>
                <w:b/>
                <w:w w:val="66"/>
                <w:kern w:val="0"/>
                <w:sz w:val="24"/>
              </w:rPr>
              <w:t>区骨干</w:t>
            </w:r>
          </w:p>
        </w:tc>
        <w:tc>
          <w:tcPr>
            <w:tcW w:w="817" w:type="dxa"/>
            <w:tcBorders>
              <w:top w:val="single" w:sz="2" w:space="0" w:color="auto"/>
              <w:left w:val="single" w:sz="2" w:space="0" w:color="auto"/>
              <w:bottom w:val="single" w:sz="2" w:space="0" w:color="auto"/>
              <w:right w:val="single" w:sz="12" w:space="0" w:color="auto"/>
            </w:tcBorders>
            <w:vAlign w:val="center"/>
          </w:tcPr>
          <w:p w:rsidR="00897902" w:rsidRDefault="009761D2">
            <w:pPr>
              <w:spacing w:line="400" w:lineRule="exact"/>
              <w:jc w:val="center"/>
              <w:rPr>
                <w:rFonts w:ascii="宋体" w:hAnsi="宋体" w:cs="宋体"/>
                <w:b/>
                <w:w w:val="66"/>
                <w:kern w:val="0"/>
                <w:sz w:val="24"/>
              </w:rPr>
            </w:pPr>
            <w:r>
              <w:rPr>
                <w:rFonts w:ascii="宋体" w:hAnsi="宋体" w:cs="宋体" w:hint="eastAsia"/>
                <w:b/>
                <w:w w:val="66"/>
                <w:kern w:val="0"/>
                <w:sz w:val="24"/>
              </w:rPr>
              <w:t>区新秀</w:t>
            </w:r>
          </w:p>
        </w:tc>
      </w:tr>
      <w:tr w:rsidR="00897902">
        <w:trPr>
          <w:trHeight w:val="649"/>
        </w:trPr>
        <w:tc>
          <w:tcPr>
            <w:tcW w:w="1700" w:type="dxa"/>
            <w:tcBorders>
              <w:top w:val="single" w:sz="2" w:space="0" w:color="auto"/>
              <w:left w:val="single" w:sz="12" w:space="0" w:color="auto"/>
              <w:bottom w:val="single" w:sz="12" w:space="0" w:color="auto"/>
              <w:right w:val="single" w:sz="4" w:space="0" w:color="auto"/>
            </w:tcBorders>
            <w:vAlign w:val="center"/>
          </w:tcPr>
          <w:p w:rsidR="00897902" w:rsidRDefault="009761D2">
            <w:pPr>
              <w:spacing w:line="400" w:lineRule="exact"/>
              <w:jc w:val="center"/>
              <w:rPr>
                <w:rFonts w:ascii="宋体" w:hAnsi="宋体" w:cs="宋体"/>
                <w:kern w:val="0"/>
                <w:sz w:val="24"/>
              </w:rPr>
            </w:pPr>
            <w:r>
              <w:rPr>
                <w:rFonts w:ascii="宋体" w:hAnsi="宋体" w:cs="宋体" w:hint="eastAsia"/>
                <w:kern w:val="0"/>
                <w:sz w:val="24"/>
              </w:rPr>
              <w:t>人数</w:t>
            </w:r>
          </w:p>
        </w:tc>
        <w:tc>
          <w:tcPr>
            <w:tcW w:w="745" w:type="dxa"/>
            <w:tcBorders>
              <w:top w:val="single" w:sz="2" w:space="0" w:color="auto"/>
              <w:left w:val="single" w:sz="4" w:space="0" w:color="auto"/>
              <w:bottom w:val="single" w:sz="12" w:space="0" w:color="auto"/>
              <w:right w:val="single" w:sz="4" w:space="0" w:color="auto"/>
            </w:tcBorders>
            <w:vAlign w:val="center"/>
          </w:tcPr>
          <w:p w:rsidR="00897902" w:rsidRDefault="009761D2">
            <w:pPr>
              <w:spacing w:line="400" w:lineRule="exact"/>
              <w:jc w:val="center"/>
              <w:rPr>
                <w:rFonts w:ascii="宋体" w:hAnsi="宋体" w:cs="宋体"/>
                <w:w w:val="66"/>
                <w:kern w:val="0"/>
                <w:sz w:val="24"/>
              </w:rPr>
            </w:pPr>
            <w:r>
              <w:rPr>
                <w:rFonts w:ascii="宋体" w:hAnsi="宋体" w:cs="宋体" w:hint="eastAsia"/>
                <w:w w:val="66"/>
                <w:kern w:val="0"/>
                <w:sz w:val="24"/>
              </w:rPr>
              <w:t>1</w:t>
            </w:r>
          </w:p>
        </w:tc>
        <w:tc>
          <w:tcPr>
            <w:tcW w:w="709" w:type="dxa"/>
            <w:tcBorders>
              <w:top w:val="single" w:sz="2" w:space="0" w:color="auto"/>
              <w:left w:val="single" w:sz="4" w:space="0" w:color="auto"/>
              <w:bottom w:val="single" w:sz="12" w:space="0" w:color="auto"/>
              <w:right w:val="single" w:sz="4" w:space="0" w:color="auto"/>
            </w:tcBorders>
            <w:vAlign w:val="center"/>
          </w:tcPr>
          <w:p w:rsidR="00897902" w:rsidRDefault="009761D2">
            <w:pPr>
              <w:spacing w:line="400" w:lineRule="exact"/>
              <w:jc w:val="center"/>
              <w:rPr>
                <w:rFonts w:ascii="宋体" w:hAnsi="宋体" w:cs="宋体"/>
                <w:w w:val="66"/>
                <w:kern w:val="0"/>
                <w:sz w:val="24"/>
              </w:rPr>
            </w:pPr>
            <w:r>
              <w:rPr>
                <w:rFonts w:ascii="宋体" w:hAnsi="宋体" w:cs="宋体" w:hint="eastAsia"/>
                <w:w w:val="66"/>
                <w:kern w:val="0"/>
                <w:sz w:val="24"/>
              </w:rPr>
              <w:t>1</w:t>
            </w:r>
          </w:p>
        </w:tc>
        <w:tc>
          <w:tcPr>
            <w:tcW w:w="708" w:type="dxa"/>
            <w:tcBorders>
              <w:top w:val="single" w:sz="2" w:space="0" w:color="auto"/>
              <w:left w:val="single" w:sz="4" w:space="0" w:color="auto"/>
              <w:bottom w:val="single" w:sz="12" w:space="0" w:color="auto"/>
              <w:right w:val="single" w:sz="4" w:space="0" w:color="auto"/>
            </w:tcBorders>
            <w:vAlign w:val="center"/>
          </w:tcPr>
          <w:p w:rsidR="00897902" w:rsidRDefault="009761D2">
            <w:pPr>
              <w:spacing w:line="400" w:lineRule="exact"/>
              <w:jc w:val="center"/>
              <w:rPr>
                <w:rFonts w:ascii="宋体" w:hAnsi="宋体" w:cs="宋体"/>
                <w:w w:val="50"/>
                <w:kern w:val="0"/>
                <w:sz w:val="24"/>
              </w:rPr>
            </w:pPr>
            <w:r>
              <w:rPr>
                <w:rFonts w:ascii="宋体" w:hAnsi="宋体" w:cs="宋体" w:hint="eastAsia"/>
                <w:w w:val="50"/>
                <w:kern w:val="0"/>
                <w:sz w:val="24"/>
              </w:rPr>
              <w:t>1</w:t>
            </w:r>
          </w:p>
        </w:tc>
        <w:tc>
          <w:tcPr>
            <w:tcW w:w="709" w:type="dxa"/>
            <w:tcBorders>
              <w:top w:val="single" w:sz="2" w:space="0" w:color="auto"/>
              <w:left w:val="single" w:sz="4" w:space="0" w:color="auto"/>
              <w:bottom w:val="single" w:sz="12" w:space="0" w:color="auto"/>
              <w:right w:val="single" w:sz="4" w:space="0" w:color="auto"/>
            </w:tcBorders>
            <w:vAlign w:val="center"/>
          </w:tcPr>
          <w:p w:rsidR="00897902" w:rsidRDefault="009761D2">
            <w:pPr>
              <w:spacing w:line="400" w:lineRule="exact"/>
              <w:jc w:val="center"/>
              <w:rPr>
                <w:rFonts w:ascii="宋体" w:hAnsi="宋体" w:cs="宋体"/>
                <w:w w:val="66"/>
                <w:kern w:val="0"/>
                <w:sz w:val="24"/>
              </w:rPr>
            </w:pPr>
            <w:r>
              <w:rPr>
                <w:rFonts w:ascii="宋体" w:hAnsi="宋体" w:cs="宋体" w:hint="eastAsia"/>
                <w:w w:val="66"/>
                <w:kern w:val="0"/>
                <w:sz w:val="24"/>
              </w:rPr>
              <w:t>2</w:t>
            </w:r>
          </w:p>
        </w:tc>
        <w:tc>
          <w:tcPr>
            <w:tcW w:w="709" w:type="dxa"/>
            <w:tcBorders>
              <w:top w:val="single" w:sz="2" w:space="0" w:color="auto"/>
              <w:left w:val="single" w:sz="4" w:space="0" w:color="auto"/>
              <w:bottom w:val="single" w:sz="12" w:space="0" w:color="auto"/>
              <w:right w:val="single" w:sz="4" w:space="0" w:color="auto"/>
            </w:tcBorders>
            <w:vAlign w:val="center"/>
          </w:tcPr>
          <w:p w:rsidR="00897902" w:rsidRDefault="009761D2">
            <w:pPr>
              <w:spacing w:line="400" w:lineRule="exact"/>
              <w:jc w:val="center"/>
              <w:rPr>
                <w:rFonts w:ascii="宋体" w:hAnsi="宋体" w:cs="宋体"/>
                <w:w w:val="66"/>
                <w:kern w:val="0"/>
                <w:sz w:val="24"/>
              </w:rPr>
            </w:pPr>
            <w:r>
              <w:rPr>
                <w:rFonts w:ascii="宋体" w:hAnsi="宋体" w:cs="宋体" w:hint="eastAsia"/>
                <w:w w:val="66"/>
                <w:kern w:val="0"/>
                <w:sz w:val="24"/>
              </w:rPr>
              <w:t>1</w:t>
            </w:r>
          </w:p>
        </w:tc>
        <w:tc>
          <w:tcPr>
            <w:tcW w:w="709" w:type="dxa"/>
            <w:tcBorders>
              <w:top w:val="single" w:sz="2" w:space="0" w:color="auto"/>
              <w:left w:val="single" w:sz="4" w:space="0" w:color="auto"/>
              <w:bottom w:val="single" w:sz="12" w:space="0" w:color="auto"/>
              <w:right w:val="single" w:sz="4" w:space="0" w:color="auto"/>
            </w:tcBorders>
            <w:vAlign w:val="center"/>
          </w:tcPr>
          <w:p w:rsidR="00897902" w:rsidRDefault="009761D2">
            <w:pPr>
              <w:spacing w:line="400" w:lineRule="exact"/>
              <w:jc w:val="center"/>
              <w:rPr>
                <w:rFonts w:ascii="宋体" w:hAnsi="宋体" w:cs="宋体"/>
                <w:w w:val="66"/>
                <w:kern w:val="0"/>
                <w:sz w:val="24"/>
              </w:rPr>
            </w:pPr>
            <w:r>
              <w:rPr>
                <w:rFonts w:ascii="宋体" w:hAnsi="宋体" w:cs="宋体" w:hint="eastAsia"/>
                <w:w w:val="66"/>
                <w:kern w:val="0"/>
                <w:sz w:val="24"/>
              </w:rPr>
              <w:t>5</w:t>
            </w:r>
          </w:p>
        </w:tc>
        <w:tc>
          <w:tcPr>
            <w:tcW w:w="708" w:type="dxa"/>
            <w:tcBorders>
              <w:top w:val="single" w:sz="2" w:space="0" w:color="auto"/>
              <w:left w:val="single" w:sz="4" w:space="0" w:color="auto"/>
              <w:bottom w:val="single" w:sz="12" w:space="0" w:color="auto"/>
              <w:right w:val="single" w:sz="4" w:space="0" w:color="auto"/>
            </w:tcBorders>
            <w:vAlign w:val="center"/>
          </w:tcPr>
          <w:p w:rsidR="00897902" w:rsidRDefault="009761D2">
            <w:pPr>
              <w:spacing w:line="400" w:lineRule="exact"/>
              <w:jc w:val="center"/>
              <w:rPr>
                <w:rFonts w:ascii="宋体" w:hAnsi="宋体" w:cs="宋体"/>
                <w:w w:val="66"/>
                <w:kern w:val="0"/>
                <w:sz w:val="24"/>
                <w:szCs w:val="24"/>
              </w:rPr>
            </w:pPr>
            <w:r>
              <w:rPr>
                <w:rFonts w:ascii="宋体" w:hAnsi="宋体" w:cs="宋体" w:hint="eastAsia"/>
                <w:w w:val="66"/>
                <w:kern w:val="0"/>
                <w:sz w:val="24"/>
                <w:szCs w:val="24"/>
              </w:rPr>
              <w:t>3</w:t>
            </w:r>
          </w:p>
        </w:tc>
        <w:tc>
          <w:tcPr>
            <w:tcW w:w="709" w:type="dxa"/>
            <w:tcBorders>
              <w:top w:val="single" w:sz="2" w:space="0" w:color="auto"/>
              <w:left w:val="single" w:sz="4" w:space="0" w:color="auto"/>
              <w:bottom w:val="single" w:sz="12" w:space="0" w:color="auto"/>
              <w:right w:val="single" w:sz="4" w:space="0" w:color="auto"/>
            </w:tcBorders>
            <w:vAlign w:val="center"/>
          </w:tcPr>
          <w:p w:rsidR="00897902" w:rsidRDefault="009761D2">
            <w:pPr>
              <w:spacing w:line="400" w:lineRule="exact"/>
              <w:jc w:val="center"/>
              <w:rPr>
                <w:rFonts w:ascii="宋体" w:hAnsi="宋体" w:cs="宋体"/>
                <w:w w:val="66"/>
                <w:kern w:val="0"/>
                <w:sz w:val="24"/>
              </w:rPr>
            </w:pPr>
            <w:r>
              <w:rPr>
                <w:rFonts w:ascii="宋体" w:hAnsi="宋体" w:cs="宋体" w:hint="eastAsia"/>
                <w:w w:val="66"/>
                <w:kern w:val="0"/>
                <w:sz w:val="24"/>
              </w:rPr>
              <w:t>3</w:t>
            </w:r>
          </w:p>
        </w:tc>
        <w:tc>
          <w:tcPr>
            <w:tcW w:w="709" w:type="dxa"/>
            <w:tcBorders>
              <w:top w:val="single" w:sz="2" w:space="0" w:color="auto"/>
              <w:left w:val="single" w:sz="4" w:space="0" w:color="auto"/>
              <w:bottom w:val="single" w:sz="12" w:space="0" w:color="auto"/>
              <w:right w:val="single" w:sz="4" w:space="0" w:color="auto"/>
            </w:tcBorders>
            <w:vAlign w:val="center"/>
          </w:tcPr>
          <w:p w:rsidR="00897902" w:rsidRDefault="009761D2">
            <w:pPr>
              <w:spacing w:line="400" w:lineRule="exact"/>
              <w:jc w:val="center"/>
              <w:rPr>
                <w:rFonts w:ascii="宋体" w:hAnsi="宋体" w:cs="宋体"/>
                <w:w w:val="66"/>
                <w:kern w:val="0"/>
                <w:sz w:val="24"/>
                <w:szCs w:val="24"/>
              </w:rPr>
            </w:pPr>
            <w:r>
              <w:rPr>
                <w:rFonts w:ascii="宋体" w:hAnsi="宋体" w:cs="宋体" w:hint="eastAsia"/>
                <w:w w:val="66"/>
                <w:kern w:val="0"/>
                <w:sz w:val="24"/>
                <w:szCs w:val="24"/>
              </w:rPr>
              <w:t>3</w:t>
            </w:r>
          </w:p>
        </w:tc>
        <w:tc>
          <w:tcPr>
            <w:tcW w:w="850" w:type="dxa"/>
            <w:tcBorders>
              <w:top w:val="single" w:sz="2" w:space="0" w:color="auto"/>
              <w:left w:val="single" w:sz="4" w:space="0" w:color="auto"/>
              <w:bottom w:val="single" w:sz="12" w:space="0" w:color="auto"/>
              <w:right w:val="single" w:sz="2" w:space="0" w:color="auto"/>
            </w:tcBorders>
            <w:vAlign w:val="center"/>
          </w:tcPr>
          <w:p w:rsidR="00897902" w:rsidRDefault="009761D2">
            <w:pPr>
              <w:spacing w:line="400" w:lineRule="exact"/>
              <w:jc w:val="center"/>
              <w:rPr>
                <w:rFonts w:ascii="宋体" w:hAnsi="宋体" w:cs="宋体"/>
                <w:w w:val="66"/>
                <w:kern w:val="0"/>
                <w:sz w:val="24"/>
              </w:rPr>
            </w:pPr>
            <w:r>
              <w:rPr>
                <w:rFonts w:ascii="宋体" w:hAnsi="宋体" w:cs="宋体" w:hint="eastAsia"/>
                <w:w w:val="66"/>
                <w:kern w:val="0"/>
                <w:sz w:val="24"/>
              </w:rPr>
              <w:t>9</w:t>
            </w:r>
          </w:p>
        </w:tc>
        <w:tc>
          <w:tcPr>
            <w:tcW w:w="817" w:type="dxa"/>
            <w:tcBorders>
              <w:top w:val="single" w:sz="2" w:space="0" w:color="auto"/>
              <w:left w:val="single" w:sz="2" w:space="0" w:color="auto"/>
              <w:bottom w:val="single" w:sz="12" w:space="0" w:color="auto"/>
              <w:right w:val="single" w:sz="12" w:space="0" w:color="auto"/>
            </w:tcBorders>
            <w:vAlign w:val="center"/>
          </w:tcPr>
          <w:p w:rsidR="00897902" w:rsidRDefault="009761D2">
            <w:pPr>
              <w:spacing w:line="400" w:lineRule="exact"/>
              <w:jc w:val="center"/>
              <w:rPr>
                <w:rFonts w:ascii="宋体" w:hAnsi="宋体" w:cs="宋体"/>
                <w:w w:val="66"/>
                <w:kern w:val="0"/>
                <w:sz w:val="24"/>
              </w:rPr>
            </w:pPr>
            <w:r>
              <w:rPr>
                <w:rFonts w:ascii="宋体" w:hAnsi="宋体" w:cs="宋体" w:hint="eastAsia"/>
                <w:w w:val="66"/>
                <w:kern w:val="0"/>
                <w:sz w:val="24"/>
              </w:rPr>
              <w:t>2</w:t>
            </w:r>
          </w:p>
        </w:tc>
      </w:tr>
    </w:tbl>
    <w:p w:rsidR="00897902" w:rsidRDefault="009761D2" w:rsidP="00ED0A9E">
      <w:pPr>
        <w:widowControl/>
        <w:spacing w:line="540" w:lineRule="exact"/>
        <w:ind w:firstLineChars="196" w:firstLine="412"/>
        <w:jc w:val="left"/>
        <w:rPr>
          <w:rFonts w:ascii="楷体" w:eastAsia="楷体" w:hAnsi="楷体" w:cs="仿宋"/>
          <w:b/>
          <w:bCs/>
          <w:kern w:val="0"/>
          <w:sz w:val="24"/>
        </w:rPr>
      </w:pPr>
      <w:r>
        <w:rPr>
          <w:noProof/>
        </w:rPr>
        <w:lastRenderedPageBreak/>
        <w:drawing>
          <wp:anchor distT="0" distB="0" distL="114300" distR="114300" simplePos="0" relativeHeight="251661312" behindDoc="0" locked="0" layoutInCell="1" allowOverlap="1">
            <wp:simplePos x="0" y="0"/>
            <wp:positionH relativeFrom="column">
              <wp:posOffset>1675130</wp:posOffset>
            </wp:positionH>
            <wp:positionV relativeFrom="paragraph">
              <wp:posOffset>257810</wp:posOffset>
            </wp:positionV>
            <wp:extent cx="4201160" cy="3752850"/>
            <wp:effectExtent l="0" t="0" r="0" b="0"/>
            <wp:wrapNone/>
            <wp:docPr id="1" name="图片 1" descr="C:\Users\Administrator\Documents\Tencent Files\877412656\Image\C2C\$~KCE1EQX~B[PAPT66AEQ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877412656\Image\C2C\$~KCE1EQX~B[PAPT66AEQA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01160" cy="3752850"/>
                    </a:xfrm>
                    <a:prstGeom prst="rect">
                      <a:avLst/>
                    </a:prstGeom>
                    <a:noFill/>
                    <a:ln>
                      <a:noFill/>
                    </a:ln>
                  </pic:spPr>
                </pic:pic>
              </a:graphicData>
            </a:graphic>
          </wp:anchor>
        </w:drawing>
      </w:r>
      <w:r>
        <w:rPr>
          <w:rFonts w:ascii="楷体" w:eastAsia="楷体" w:hAnsi="楷体" w:hint="eastAsia"/>
          <w:b/>
          <w:sz w:val="24"/>
        </w:rPr>
        <w:t>表2：组织架构表</w:t>
      </w:r>
    </w:p>
    <w:p w:rsidR="00897902" w:rsidRDefault="00897902">
      <w:pPr>
        <w:widowControl/>
        <w:spacing w:line="540" w:lineRule="exact"/>
        <w:ind w:firstLineChars="200" w:firstLine="482"/>
        <w:jc w:val="left"/>
        <w:rPr>
          <w:rFonts w:ascii="仿宋" w:eastAsia="仿宋" w:hAnsi="仿宋" w:cs="仿宋"/>
          <w:b/>
          <w:bCs/>
          <w:kern w:val="0"/>
          <w:sz w:val="24"/>
        </w:rPr>
      </w:pPr>
    </w:p>
    <w:p w:rsidR="00897902" w:rsidRDefault="00897902">
      <w:pPr>
        <w:widowControl/>
        <w:spacing w:line="540" w:lineRule="exact"/>
        <w:ind w:firstLineChars="200" w:firstLine="482"/>
        <w:jc w:val="left"/>
        <w:rPr>
          <w:rFonts w:ascii="仿宋" w:eastAsia="仿宋" w:hAnsi="仿宋" w:cs="仿宋"/>
          <w:b/>
          <w:bCs/>
          <w:kern w:val="0"/>
          <w:sz w:val="24"/>
        </w:rPr>
      </w:pPr>
    </w:p>
    <w:p w:rsidR="00897902" w:rsidRDefault="00897902">
      <w:pPr>
        <w:widowControl/>
        <w:spacing w:line="480" w:lineRule="exact"/>
        <w:ind w:left="1202"/>
        <w:jc w:val="left"/>
        <w:rPr>
          <w:rFonts w:ascii="仿宋" w:eastAsia="仿宋" w:hAnsi="仿宋" w:cs="仿宋"/>
          <w:b/>
          <w:bCs/>
          <w:kern w:val="0"/>
          <w:sz w:val="24"/>
        </w:rPr>
      </w:pPr>
    </w:p>
    <w:p w:rsidR="00897902" w:rsidRDefault="00897902">
      <w:pPr>
        <w:widowControl/>
        <w:spacing w:line="480" w:lineRule="exact"/>
        <w:ind w:left="1202"/>
        <w:jc w:val="left"/>
        <w:rPr>
          <w:rFonts w:ascii="仿宋" w:eastAsia="仿宋" w:hAnsi="仿宋" w:cs="仿宋"/>
          <w:b/>
          <w:bCs/>
          <w:kern w:val="0"/>
          <w:sz w:val="24"/>
        </w:rPr>
      </w:pPr>
    </w:p>
    <w:p w:rsidR="00897902" w:rsidRDefault="00897902">
      <w:pPr>
        <w:widowControl/>
        <w:spacing w:line="480" w:lineRule="exact"/>
        <w:rPr>
          <w:rFonts w:ascii="仿宋" w:eastAsia="仿宋" w:hAnsi="仿宋" w:cs="仿宋"/>
          <w:b/>
          <w:bCs/>
          <w:kern w:val="0"/>
          <w:sz w:val="24"/>
        </w:rPr>
      </w:pPr>
    </w:p>
    <w:p w:rsidR="00897902" w:rsidRDefault="00897902">
      <w:pPr>
        <w:widowControl/>
        <w:spacing w:line="480" w:lineRule="exact"/>
        <w:rPr>
          <w:rFonts w:ascii="仿宋" w:eastAsia="仿宋" w:hAnsi="仿宋" w:cs="仿宋"/>
          <w:b/>
          <w:bCs/>
          <w:kern w:val="0"/>
          <w:sz w:val="24"/>
        </w:rPr>
      </w:pPr>
    </w:p>
    <w:p w:rsidR="00897902" w:rsidRDefault="00897902">
      <w:pPr>
        <w:widowControl/>
        <w:spacing w:line="480" w:lineRule="exact"/>
        <w:rPr>
          <w:rFonts w:ascii="仿宋" w:eastAsia="仿宋" w:hAnsi="仿宋" w:cs="仿宋"/>
          <w:b/>
          <w:bCs/>
          <w:kern w:val="0"/>
          <w:sz w:val="24"/>
        </w:rPr>
      </w:pPr>
    </w:p>
    <w:p w:rsidR="00897902" w:rsidRDefault="00897902">
      <w:pPr>
        <w:widowControl/>
        <w:spacing w:line="480" w:lineRule="exact"/>
        <w:rPr>
          <w:rFonts w:ascii="仿宋" w:eastAsia="仿宋" w:hAnsi="仿宋" w:cs="仿宋"/>
          <w:b/>
          <w:bCs/>
          <w:kern w:val="0"/>
          <w:sz w:val="24"/>
        </w:rPr>
      </w:pPr>
    </w:p>
    <w:p w:rsidR="00897902" w:rsidRDefault="00897902">
      <w:pPr>
        <w:widowControl/>
        <w:adjustRightInd w:val="0"/>
        <w:snapToGrid w:val="0"/>
        <w:spacing w:line="540" w:lineRule="exact"/>
        <w:ind w:firstLineChars="150" w:firstLine="480"/>
        <w:jc w:val="left"/>
        <w:rPr>
          <w:rFonts w:ascii="黑体" w:eastAsia="黑体" w:hAnsi="黑体" w:cs="仿宋"/>
          <w:bCs/>
          <w:kern w:val="0"/>
          <w:sz w:val="32"/>
          <w:szCs w:val="32"/>
        </w:rPr>
      </w:pPr>
    </w:p>
    <w:p w:rsidR="00897902" w:rsidRDefault="00897902">
      <w:pPr>
        <w:widowControl/>
        <w:adjustRightInd w:val="0"/>
        <w:snapToGrid w:val="0"/>
        <w:spacing w:line="540" w:lineRule="exact"/>
        <w:ind w:firstLineChars="150" w:firstLine="480"/>
        <w:jc w:val="left"/>
        <w:rPr>
          <w:rFonts w:ascii="黑体" w:eastAsia="黑体" w:hAnsi="黑体" w:cs="仿宋"/>
          <w:bCs/>
          <w:kern w:val="0"/>
          <w:sz w:val="32"/>
          <w:szCs w:val="32"/>
        </w:rPr>
      </w:pPr>
    </w:p>
    <w:p w:rsidR="00897902" w:rsidRDefault="00897902">
      <w:pPr>
        <w:widowControl/>
        <w:adjustRightInd w:val="0"/>
        <w:snapToGrid w:val="0"/>
        <w:spacing w:line="400" w:lineRule="exact"/>
        <w:ind w:firstLineChars="150" w:firstLine="480"/>
        <w:jc w:val="left"/>
        <w:rPr>
          <w:rFonts w:ascii="黑体" w:eastAsia="黑体" w:hAnsi="黑体" w:cs="仿宋"/>
          <w:bCs/>
          <w:kern w:val="0"/>
          <w:sz w:val="32"/>
          <w:szCs w:val="32"/>
        </w:rPr>
      </w:pPr>
    </w:p>
    <w:p w:rsidR="00897902" w:rsidRDefault="00897902">
      <w:pPr>
        <w:widowControl/>
        <w:adjustRightInd w:val="0"/>
        <w:snapToGrid w:val="0"/>
        <w:spacing w:line="400" w:lineRule="exact"/>
        <w:ind w:firstLineChars="150" w:firstLine="480"/>
        <w:jc w:val="left"/>
        <w:rPr>
          <w:rFonts w:ascii="黑体" w:eastAsia="黑体" w:hAnsi="黑体" w:cs="仿宋"/>
          <w:bCs/>
          <w:kern w:val="0"/>
          <w:sz w:val="32"/>
          <w:szCs w:val="32"/>
        </w:rPr>
      </w:pPr>
    </w:p>
    <w:p w:rsidR="00897902" w:rsidRDefault="009761D2">
      <w:pPr>
        <w:widowControl/>
        <w:adjustRightInd w:val="0"/>
        <w:snapToGrid w:val="0"/>
        <w:spacing w:line="400" w:lineRule="exact"/>
        <w:ind w:firstLineChars="150" w:firstLine="480"/>
        <w:jc w:val="left"/>
        <w:rPr>
          <w:rFonts w:ascii="黑体" w:eastAsia="黑体" w:hAnsi="黑体" w:cs="仿宋"/>
          <w:bCs/>
          <w:kern w:val="0"/>
          <w:sz w:val="32"/>
          <w:szCs w:val="32"/>
        </w:rPr>
      </w:pPr>
      <w:r>
        <w:rPr>
          <w:rFonts w:ascii="黑体" w:eastAsia="黑体" w:hAnsi="黑体" w:cs="仿宋" w:hint="eastAsia"/>
          <w:bCs/>
          <w:kern w:val="0"/>
          <w:sz w:val="32"/>
          <w:szCs w:val="32"/>
        </w:rPr>
        <w:t>二、学期目标</w:t>
      </w:r>
    </w:p>
    <w:p w:rsidR="00897902" w:rsidRDefault="009761D2">
      <w:pPr>
        <w:widowControl/>
        <w:adjustRightInd w:val="0"/>
        <w:snapToGrid w:val="0"/>
        <w:spacing w:line="400" w:lineRule="exact"/>
        <w:ind w:firstLineChars="150" w:firstLine="361"/>
        <w:jc w:val="left"/>
        <w:rPr>
          <w:rFonts w:asciiTheme="majorEastAsia" w:eastAsiaTheme="majorEastAsia" w:hAnsiTheme="majorEastAsia" w:cs="仿宋"/>
          <w:b/>
          <w:bCs/>
          <w:kern w:val="0"/>
          <w:sz w:val="24"/>
          <w:szCs w:val="24"/>
        </w:rPr>
      </w:pPr>
      <w:bookmarkStart w:id="1" w:name="_Toc341800163"/>
      <w:bookmarkEnd w:id="1"/>
      <w:r>
        <w:rPr>
          <w:rFonts w:asciiTheme="majorEastAsia" w:eastAsiaTheme="majorEastAsia" w:hAnsiTheme="majorEastAsia" w:cs="仿宋" w:hint="eastAsia"/>
          <w:b/>
          <w:bCs/>
          <w:kern w:val="0"/>
          <w:sz w:val="24"/>
          <w:szCs w:val="24"/>
        </w:rPr>
        <w:t>（一）学期总目标</w:t>
      </w:r>
    </w:p>
    <w:p w:rsidR="00897902" w:rsidRDefault="009761D2">
      <w:pPr>
        <w:pStyle w:val="a8"/>
        <w:adjustRightInd w:val="0"/>
        <w:snapToGrid w:val="0"/>
        <w:spacing w:before="0" w:beforeAutospacing="0" w:after="0" w:afterAutospacing="0" w:line="400" w:lineRule="exact"/>
        <w:ind w:firstLineChars="200" w:firstLine="480"/>
        <w:rPr>
          <w:rFonts w:asciiTheme="majorEastAsia" w:eastAsiaTheme="majorEastAsia" w:hAnsiTheme="majorEastAsia" w:cs="Times New Roman"/>
          <w:kern w:val="2"/>
        </w:rPr>
      </w:pPr>
      <w:r>
        <w:rPr>
          <w:rFonts w:asciiTheme="majorEastAsia" w:eastAsiaTheme="majorEastAsia" w:hAnsiTheme="majorEastAsia" w:cs="Times New Roman" w:hint="eastAsia"/>
          <w:kern w:val="2"/>
        </w:rPr>
        <w:t>在“让生命诗意地栖居”办学理念的引领下，通过打造“弘雅教育”品牌，构建“培育弘雅品格的多维德育场”，在筹备创建“常州市新优质学校”中全域对标，促进学校内涵建设，成为一所师生全面发展、人民群众满意的学校。</w:t>
      </w:r>
    </w:p>
    <w:p w:rsidR="00897902" w:rsidRDefault="009761D2">
      <w:pPr>
        <w:widowControl/>
        <w:adjustRightInd w:val="0"/>
        <w:snapToGrid w:val="0"/>
        <w:spacing w:line="400" w:lineRule="exact"/>
        <w:ind w:firstLineChars="150" w:firstLine="361"/>
        <w:jc w:val="left"/>
        <w:rPr>
          <w:rFonts w:asciiTheme="majorEastAsia" w:eastAsiaTheme="majorEastAsia" w:hAnsiTheme="majorEastAsia" w:cs="仿宋"/>
          <w:b/>
          <w:bCs/>
          <w:kern w:val="0"/>
          <w:sz w:val="24"/>
          <w:szCs w:val="24"/>
        </w:rPr>
      </w:pPr>
      <w:r>
        <w:rPr>
          <w:rFonts w:asciiTheme="majorEastAsia" w:eastAsiaTheme="majorEastAsia" w:hAnsiTheme="majorEastAsia" w:cs="仿宋" w:hint="eastAsia"/>
          <w:b/>
          <w:bCs/>
          <w:kern w:val="0"/>
          <w:sz w:val="24"/>
          <w:szCs w:val="24"/>
        </w:rPr>
        <w:t>（二）分目标</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color w:val="262626"/>
          <w:sz w:val="24"/>
          <w:szCs w:val="24"/>
        </w:rPr>
        <w:t>学校在“让生命诗意地栖居”理念下，全域推进“新优质学校”争创工作；管理形成“引领、激发、主动”的特征，培养出具有人文情怀、智慧弘毅的管理团队。</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打造“弘雅”课程，全域推进“三少”课程建设，清晰实施路径，构建课程评价体系，实现课程特色化、品牌化。依托“弘雅课堂规程”的制订与实践，提高课堂教学质量，落实“双减”政策，优化大课间、课后服务安排，打造“新教育时空”。</w:t>
      </w:r>
    </w:p>
    <w:p w:rsidR="00897902" w:rsidRDefault="009761D2">
      <w:pPr>
        <w:adjustRightInd w:val="0"/>
        <w:snapToGrid w:val="0"/>
        <w:spacing w:line="40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3.以建设“常州市四有好教师团队”为抓手，全面提升教师科研能力、课堂教学能力、课程开发实施的能力，培植弘</w:t>
      </w:r>
      <w:proofErr w:type="gramStart"/>
      <w:r>
        <w:rPr>
          <w:rFonts w:asciiTheme="majorEastAsia" w:eastAsiaTheme="majorEastAsia" w:hAnsiTheme="majorEastAsia" w:hint="eastAsia"/>
          <w:sz w:val="24"/>
          <w:szCs w:val="24"/>
        </w:rPr>
        <w:t>雅教师</w:t>
      </w:r>
      <w:proofErr w:type="gramEnd"/>
      <w:r>
        <w:rPr>
          <w:rFonts w:asciiTheme="majorEastAsia" w:eastAsiaTheme="majorEastAsia" w:hAnsiTheme="majorEastAsia" w:hint="eastAsia"/>
          <w:sz w:val="24"/>
          <w:szCs w:val="24"/>
        </w:rPr>
        <w:t>特质；培养出一大批学科带头人、骨干教师和市级名班主任。</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cs="仿宋" w:hint="eastAsia"/>
          <w:sz w:val="24"/>
          <w:szCs w:val="24"/>
        </w:rPr>
        <w:t>深入推进市级</w:t>
      </w:r>
      <w:r>
        <w:rPr>
          <w:rFonts w:asciiTheme="majorEastAsia" w:eastAsiaTheme="majorEastAsia" w:hAnsiTheme="majorEastAsia" w:hint="eastAsia"/>
          <w:sz w:val="24"/>
          <w:szCs w:val="24"/>
        </w:rPr>
        <w:t>品格提升项目《培育弘雅品格的多维场域建构》的过程中，</w:t>
      </w:r>
      <w:r>
        <w:rPr>
          <w:rFonts w:asciiTheme="majorEastAsia" w:eastAsiaTheme="majorEastAsia" w:hAnsiTheme="majorEastAsia" w:cs="仿宋" w:hint="eastAsia"/>
          <w:sz w:val="24"/>
          <w:szCs w:val="24"/>
        </w:rPr>
        <w:t>完善学校德育课程和家长课程，完善“弘雅少年”评价机制，打造具有专业素养的班主任队伍，提升家长教育力，培养“文雅、智慧、坚韧”的学生。</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cs="宋体" w:hint="eastAsia"/>
          <w:sz w:val="24"/>
          <w:szCs w:val="24"/>
        </w:rPr>
        <w:t>进一步完善学校管理制度，明确各部门岗位职责，提高智慧化管理水平，创建各级品牌项目，提升后勤服务品质，助力学校高质量发展。</w:t>
      </w:r>
    </w:p>
    <w:p w:rsidR="00897902" w:rsidRDefault="009761D2">
      <w:pPr>
        <w:widowControl/>
        <w:adjustRightInd w:val="0"/>
        <w:snapToGrid w:val="0"/>
        <w:spacing w:line="400" w:lineRule="exact"/>
        <w:ind w:firstLineChars="150" w:firstLine="480"/>
        <w:jc w:val="left"/>
        <w:rPr>
          <w:rFonts w:ascii="黑体" w:eastAsia="黑体" w:hAnsi="黑体" w:cs="仿宋"/>
          <w:bCs/>
          <w:kern w:val="0"/>
          <w:sz w:val="32"/>
          <w:szCs w:val="32"/>
        </w:rPr>
      </w:pPr>
      <w:r>
        <w:rPr>
          <w:rFonts w:ascii="黑体" w:eastAsia="黑体" w:hAnsi="黑体" w:cs="仿宋" w:hint="eastAsia"/>
          <w:bCs/>
          <w:kern w:val="0"/>
          <w:sz w:val="32"/>
          <w:szCs w:val="32"/>
        </w:rPr>
        <w:lastRenderedPageBreak/>
        <w:t>三、发展措施</w:t>
      </w:r>
    </w:p>
    <w:p w:rsidR="00897902" w:rsidRDefault="009761D2">
      <w:pPr>
        <w:widowControl/>
        <w:adjustRightInd w:val="0"/>
        <w:snapToGrid w:val="0"/>
        <w:spacing w:line="400" w:lineRule="exact"/>
        <w:ind w:firstLineChars="200" w:firstLine="482"/>
        <w:jc w:val="left"/>
        <w:rPr>
          <w:rFonts w:asciiTheme="majorEastAsia" w:eastAsiaTheme="majorEastAsia" w:hAnsiTheme="majorEastAsia" w:cs="仿宋"/>
          <w:b/>
          <w:bCs/>
          <w:kern w:val="0"/>
          <w:sz w:val="24"/>
          <w:szCs w:val="24"/>
        </w:rPr>
      </w:pPr>
      <w:r>
        <w:rPr>
          <w:rFonts w:asciiTheme="majorEastAsia" w:eastAsiaTheme="majorEastAsia" w:hAnsiTheme="majorEastAsia" w:cs="Times New Roman" w:hint="eastAsia"/>
          <w:b/>
          <w:color w:val="262626"/>
          <w:sz w:val="24"/>
          <w:szCs w:val="24"/>
        </w:rPr>
        <w:t>（一）</w:t>
      </w:r>
      <w:r>
        <w:rPr>
          <w:rFonts w:asciiTheme="majorEastAsia" w:eastAsiaTheme="majorEastAsia" w:hAnsiTheme="majorEastAsia" w:cs="仿宋" w:hint="eastAsia"/>
          <w:b/>
          <w:bCs/>
          <w:kern w:val="0"/>
          <w:sz w:val="24"/>
          <w:szCs w:val="24"/>
        </w:rPr>
        <w:t>学校管理与领导团队建设</w:t>
      </w:r>
    </w:p>
    <w:p w:rsidR="00897902" w:rsidRDefault="009761D2">
      <w:pPr>
        <w:adjustRightInd w:val="0"/>
        <w:snapToGrid w:val="0"/>
        <w:spacing w:line="400" w:lineRule="exact"/>
        <w:ind w:firstLineChars="196" w:firstLine="472"/>
        <w:rPr>
          <w:rFonts w:asciiTheme="majorEastAsia" w:eastAsiaTheme="majorEastAsia" w:hAnsiTheme="majorEastAsia"/>
          <w:b/>
          <w:sz w:val="24"/>
          <w:szCs w:val="24"/>
        </w:rPr>
      </w:pPr>
      <w:bookmarkStart w:id="2" w:name="_Toc341800166"/>
      <w:r>
        <w:rPr>
          <w:rFonts w:asciiTheme="majorEastAsia" w:eastAsiaTheme="majorEastAsia" w:hAnsiTheme="majorEastAsia" w:hint="eastAsia"/>
          <w:b/>
          <w:sz w:val="24"/>
          <w:szCs w:val="24"/>
        </w:rPr>
        <w:t xml:space="preserve">1．在共同学习反思中提升管理智慧。 </w:t>
      </w:r>
    </w:p>
    <w:p w:rsidR="00897902" w:rsidRDefault="009761D2">
      <w:pPr>
        <w:adjustRightInd w:val="0"/>
        <w:snapToGrid w:val="0"/>
        <w:spacing w:line="400" w:lineRule="exact"/>
        <w:rPr>
          <w:rFonts w:asciiTheme="majorEastAsia" w:eastAsiaTheme="majorEastAsia" w:hAnsiTheme="majorEastAsia"/>
          <w:color w:val="262626"/>
          <w:sz w:val="24"/>
        </w:rPr>
      </w:pPr>
      <w:r>
        <w:rPr>
          <w:rFonts w:asciiTheme="majorEastAsia" w:eastAsiaTheme="majorEastAsia" w:hAnsiTheme="majorEastAsia" w:hint="eastAsia"/>
          <w:color w:val="262626"/>
          <w:sz w:val="24"/>
        </w:rPr>
        <w:t xml:space="preserve">    对原行政管理反思例会进行深度变革，通过“读、学、述”环节，着重提升管理团队成员的 “三力”：学习力、创新力、引领力。</w:t>
      </w:r>
      <w:r>
        <w:rPr>
          <w:rFonts w:asciiTheme="majorEastAsia" w:eastAsiaTheme="majorEastAsia" w:hAnsiTheme="majorEastAsia" w:hint="eastAsia"/>
          <w:b/>
          <w:color w:val="262626"/>
          <w:sz w:val="24"/>
        </w:rPr>
        <w:t>共读与共</w:t>
      </w:r>
      <w:proofErr w:type="gramStart"/>
      <w:r>
        <w:rPr>
          <w:rFonts w:asciiTheme="majorEastAsia" w:eastAsiaTheme="majorEastAsia" w:hAnsiTheme="majorEastAsia" w:hint="eastAsia"/>
          <w:b/>
          <w:color w:val="262626"/>
          <w:sz w:val="24"/>
        </w:rPr>
        <w:t>研</w:t>
      </w:r>
      <w:proofErr w:type="gramEnd"/>
      <w:r>
        <w:rPr>
          <w:rFonts w:asciiTheme="majorEastAsia" w:eastAsiaTheme="majorEastAsia" w:hAnsiTheme="majorEastAsia" w:hint="eastAsia"/>
          <w:b/>
          <w:color w:val="262626"/>
          <w:sz w:val="24"/>
        </w:rPr>
        <w:t>：</w:t>
      </w:r>
      <w:r>
        <w:rPr>
          <w:rFonts w:asciiTheme="majorEastAsia" w:eastAsiaTheme="majorEastAsia" w:hAnsiTheme="majorEastAsia" w:hint="eastAsia"/>
          <w:color w:val="262626"/>
          <w:sz w:val="24"/>
        </w:rPr>
        <w:t>共读《中国哲学简史》等书籍，每次由一名行政管理人员导读。</w:t>
      </w:r>
      <w:r>
        <w:rPr>
          <w:rFonts w:asciiTheme="majorEastAsia" w:eastAsiaTheme="majorEastAsia" w:hAnsiTheme="majorEastAsia" w:hint="eastAsia"/>
          <w:b/>
          <w:color w:val="262626"/>
          <w:sz w:val="24"/>
        </w:rPr>
        <w:t>分享与讲述：</w:t>
      </w:r>
      <w:r>
        <w:rPr>
          <w:rFonts w:asciiTheme="majorEastAsia" w:eastAsiaTheme="majorEastAsia" w:hAnsiTheme="majorEastAsia" w:hint="eastAsia"/>
          <w:color w:val="262626"/>
          <w:sz w:val="24"/>
        </w:rPr>
        <w:t>每次分享一所学校的成功之处，结合我校的实际，对标成人与成事的能力提升。每次讲述一名教师的故事，深度挖掘教师成长的源动力。每次由年级组长讲述一名特需关爱儿童的成长故事，将“爱的教育”的理念与实践结合。</w:t>
      </w:r>
      <w:r>
        <w:rPr>
          <w:rFonts w:asciiTheme="majorEastAsia" w:eastAsiaTheme="majorEastAsia" w:hAnsiTheme="majorEastAsia" w:hint="eastAsia"/>
          <w:b/>
          <w:color w:val="262626"/>
          <w:sz w:val="24"/>
        </w:rPr>
        <w:t>挖掘与反思：</w:t>
      </w:r>
      <w:r>
        <w:rPr>
          <w:rFonts w:asciiTheme="majorEastAsia" w:eastAsiaTheme="majorEastAsia" w:hAnsiTheme="majorEastAsia" w:hint="eastAsia"/>
          <w:color w:val="262626"/>
          <w:sz w:val="24"/>
        </w:rPr>
        <w:t>结合自身的学科专业成长与管理能力提升，对</w:t>
      </w:r>
      <w:proofErr w:type="gramStart"/>
      <w:r>
        <w:rPr>
          <w:rFonts w:asciiTheme="majorEastAsia" w:eastAsiaTheme="majorEastAsia" w:hAnsiTheme="majorEastAsia" w:hint="eastAsia"/>
          <w:color w:val="262626"/>
          <w:sz w:val="24"/>
        </w:rPr>
        <w:t>标个人</w:t>
      </w:r>
      <w:proofErr w:type="gramEnd"/>
      <w:r>
        <w:rPr>
          <w:rFonts w:asciiTheme="majorEastAsia" w:eastAsiaTheme="majorEastAsia" w:hAnsiTheme="majorEastAsia" w:hint="eastAsia"/>
          <w:color w:val="262626"/>
          <w:sz w:val="24"/>
        </w:rPr>
        <w:t>三年成长规划，分析成长与不足，互相帮扶促进。</w:t>
      </w:r>
    </w:p>
    <w:p w:rsidR="00897902" w:rsidRDefault="009761D2">
      <w:pPr>
        <w:adjustRightInd w:val="0"/>
        <w:snapToGrid w:val="0"/>
        <w:spacing w:line="400" w:lineRule="exact"/>
        <w:ind w:firstLineChars="147" w:firstLine="354"/>
        <w:rPr>
          <w:rFonts w:asciiTheme="majorEastAsia" w:eastAsiaTheme="majorEastAsia" w:hAnsiTheme="majorEastAsia"/>
          <w:b/>
          <w:sz w:val="24"/>
          <w:szCs w:val="24"/>
        </w:rPr>
      </w:pPr>
      <w:r>
        <w:rPr>
          <w:rFonts w:asciiTheme="majorEastAsia" w:eastAsiaTheme="majorEastAsia" w:hAnsiTheme="majorEastAsia" w:hint="eastAsia"/>
          <w:b/>
          <w:color w:val="262626"/>
          <w:sz w:val="24"/>
          <w:szCs w:val="24"/>
        </w:rPr>
        <w:t xml:space="preserve"> </w:t>
      </w:r>
      <w:r>
        <w:rPr>
          <w:rFonts w:asciiTheme="majorEastAsia" w:eastAsiaTheme="majorEastAsia" w:hAnsiTheme="majorEastAsia" w:hint="eastAsia"/>
          <w:b/>
          <w:sz w:val="24"/>
          <w:szCs w:val="24"/>
        </w:rPr>
        <w:t>2．在共同成事成人中凝聚精神力量。</w:t>
      </w:r>
    </w:p>
    <w:p w:rsidR="00897902" w:rsidRDefault="009761D2">
      <w:pPr>
        <w:adjustRightInd w:val="0"/>
        <w:snapToGrid w:val="0"/>
        <w:spacing w:line="400" w:lineRule="exact"/>
        <w:ind w:firstLineChars="150" w:firstLine="361"/>
        <w:rPr>
          <w:rFonts w:asciiTheme="majorEastAsia" w:eastAsiaTheme="majorEastAsia" w:hAnsiTheme="majorEastAsia"/>
          <w:color w:val="262626"/>
          <w:sz w:val="24"/>
        </w:rPr>
      </w:pPr>
      <w:r>
        <w:rPr>
          <w:rFonts w:asciiTheme="majorEastAsia" w:eastAsiaTheme="majorEastAsia" w:hAnsiTheme="majorEastAsia" w:hint="eastAsia"/>
          <w:b/>
          <w:color w:val="262626"/>
          <w:sz w:val="24"/>
        </w:rPr>
        <w:t>（1）厘清职能责任。</w:t>
      </w:r>
      <w:r>
        <w:rPr>
          <w:rFonts w:asciiTheme="majorEastAsia" w:eastAsiaTheme="majorEastAsia" w:hAnsiTheme="majorEastAsia" w:hint="eastAsia"/>
          <w:color w:val="262626"/>
          <w:sz w:val="24"/>
        </w:rPr>
        <w:t>明确现有的课程教学中心成员分工，将课程教学、常规管理、教师发展、学生评价等工作分工合作，在实践中提升行政人员的管理能力，让每个行政独当一面，加快成长速度。</w:t>
      </w:r>
    </w:p>
    <w:p w:rsidR="00897902" w:rsidRDefault="009761D2">
      <w:pPr>
        <w:adjustRightInd w:val="0"/>
        <w:snapToGrid w:val="0"/>
        <w:spacing w:line="400" w:lineRule="exact"/>
        <w:ind w:firstLineChars="150" w:firstLine="361"/>
        <w:rPr>
          <w:rFonts w:asciiTheme="majorEastAsia" w:eastAsiaTheme="majorEastAsia" w:hAnsiTheme="majorEastAsia"/>
          <w:color w:val="262626"/>
          <w:sz w:val="24"/>
        </w:rPr>
      </w:pPr>
      <w:r>
        <w:rPr>
          <w:rFonts w:asciiTheme="majorEastAsia" w:eastAsiaTheme="majorEastAsia" w:hAnsiTheme="majorEastAsia" w:hint="eastAsia"/>
          <w:b/>
          <w:color w:val="262626"/>
          <w:sz w:val="24"/>
        </w:rPr>
        <w:t>（2）夯实责任担当。</w:t>
      </w:r>
      <w:r>
        <w:rPr>
          <w:rFonts w:asciiTheme="majorEastAsia" w:eastAsiaTheme="majorEastAsia" w:hAnsiTheme="majorEastAsia" w:hint="eastAsia"/>
          <w:color w:val="262626"/>
          <w:sz w:val="24"/>
        </w:rPr>
        <w:t>在行政管理工作中，实行“首问负责制”与“项目责任制”，加快培养行政管理人员的独当一面的工作能力，提升团队合作的工作效能。在项目中实现不同专业、年龄、特长的管理人员共同成长，成就所有人。</w:t>
      </w:r>
    </w:p>
    <w:p w:rsidR="00897902" w:rsidRDefault="009761D2">
      <w:pPr>
        <w:adjustRightInd w:val="0"/>
        <w:snapToGrid w:val="0"/>
        <w:spacing w:line="400" w:lineRule="exact"/>
        <w:ind w:firstLineChars="200" w:firstLine="482"/>
        <w:rPr>
          <w:rFonts w:asciiTheme="majorEastAsia" w:eastAsiaTheme="majorEastAsia" w:hAnsiTheme="majorEastAsia"/>
          <w:color w:val="262626"/>
          <w:sz w:val="24"/>
        </w:rPr>
      </w:pPr>
      <w:r>
        <w:rPr>
          <w:rFonts w:asciiTheme="majorEastAsia" w:eastAsiaTheme="majorEastAsia" w:hAnsiTheme="majorEastAsia" w:hint="eastAsia"/>
          <w:b/>
          <w:color w:val="262626"/>
          <w:sz w:val="24"/>
        </w:rPr>
        <w:t>(3)共同讲述提升。</w:t>
      </w:r>
      <w:r>
        <w:rPr>
          <w:rFonts w:asciiTheme="majorEastAsia" w:eastAsiaTheme="majorEastAsia" w:hAnsiTheme="majorEastAsia" w:hint="eastAsia"/>
          <w:color w:val="262626"/>
          <w:sz w:val="24"/>
        </w:rPr>
        <w:t xml:space="preserve">以共同创作管理理论专著《向美.诗境》为抓手，反思、提炼、撰写创办两年来的学校发展故事，在新学期中通过管理、课程教学、学生发展、评价等多领域的针对性学习，让后续的发展更科学，并在实践中进一步完善理论。 </w:t>
      </w:r>
    </w:p>
    <w:p w:rsidR="00897902" w:rsidRDefault="009761D2">
      <w:pPr>
        <w:ind w:firstLineChars="196" w:firstLine="472"/>
        <w:jc w:val="left"/>
        <w:rPr>
          <w:rFonts w:ascii="楷体" w:eastAsia="楷体" w:hAnsi="楷体"/>
          <w:b/>
          <w:bCs/>
          <w:sz w:val="24"/>
          <w:szCs w:val="24"/>
        </w:rPr>
      </w:pPr>
      <w:r>
        <w:rPr>
          <w:rFonts w:ascii="楷体" w:eastAsia="楷体" w:hAnsi="楷体" w:hint="eastAsia"/>
          <w:b/>
          <w:bCs/>
          <w:sz w:val="24"/>
          <w:szCs w:val="24"/>
        </w:rPr>
        <w:t>表3每月行政管理反思例会</w:t>
      </w:r>
    </w:p>
    <w:tbl>
      <w:tblPr>
        <w:tblStyle w:val="a9"/>
        <w:tblW w:w="9660" w:type="dxa"/>
        <w:tblInd w:w="151" w:type="dxa"/>
        <w:tblLayout w:type="fixed"/>
        <w:tblLook w:val="04A0" w:firstRow="1" w:lastRow="0" w:firstColumn="1" w:lastColumn="0" w:noHBand="0" w:noVBand="1"/>
      </w:tblPr>
      <w:tblGrid>
        <w:gridCol w:w="1545"/>
        <w:gridCol w:w="1425"/>
        <w:gridCol w:w="990"/>
        <w:gridCol w:w="1020"/>
        <w:gridCol w:w="1200"/>
        <w:gridCol w:w="1410"/>
        <w:gridCol w:w="1035"/>
        <w:gridCol w:w="1035"/>
      </w:tblGrid>
      <w:tr w:rsidR="00897902">
        <w:trPr>
          <w:trHeight w:hRule="exact" w:val="454"/>
        </w:trPr>
        <w:tc>
          <w:tcPr>
            <w:tcW w:w="1545" w:type="dxa"/>
            <w:vAlign w:val="center"/>
          </w:tcPr>
          <w:p w:rsidR="00897902" w:rsidRDefault="009761D2">
            <w:pPr>
              <w:rPr>
                <w:b/>
                <w:sz w:val="24"/>
              </w:rPr>
            </w:pPr>
            <w:r>
              <w:rPr>
                <w:rFonts w:hint="eastAsia"/>
                <w:b/>
                <w:sz w:val="24"/>
              </w:rPr>
              <w:t>日期</w:t>
            </w:r>
          </w:p>
        </w:tc>
        <w:tc>
          <w:tcPr>
            <w:tcW w:w="1425" w:type="dxa"/>
            <w:vAlign w:val="center"/>
          </w:tcPr>
          <w:p w:rsidR="00897902" w:rsidRDefault="009761D2">
            <w:pPr>
              <w:rPr>
                <w:b/>
                <w:sz w:val="24"/>
              </w:rPr>
            </w:pPr>
            <w:r>
              <w:rPr>
                <w:rFonts w:hint="eastAsia"/>
                <w:b/>
                <w:sz w:val="24"/>
              </w:rPr>
              <w:t>内容</w:t>
            </w:r>
          </w:p>
        </w:tc>
        <w:tc>
          <w:tcPr>
            <w:tcW w:w="990" w:type="dxa"/>
            <w:vAlign w:val="center"/>
          </w:tcPr>
          <w:p w:rsidR="00897902" w:rsidRDefault="009761D2">
            <w:pPr>
              <w:rPr>
                <w:b/>
                <w:sz w:val="24"/>
              </w:rPr>
            </w:pPr>
            <w:r>
              <w:rPr>
                <w:rFonts w:hint="eastAsia"/>
                <w:b/>
                <w:sz w:val="24"/>
              </w:rPr>
              <w:t>主持</w:t>
            </w:r>
          </w:p>
        </w:tc>
        <w:tc>
          <w:tcPr>
            <w:tcW w:w="1020" w:type="dxa"/>
            <w:vAlign w:val="center"/>
          </w:tcPr>
          <w:p w:rsidR="00897902" w:rsidRDefault="009761D2">
            <w:pPr>
              <w:rPr>
                <w:b/>
                <w:sz w:val="24"/>
              </w:rPr>
            </w:pPr>
            <w:r>
              <w:rPr>
                <w:rFonts w:hint="eastAsia"/>
                <w:b/>
                <w:sz w:val="24"/>
              </w:rPr>
              <w:t>分享</w:t>
            </w:r>
          </w:p>
        </w:tc>
        <w:tc>
          <w:tcPr>
            <w:tcW w:w="1200" w:type="dxa"/>
            <w:vAlign w:val="center"/>
          </w:tcPr>
          <w:p w:rsidR="00897902" w:rsidRDefault="009761D2">
            <w:pPr>
              <w:rPr>
                <w:b/>
                <w:sz w:val="24"/>
              </w:rPr>
            </w:pPr>
            <w:r>
              <w:rPr>
                <w:rFonts w:hint="eastAsia"/>
                <w:b/>
                <w:sz w:val="24"/>
              </w:rPr>
              <w:t>日期</w:t>
            </w:r>
          </w:p>
        </w:tc>
        <w:tc>
          <w:tcPr>
            <w:tcW w:w="1410" w:type="dxa"/>
            <w:vAlign w:val="center"/>
          </w:tcPr>
          <w:p w:rsidR="00897902" w:rsidRDefault="009761D2">
            <w:pPr>
              <w:rPr>
                <w:b/>
                <w:sz w:val="24"/>
              </w:rPr>
            </w:pPr>
            <w:r>
              <w:rPr>
                <w:rFonts w:hint="eastAsia"/>
                <w:b/>
                <w:sz w:val="24"/>
              </w:rPr>
              <w:t>内容</w:t>
            </w:r>
          </w:p>
        </w:tc>
        <w:tc>
          <w:tcPr>
            <w:tcW w:w="1035" w:type="dxa"/>
            <w:vAlign w:val="center"/>
          </w:tcPr>
          <w:p w:rsidR="00897902" w:rsidRDefault="009761D2">
            <w:pPr>
              <w:rPr>
                <w:b/>
                <w:sz w:val="24"/>
              </w:rPr>
            </w:pPr>
            <w:r>
              <w:rPr>
                <w:rFonts w:hint="eastAsia"/>
                <w:b/>
                <w:sz w:val="24"/>
              </w:rPr>
              <w:t>主持</w:t>
            </w:r>
          </w:p>
        </w:tc>
        <w:tc>
          <w:tcPr>
            <w:tcW w:w="1035" w:type="dxa"/>
            <w:vAlign w:val="center"/>
          </w:tcPr>
          <w:p w:rsidR="00897902" w:rsidRDefault="009761D2">
            <w:pPr>
              <w:rPr>
                <w:b/>
                <w:sz w:val="24"/>
              </w:rPr>
            </w:pPr>
            <w:r>
              <w:rPr>
                <w:rFonts w:hint="eastAsia"/>
                <w:b/>
                <w:sz w:val="24"/>
              </w:rPr>
              <w:t>分享</w:t>
            </w:r>
          </w:p>
        </w:tc>
      </w:tr>
      <w:tr w:rsidR="00897902">
        <w:trPr>
          <w:trHeight w:hRule="exact" w:val="454"/>
        </w:trPr>
        <w:tc>
          <w:tcPr>
            <w:tcW w:w="1545" w:type="dxa"/>
            <w:vAlign w:val="center"/>
          </w:tcPr>
          <w:p w:rsidR="00897902" w:rsidRDefault="009761D2">
            <w:pPr>
              <w:rPr>
                <w:sz w:val="24"/>
              </w:rPr>
            </w:pPr>
            <w:r>
              <w:rPr>
                <w:rFonts w:hint="eastAsia"/>
                <w:sz w:val="24"/>
              </w:rPr>
              <w:t>2</w:t>
            </w:r>
            <w:r>
              <w:rPr>
                <w:rFonts w:hint="eastAsia"/>
                <w:sz w:val="24"/>
              </w:rPr>
              <w:t>月</w:t>
            </w:r>
            <w:r>
              <w:rPr>
                <w:rFonts w:hint="eastAsia"/>
                <w:sz w:val="24"/>
              </w:rPr>
              <w:t>25</w:t>
            </w:r>
            <w:r>
              <w:rPr>
                <w:rFonts w:hint="eastAsia"/>
                <w:sz w:val="24"/>
              </w:rPr>
              <w:t>日</w:t>
            </w:r>
          </w:p>
        </w:tc>
        <w:tc>
          <w:tcPr>
            <w:tcW w:w="1425" w:type="dxa"/>
            <w:vAlign w:val="center"/>
          </w:tcPr>
          <w:p w:rsidR="00897902" w:rsidRDefault="009761D2">
            <w:pPr>
              <w:rPr>
                <w:sz w:val="24"/>
              </w:rPr>
            </w:pPr>
            <w:r>
              <w:rPr>
                <w:rFonts w:hint="eastAsia"/>
                <w:sz w:val="24"/>
              </w:rPr>
              <w:t>行政例会</w:t>
            </w:r>
            <w:r>
              <w:rPr>
                <w:rFonts w:hint="eastAsia"/>
                <w:sz w:val="24"/>
              </w:rPr>
              <w:t>1</w:t>
            </w:r>
          </w:p>
        </w:tc>
        <w:tc>
          <w:tcPr>
            <w:tcW w:w="990" w:type="dxa"/>
            <w:vAlign w:val="center"/>
          </w:tcPr>
          <w:p w:rsidR="00897902" w:rsidRDefault="009761D2">
            <w:pPr>
              <w:rPr>
                <w:sz w:val="24"/>
              </w:rPr>
            </w:pPr>
            <w:proofErr w:type="gramStart"/>
            <w:r>
              <w:rPr>
                <w:rFonts w:hint="eastAsia"/>
                <w:sz w:val="24"/>
              </w:rPr>
              <w:t>钱校</w:t>
            </w:r>
            <w:proofErr w:type="gramEnd"/>
            <w:r>
              <w:rPr>
                <w:rFonts w:hint="eastAsia"/>
                <w:sz w:val="24"/>
              </w:rPr>
              <w:t xml:space="preserve">  </w:t>
            </w:r>
          </w:p>
        </w:tc>
        <w:tc>
          <w:tcPr>
            <w:tcW w:w="1020" w:type="dxa"/>
            <w:vAlign w:val="center"/>
          </w:tcPr>
          <w:p w:rsidR="00897902" w:rsidRDefault="009761D2">
            <w:pPr>
              <w:rPr>
                <w:sz w:val="24"/>
              </w:rPr>
            </w:pPr>
            <w:r>
              <w:rPr>
                <w:rFonts w:hint="eastAsia"/>
                <w:sz w:val="24"/>
              </w:rPr>
              <w:t>耿周霖</w:t>
            </w:r>
          </w:p>
        </w:tc>
        <w:tc>
          <w:tcPr>
            <w:tcW w:w="1200" w:type="dxa"/>
            <w:vAlign w:val="center"/>
          </w:tcPr>
          <w:p w:rsidR="00897902" w:rsidRDefault="009761D2">
            <w:pPr>
              <w:rPr>
                <w:sz w:val="24"/>
              </w:rPr>
            </w:pPr>
            <w:r>
              <w:rPr>
                <w:rFonts w:hint="eastAsia"/>
                <w:sz w:val="24"/>
              </w:rPr>
              <w:t>4</w:t>
            </w:r>
            <w:r>
              <w:rPr>
                <w:rFonts w:hint="eastAsia"/>
                <w:sz w:val="24"/>
              </w:rPr>
              <w:t>月</w:t>
            </w:r>
            <w:r>
              <w:rPr>
                <w:rFonts w:hint="eastAsia"/>
                <w:sz w:val="24"/>
              </w:rPr>
              <w:t>29</w:t>
            </w:r>
            <w:r>
              <w:rPr>
                <w:rFonts w:hint="eastAsia"/>
                <w:sz w:val="24"/>
              </w:rPr>
              <w:t>日</w:t>
            </w:r>
          </w:p>
        </w:tc>
        <w:tc>
          <w:tcPr>
            <w:tcW w:w="1410" w:type="dxa"/>
            <w:vAlign w:val="center"/>
          </w:tcPr>
          <w:p w:rsidR="00897902" w:rsidRDefault="009761D2">
            <w:pPr>
              <w:rPr>
                <w:sz w:val="24"/>
              </w:rPr>
            </w:pPr>
            <w:r>
              <w:rPr>
                <w:rFonts w:hint="eastAsia"/>
                <w:sz w:val="24"/>
              </w:rPr>
              <w:t>行政例会</w:t>
            </w:r>
            <w:r>
              <w:rPr>
                <w:rFonts w:hint="eastAsia"/>
                <w:sz w:val="24"/>
              </w:rPr>
              <w:t>5</w:t>
            </w:r>
          </w:p>
        </w:tc>
        <w:tc>
          <w:tcPr>
            <w:tcW w:w="1035" w:type="dxa"/>
            <w:vAlign w:val="center"/>
          </w:tcPr>
          <w:p w:rsidR="00897902" w:rsidRDefault="009761D2">
            <w:pPr>
              <w:rPr>
                <w:sz w:val="24"/>
              </w:rPr>
            </w:pPr>
            <w:r>
              <w:rPr>
                <w:rFonts w:hint="eastAsia"/>
                <w:sz w:val="24"/>
              </w:rPr>
              <w:t>王燕</w:t>
            </w:r>
            <w:r>
              <w:rPr>
                <w:rFonts w:hint="eastAsia"/>
                <w:sz w:val="24"/>
              </w:rPr>
              <w:t xml:space="preserve"> </w:t>
            </w:r>
          </w:p>
        </w:tc>
        <w:tc>
          <w:tcPr>
            <w:tcW w:w="1035" w:type="dxa"/>
            <w:vAlign w:val="center"/>
          </w:tcPr>
          <w:p w:rsidR="00897902" w:rsidRDefault="009761D2">
            <w:pPr>
              <w:rPr>
                <w:sz w:val="24"/>
              </w:rPr>
            </w:pPr>
            <w:r>
              <w:rPr>
                <w:rFonts w:hint="eastAsia"/>
                <w:sz w:val="24"/>
              </w:rPr>
              <w:t>朱玥</w:t>
            </w:r>
          </w:p>
        </w:tc>
      </w:tr>
      <w:tr w:rsidR="00897902">
        <w:trPr>
          <w:trHeight w:hRule="exact" w:val="454"/>
        </w:trPr>
        <w:tc>
          <w:tcPr>
            <w:tcW w:w="1545" w:type="dxa"/>
            <w:vAlign w:val="center"/>
          </w:tcPr>
          <w:p w:rsidR="00897902" w:rsidRDefault="009761D2">
            <w:pPr>
              <w:rPr>
                <w:sz w:val="24"/>
              </w:rPr>
            </w:pPr>
            <w:r>
              <w:rPr>
                <w:rFonts w:hint="eastAsia"/>
                <w:sz w:val="24"/>
              </w:rPr>
              <w:t>3</w:t>
            </w:r>
            <w:r>
              <w:rPr>
                <w:rFonts w:hint="eastAsia"/>
                <w:sz w:val="24"/>
              </w:rPr>
              <w:t>月</w:t>
            </w:r>
            <w:r>
              <w:rPr>
                <w:rFonts w:hint="eastAsia"/>
                <w:sz w:val="24"/>
              </w:rPr>
              <w:t>11</w:t>
            </w:r>
            <w:r>
              <w:rPr>
                <w:rFonts w:hint="eastAsia"/>
                <w:sz w:val="24"/>
              </w:rPr>
              <w:t>日</w:t>
            </w:r>
          </w:p>
        </w:tc>
        <w:tc>
          <w:tcPr>
            <w:tcW w:w="1425" w:type="dxa"/>
            <w:vAlign w:val="center"/>
          </w:tcPr>
          <w:p w:rsidR="00897902" w:rsidRDefault="009761D2">
            <w:pPr>
              <w:rPr>
                <w:sz w:val="24"/>
              </w:rPr>
            </w:pPr>
            <w:r>
              <w:rPr>
                <w:rFonts w:hint="eastAsia"/>
                <w:sz w:val="24"/>
              </w:rPr>
              <w:t>行政例会</w:t>
            </w:r>
            <w:r>
              <w:rPr>
                <w:rFonts w:hint="eastAsia"/>
                <w:sz w:val="24"/>
              </w:rPr>
              <w:t>2</w:t>
            </w:r>
          </w:p>
        </w:tc>
        <w:tc>
          <w:tcPr>
            <w:tcW w:w="990" w:type="dxa"/>
            <w:vAlign w:val="center"/>
          </w:tcPr>
          <w:p w:rsidR="00897902" w:rsidRDefault="009761D2">
            <w:pPr>
              <w:rPr>
                <w:sz w:val="24"/>
              </w:rPr>
            </w:pPr>
            <w:r>
              <w:rPr>
                <w:rFonts w:hint="eastAsia"/>
                <w:sz w:val="24"/>
              </w:rPr>
              <w:t>许华章</w:t>
            </w:r>
          </w:p>
        </w:tc>
        <w:tc>
          <w:tcPr>
            <w:tcW w:w="1020" w:type="dxa"/>
            <w:vAlign w:val="center"/>
          </w:tcPr>
          <w:p w:rsidR="00897902" w:rsidRDefault="009761D2">
            <w:pPr>
              <w:rPr>
                <w:sz w:val="24"/>
              </w:rPr>
            </w:pPr>
            <w:r>
              <w:rPr>
                <w:rFonts w:hint="eastAsia"/>
                <w:sz w:val="24"/>
              </w:rPr>
              <w:t>张玲</w:t>
            </w:r>
          </w:p>
        </w:tc>
        <w:tc>
          <w:tcPr>
            <w:tcW w:w="1200" w:type="dxa"/>
            <w:vAlign w:val="center"/>
          </w:tcPr>
          <w:p w:rsidR="00897902" w:rsidRDefault="009761D2">
            <w:pPr>
              <w:rPr>
                <w:sz w:val="24"/>
              </w:rPr>
            </w:pPr>
            <w:r>
              <w:rPr>
                <w:rFonts w:hint="eastAsia"/>
                <w:sz w:val="24"/>
              </w:rPr>
              <w:t>5</w:t>
            </w:r>
            <w:r>
              <w:rPr>
                <w:rFonts w:hint="eastAsia"/>
                <w:sz w:val="24"/>
              </w:rPr>
              <w:t>月</w:t>
            </w:r>
            <w:r>
              <w:rPr>
                <w:rFonts w:hint="eastAsia"/>
                <w:sz w:val="24"/>
              </w:rPr>
              <w:t>27</w:t>
            </w:r>
            <w:r>
              <w:rPr>
                <w:rFonts w:hint="eastAsia"/>
                <w:sz w:val="24"/>
              </w:rPr>
              <w:t>日</w:t>
            </w:r>
          </w:p>
        </w:tc>
        <w:tc>
          <w:tcPr>
            <w:tcW w:w="1410" w:type="dxa"/>
            <w:vAlign w:val="center"/>
          </w:tcPr>
          <w:p w:rsidR="00897902" w:rsidRDefault="009761D2">
            <w:pPr>
              <w:rPr>
                <w:sz w:val="24"/>
              </w:rPr>
            </w:pPr>
            <w:r>
              <w:rPr>
                <w:rFonts w:hint="eastAsia"/>
                <w:sz w:val="24"/>
              </w:rPr>
              <w:t>行政例会</w:t>
            </w:r>
            <w:r>
              <w:rPr>
                <w:rFonts w:hint="eastAsia"/>
                <w:sz w:val="24"/>
              </w:rPr>
              <w:t>6</w:t>
            </w:r>
          </w:p>
        </w:tc>
        <w:tc>
          <w:tcPr>
            <w:tcW w:w="1035" w:type="dxa"/>
            <w:vAlign w:val="center"/>
          </w:tcPr>
          <w:p w:rsidR="00897902" w:rsidRDefault="009761D2">
            <w:pPr>
              <w:rPr>
                <w:sz w:val="24"/>
              </w:rPr>
            </w:pPr>
            <w:r>
              <w:rPr>
                <w:rFonts w:hint="eastAsia"/>
                <w:sz w:val="24"/>
              </w:rPr>
              <w:t>林燕群</w:t>
            </w:r>
            <w:r>
              <w:rPr>
                <w:sz w:val="24"/>
              </w:rPr>
              <w:t xml:space="preserve"> </w:t>
            </w:r>
          </w:p>
        </w:tc>
        <w:tc>
          <w:tcPr>
            <w:tcW w:w="1035" w:type="dxa"/>
            <w:vAlign w:val="center"/>
          </w:tcPr>
          <w:p w:rsidR="00897902" w:rsidRDefault="009761D2">
            <w:pPr>
              <w:rPr>
                <w:sz w:val="24"/>
              </w:rPr>
            </w:pPr>
            <w:r>
              <w:rPr>
                <w:rFonts w:hint="eastAsia"/>
                <w:sz w:val="24"/>
              </w:rPr>
              <w:t>刘超</w:t>
            </w:r>
          </w:p>
        </w:tc>
      </w:tr>
      <w:tr w:rsidR="00897902">
        <w:trPr>
          <w:trHeight w:hRule="exact" w:val="454"/>
        </w:trPr>
        <w:tc>
          <w:tcPr>
            <w:tcW w:w="1545" w:type="dxa"/>
            <w:vAlign w:val="center"/>
          </w:tcPr>
          <w:p w:rsidR="00897902" w:rsidRDefault="009761D2">
            <w:pPr>
              <w:rPr>
                <w:sz w:val="24"/>
              </w:rPr>
            </w:pPr>
            <w:r>
              <w:rPr>
                <w:rFonts w:hint="eastAsia"/>
                <w:sz w:val="24"/>
              </w:rPr>
              <w:t>3</w:t>
            </w:r>
            <w:r>
              <w:rPr>
                <w:rFonts w:hint="eastAsia"/>
                <w:sz w:val="24"/>
              </w:rPr>
              <w:t>月</w:t>
            </w:r>
            <w:r>
              <w:rPr>
                <w:rFonts w:hint="eastAsia"/>
                <w:sz w:val="24"/>
              </w:rPr>
              <w:t>25</w:t>
            </w:r>
            <w:r>
              <w:rPr>
                <w:rFonts w:hint="eastAsia"/>
                <w:sz w:val="24"/>
              </w:rPr>
              <w:t>日</w:t>
            </w:r>
          </w:p>
        </w:tc>
        <w:tc>
          <w:tcPr>
            <w:tcW w:w="1425" w:type="dxa"/>
            <w:vAlign w:val="center"/>
          </w:tcPr>
          <w:p w:rsidR="00897902" w:rsidRDefault="009761D2">
            <w:pPr>
              <w:rPr>
                <w:sz w:val="24"/>
              </w:rPr>
            </w:pPr>
            <w:r>
              <w:rPr>
                <w:rFonts w:hint="eastAsia"/>
                <w:sz w:val="24"/>
              </w:rPr>
              <w:t>行政例会</w:t>
            </w:r>
            <w:r>
              <w:rPr>
                <w:rFonts w:hint="eastAsia"/>
                <w:sz w:val="24"/>
              </w:rPr>
              <w:t>3</w:t>
            </w:r>
          </w:p>
        </w:tc>
        <w:tc>
          <w:tcPr>
            <w:tcW w:w="990" w:type="dxa"/>
            <w:vAlign w:val="center"/>
          </w:tcPr>
          <w:p w:rsidR="00897902" w:rsidRDefault="009761D2">
            <w:pPr>
              <w:rPr>
                <w:sz w:val="24"/>
              </w:rPr>
            </w:pPr>
            <w:r>
              <w:rPr>
                <w:rFonts w:hint="eastAsia"/>
                <w:sz w:val="24"/>
              </w:rPr>
              <w:t>杨伟</w:t>
            </w:r>
            <w:r>
              <w:rPr>
                <w:sz w:val="24"/>
              </w:rPr>
              <w:t xml:space="preserve"> </w:t>
            </w:r>
          </w:p>
        </w:tc>
        <w:tc>
          <w:tcPr>
            <w:tcW w:w="1020" w:type="dxa"/>
            <w:vAlign w:val="center"/>
          </w:tcPr>
          <w:p w:rsidR="00897902" w:rsidRDefault="009761D2">
            <w:pPr>
              <w:rPr>
                <w:sz w:val="24"/>
              </w:rPr>
            </w:pPr>
            <w:proofErr w:type="gramStart"/>
            <w:r>
              <w:rPr>
                <w:rFonts w:hint="eastAsia"/>
                <w:sz w:val="24"/>
              </w:rPr>
              <w:t>何玲洁</w:t>
            </w:r>
            <w:proofErr w:type="gramEnd"/>
          </w:p>
        </w:tc>
        <w:tc>
          <w:tcPr>
            <w:tcW w:w="1200" w:type="dxa"/>
            <w:vAlign w:val="center"/>
          </w:tcPr>
          <w:p w:rsidR="00897902" w:rsidRDefault="009761D2">
            <w:pPr>
              <w:rPr>
                <w:sz w:val="24"/>
              </w:rPr>
            </w:pPr>
            <w:r>
              <w:rPr>
                <w:rFonts w:hint="eastAsia"/>
                <w:sz w:val="24"/>
              </w:rPr>
              <w:t>6</w:t>
            </w:r>
            <w:r>
              <w:rPr>
                <w:rFonts w:hint="eastAsia"/>
                <w:sz w:val="24"/>
              </w:rPr>
              <w:t>月</w:t>
            </w:r>
            <w:r>
              <w:rPr>
                <w:rFonts w:hint="eastAsia"/>
                <w:sz w:val="24"/>
              </w:rPr>
              <w:t>17</w:t>
            </w:r>
            <w:r>
              <w:rPr>
                <w:rFonts w:hint="eastAsia"/>
                <w:sz w:val="24"/>
              </w:rPr>
              <w:t>日</w:t>
            </w:r>
          </w:p>
        </w:tc>
        <w:tc>
          <w:tcPr>
            <w:tcW w:w="1410" w:type="dxa"/>
            <w:vAlign w:val="center"/>
          </w:tcPr>
          <w:p w:rsidR="00897902" w:rsidRDefault="009761D2">
            <w:pPr>
              <w:rPr>
                <w:sz w:val="24"/>
              </w:rPr>
            </w:pPr>
            <w:r>
              <w:rPr>
                <w:rFonts w:hint="eastAsia"/>
                <w:sz w:val="24"/>
              </w:rPr>
              <w:t>行政例会</w:t>
            </w:r>
            <w:r>
              <w:rPr>
                <w:rFonts w:hint="eastAsia"/>
                <w:sz w:val="24"/>
              </w:rPr>
              <w:t>7</w:t>
            </w:r>
          </w:p>
        </w:tc>
        <w:tc>
          <w:tcPr>
            <w:tcW w:w="1035" w:type="dxa"/>
            <w:vAlign w:val="center"/>
          </w:tcPr>
          <w:p w:rsidR="00897902" w:rsidRDefault="009761D2">
            <w:pPr>
              <w:rPr>
                <w:sz w:val="24"/>
              </w:rPr>
            </w:pPr>
            <w:r>
              <w:rPr>
                <w:rFonts w:hint="eastAsia"/>
                <w:sz w:val="24"/>
              </w:rPr>
              <w:t>王丽</w:t>
            </w:r>
          </w:p>
        </w:tc>
        <w:tc>
          <w:tcPr>
            <w:tcW w:w="1035" w:type="dxa"/>
            <w:vAlign w:val="center"/>
          </w:tcPr>
          <w:p w:rsidR="00897902" w:rsidRDefault="009761D2">
            <w:pPr>
              <w:rPr>
                <w:sz w:val="24"/>
              </w:rPr>
            </w:pPr>
            <w:proofErr w:type="gramStart"/>
            <w:r>
              <w:rPr>
                <w:rFonts w:hint="eastAsia"/>
                <w:sz w:val="24"/>
              </w:rPr>
              <w:t>黄汝群</w:t>
            </w:r>
            <w:proofErr w:type="gramEnd"/>
          </w:p>
        </w:tc>
      </w:tr>
      <w:tr w:rsidR="00897902">
        <w:trPr>
          <w:trHeight w:hRule="exact" w:val="454"/>
        </w:trPr>
        <w:tc>
          <w:tcPr>
            <w:tcW w:w="1545" w:type="dxa"/>
            <w:vAlign w:val="center"/>
          </w:tcPr>
          <w:p w:rsidR="00897902" w:rsidRDefault="009761D2">
            <w:pPr>
              <w:rPr>
                <w:sz w:val="24"/>
              </w:rPr>
            </w:pPr>
            <w:r>
              <w:rPr>
                <w:rFonts w:hint="eastAsia"/>
                <w:sz w:val="24"/>
              </w:rPr>
              <w:t>4</w:t>
            </w:r>
            <w:r>
              <w:rPr>
                <w:rFonts w:hint="eastAsia"/>
                <w:sz w:val="24"/>
              </w:rPr>
              <w:t>月</w:t>
            </w:r>
            <w:r>
              <w:rPr>
                <w:rFonts w:hint="eastAsia"/>
                <w:sz w:val="24"/>
              </w:rPr>
              <w:t>15</w:t>
            </w:r>
            <w:r>
              <w:rPr>
                <w:rFonts w:hint="eastAsia"/>
                <w:sz w:val="24"/>
              </w:rPr>
              <w:t>日</w:t>
            </w:r>
          </w:p>
        </w:tc>
        <w:tc>
          <w:tcPr>
            <w:tcW w:w="1425" w:type="dxa"/>
            <w:vAlign w:val="center"/>
          </w:tcPr>
          <w:p w:rsidR="00897902" w:rsidRDefault="009761D2">
            <w:pPr>
              <w:rPr>
                <w:sz w:val="24"/>
              </w:rPr>
            </w:pPr>
            <w:r>
              <w:rPr>
                <w:rFonts w:hint="eastAsia"/>
                <w:sz w:val="24"/>
              </w:rPr>
              <w:t>行政例会</w:t>
            </w:r>
            <w:r>
              <w:rPr>
                <w:rFonts w:hint="eastAsia"/>
                <w:sz w:val="24"/>
              </w:rPr>
              <w:t>4</w:t>
            </w:r>
          </w:p>
        </w:tc>
        <w:tc>
          <w:tcPr>
            <w:tcW w:w="990" w:type="dxa"/>
            <w:vAlign w:val="center"/>
          </w:tcPr>
          <w:p w:rsidR="00897902" w:rsidRDefault="009761D2">
            <w:pPr>
              <w:rPr>
                <w:sz w:val="24"/>
              </w:rPr>
            </w:pPr>
            <w:r>
              <w:rPr>
                <w:rFonts w:hint="eastAsia"/>
                <w:sz w:val="24"/>
              </w:rPr>
              <w:t>荆亚琴</w:t>
            </w:r>
            <w:r>
              <w:rPr>
                <w:sz w:val="24"/>
              </w:rPr>
              <w:t xml:space="preserve"> </w:t>
            </w:r>
          </w:p>
        </w:tc>
        <w:tc>
          <w:tcPr>
            <w:tcW w:w="1020" w:type="dxa"/>
            <w:vAlign w:val="center"/>
          </w:tcPr>
          <w:p w:rsidR="00897902" w:rsidRDefault="009761D2">
            <w:pPr>
              <w:rPr>
                <w:sz w:val="24"/>
              </w:rPr>
            </w:pPr>
            <w:proofErr w:type="gramStart"/>
            <w:r>
              <w:rPr>
                <w:rFonts w:hint="eastAsia"/>
                <w:sz w:val="24"/>
              </w:rPr>
              <w:t>徐佳</w:t>
            </w:r>
            <w:proofErr w:type="gramEnd"/>
          </w:p>
        </w:tc>
        <w:tc>
          <w:tcPr>
            <w:tcW w:w="4680" w:type="dxa"/>
            <w:gridSpan w:val="4"/>
            <w:vAlign w:val="center"/>
          </w:tcPr>
          <w:p w:rsidR="00897902" w:rsidRDefault="009761D2">
            <w:pPr>
              <w:jc w:val="center"/>
              <w:rPr>
                <w:sz w:val="24"/>
              </w:rPr>
            </w:pPr>
            <w:r>
              <w:rPr>
                <w:rFonts w:hint="eastAsia"/>
                <w:sz w:val="24"/>
              </w:rPr>
              <w:t>全体行政、年级组长参加</w:t>
            </w:r>
          </w:p>
        </w:tc>
      </w:tr>
    </w:tbl>
    <w:p w:rsidR="00897902" w:rsidRDefault="009761D2">
      <w:pPr>
        <w:adjustRightInd w:val="0"/>
        <w:snapToGrid w:val="0"/>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3．在创建“新优质学校”过程中内化学校文化。</w:t>
      </w:r>
    </w:p>
    <w:p w:rsidR="00897902" w:rsidRDefault="009761D2">
      <w:pPr>
        <w:adjustRightInd w:val="0"/>
        <w:snapToGrid w:val="0"/>
        <w:spacing w:line="400" w:lineRule="exact"/>
        <w:ind w:firstLineChars="196" w:firstLine="470"/>
        <w:rPr>
          <w:rFonts w:ascii="宋体" w:hAnsi="宋体"/>
          <w:sz w:val="24"/>
        </w:rPr>
      </w:pPr>
      <w:r>
        <w:rPr>
          <w:rFonts w:ascii="宋体" w:hAnsi="宋体" w:hint="eastAsia"/>
          <w:sz w:val="24"/>
        </w:rPr>
        <w:t>全体行政引领师生一起以2022年12月的创建“常州市新优质学校”为节点事件，通过第三期学校文化建设、组织迎评、风采展示、高品质项目建设等一系列工作，让全体行政综合运用管理的智慧，充分融通全体师生的力量，提升学校的品质。</w:t>
      </w:r>
    </w:p>
    <w:p w:rsidR="00897902" w:rsidRDefault="009761D2">
      <w:pPr>
        <w:adjustRightInd w:val="0"/>
        <w:snapToGrid w:val="0"/>
        <w:spacing w:line="400" w:lineRule="exact"/>
        <w:ind w:firstLineChars="195" w:firstLine="470"/>
        <w:rPr>
          <w:rFonts w:ascii="宋体" w:hAnsi="宋体" w:cs="宋体"/>
          <w:bCs/>
          <w:color w:val="262626"/>
          <w:sz w:val="24"/>
        </w:rPr>
      </w:pPr>
      <w:r>
        <w:rPr>
          <w:rFonts w:ascii="宋体" w:hAnsi="宋体" w:hint="eastAsia"/>
          <w:b/>
          <w:sz w:val="24"/>
        </w:rPr>
        <w:t>（1）清晰特质，弘</w:t>
      </w:r>
      <w:proofErr w:type="gramStart"/>
      <w:r>
        <w:rPr>
          <w:rFonts w:ascii="宋体" w:hAnsi="宋体" w:hint="eastAsia"/>
          <w:b/>
          <w:sz w:val="24"/>
        </w:rPr>
        <w:t>雅教育</w:t>
      </w:r>
      <w:proofErr w:type="gramEnd"/>
      <w:r>
        <w:rPr>
          <w:rFonts w:ascii="宋体" w:hAnsi="宋体" w:hint="eastAsia"/>
          <w:b/>
          <w:sz w:val="24"/>
        </w:rPr>
        <w:t>进一步内涵发展。</w:t>
      </w:r>
      <w:r>
        <w:rPr>
          <w:rFonts w:ascii="宋体" w:hAnsi="宋体" w:hint="eastAsia"/>
          <w:color w:val="262626"/>
          <w:sz w:val="24"/>
        </w:rPr>
        <w:t>继续深入</w:t>
      </w:r>
      <w:proofErr w:type="gramStart"/>
      <w:r>
        <w:rPr>
          <w:rFonts w:ascii="宋体" w:hAnsi="宋体" w:hint="eastAsia"/>
          <w:color w:val="262626"/>
          <w:sz w:val="24"/>
        </w:rPr>
        <w:t>践行</w:t>
      </w:r>
      <w:proofErr w:type="gramEnd"/>
      <w:r>
        <w:rPr>
          <w:rFonts w:ascii="宋体" w:hAnsi="宋体" w:hint="eastAsia"/>
          <w:color w:val="262626"/>
          <w:sz w:val="24"/>
        </w:rPr>
        <w:t>“让生命诗意栖居”的办学理念，将办学理念进一步在“管理”、“课程”、“课堂”、“教师”、“学生”、“环境”六大领域内化，形成一个文化整体，</w:t>
      </w:r>
      <w:proofErr w:type="gramStart"/>
      <w:r>
        <w:rPr>
          <w:rFonts w:ascii="宋体" w:hAnsi="宋体" w:hint="eastAsia"/>
          <w:color w:val="262626"/>
          <w:sz w:val="24"/>
        </w:rPr>
        <w:t>让弘雅教育</w:t>
      </w:r>
      <w:proofErr w:type="gramEnd"/>
      <w:r>
        <w:rPr>
          <w:rFonts w:ascii="宋体" w:hAnsi="宋体" w:hint="eastAsia"/>
          <w:color w:val="262626"/>
          <w:sz w:val="24"/>
        </w:rPr>
        <w:t>在师生、家长中深入人心。通过多种方式的培育引领，在学生、教师、家长团队中，体现出明显的弘雅文化特质。</w:t>
      </w:r>
    </w:p>
    <w:p w:rsidR="00897902" w:rsidRDefault="009761D2">
      <w:pPr>
        <w:adjustRightInd w:val="0"/>
        <w:snapToGrid w:val="0"/>
        <w:spacing w:line="400" w:lineRule="exact"/>
        <w:rPr>
          <w:rFonts w:ascii="宋体" w:hAnsi="宋体" w:cs="宋体"/>
          <w:color w:val="262626"/>
          <w:sz w:val="24"/>
        </w:rPr>
      </w:pPr>
      <w:r>
        <w:rPr>
          <w:rFonts w:ascii="宋体" w:hAnsi="宋体" w:cs="宋体" w:hint="eastAsia"/>
          <w:bCs/>
          <w:color w:val="262626"/>
          <w:sz w:val="24"/>
        </w:rPr>
        <w:lastRenderedPageBreak/>
        <w:t xml:space="preserve">  </w:t>
      </w:r>
      <w:r>
        <w:rPr>
          <w:rFonts w:ascii="宋体" w:hAnsi="宋体" w:cs="宋体" w:hint="eastAsia"/>
          <w:b/>
          <w:bCs/>
          <w:color w:val="262626"/>
          <w:sz w:val="24"/>
        </w:rPr>
        <w:t xml:space="preserve">  </w:t>
      </w:r>
      <w:r>
        <w:rPr>
          <w:rFonts w:ascii="宋体" w:hAnsi="宋体" w:hint="eastAsia"/>
          <w:b/>
          <w:sz w:val="24"/>
        </w:rPr>
        <w:t>（2）三度设计，</w:t>
      </w:r>
      <w:proofErr w:type="gramStart"/>
      <w:r>
        <w:rPr>
          <w:rFonts w:ascii="宋体" w:hAnsi="宋体" w:hint="eastAsia"/>
          <w:b/>
          <w:sz w:val="24"/>
        </w:rPr>
        <w:t>多维场域</w:t>
      </w:r>
      <w:proofErr w:type="gramEnd"/>
      <w:r>
        <w:rPr>
          <w:rFonts w:ascii="宋体" w:hAnsi="宋体" w:hint="eastAsia"/>
          <w:b/>
          <w:sz w:val="24"/>
        </w:rPr>
        <w:t>进一步化境育人。</w:t>
      </w:r>
      <w:r>
        <w:rPr>
          <w:rFonts w:ascii="宋体" w:hAnsi="宋体" w:cs="宋体" w:hint="eastAsia"/>
          <w:color w:val="262626"/>
          <w:sz w:val="24"/>
        </w:rPr>
        <w:t>围绕校园环境文化的“典雅、共长、前瞻”的核心要素，以“培育弘雅品格的多维场域”为主题，让学生、家长、教师成为设计者，对学校进行三期文化的设计与建设，在品味经典与面向未来中，真正实现化境育人。</w:t>
      </w:r>
    </w:p>
    <w:p w:rsidR="00897902" w:rsidRDefault="009761D2">
      <w:pPr>
        <w:adjustRightInd w:val="0"/>
        <w:snapToGrid w:val="0"/>
        <w:spacing w:line="400" w:lineRule="exact"/>
        <w:rPr>
          <w:rFonts w:ascii="宋体" w:hAnsi="宋体" w:cs="宋体"/>
          <w:color w:val="262626"/>
          <w:sz w:val="24"/>
        </w:rPr>
      </w:pPr>
      <w:r>
        <w:rPr>
          <w:rFonts w:ascii="宋体" w:hAnsi="宋体" w:cs="宋体" w:hint="eastAsia"/>
          <w:bCs/>
          <w:color w:val="262626"/>
          <w:sz w:val="24"/>
        </w:rPr>
        <w:t xml:space="preserve">   </w:t>
      </w:r>
      <w:r>
        <w:rPr>
          <w:rFonts w:ascii="宋体" w:hAnsi="宋体" w:hint="eastAsia"/>
          <w:b/>
          <w:sz w:val="24"/>
        </w:rPr>
        <w:t>（3）多方联动，特色品牌进一步引领辐射。</w:t>
      </w:r>
      <w:r>
        <w:rPr>
          <w:rFonts w:ascii="宋体" w:hAnsi="宋体" w:cs="宋体" w:hint="eastAsia"/>
          <w:bCs/>
          <w:color w:val="262626"/>
          <w:sz w:val="24"/>
        </w:rPr>
        <w:t>在国家课程的统领下，学校重点推广“少儿国学”课程，提升“少儿玩伴”课程，打造“少年硅谷”课程，</w:t>
      </w:r>
      <w:r>
        <w:rPr>
          <w:rFonts w:ascii="宋体" w:hAnsi="宋体" w:cs="宋体" w:hint="eastAsia"/>
          <w:color w:val="262626"/>
          <w:sz w:val="24"/>
        </w:rPr>
        <w:t>依托“少儿国学全国教育联盟”平台、江苏电视台“我爱古诗词”栏目、常州电视台、学习强国、省少先队公众号等，对学校特色品牌项目进行推广宣传，形成一定的影响力，聚拢更多优质资源，共同推进特色品牌走向更高品质的发展之路。</w:t>
      </w:r>
    </w:p>
    <w:p w:rsidR="00897902" w:rsidRDefault="009761D2">
      <w:pPr>
        <w:adjustRightInd w:val="0"/>
        <w:snapToGrid w:val="0"/>
        <w:spacing w:line="400" w:lineRule="exact"/>
        <w:ind w:firstLineChars="200" w:firstLine="480"/>
        <w:rPr>
          <w:rFonts w:ascii="仿宋" w:eastAsia="仿宋" w:hAnsi="仿宋"/>
          <w:sz w:val="30"/>
          <w:szCs w:val="30"/>
        </w:rPr>
      </w:pPr>
      <w:r>
        <w:rPr>
          <w:rFonts w:asciiTheme="majorEastAsia" w:eastAsiaTheme="majorEastAsia" w:hAnsiTheme="majorEastAsia" w:cs="宋体" w:hint="eastAsia"/>
          <w:color w:val="262626"/>
          <w:sz w:val="24"/>
        </w:rPr>
        <w:t>本学期中，我们将积极申报各级各类创建项目，在常州市新</w:t>
      </w:r>
      <w:proofErr w:type="gramStart"/>
      <w:r>
        <w:rPr>
          <w:rFonts w:asciiTheme="majorEastAsia" w:eastAsiaTheme="majorEastAsia" w:hAnsiTheme="majorEastAsia" w:cs="宋体" w:hint="eastAsia"/>
          <w:color w:val="262626"/>
          <w:sz w:val="24"/>
        </w:rPr>
        <w:t>优质学校</w:t>
      </w:r>
      <w:proofErr w:type="gramEnd"/>
      <w:r>
        <w:rPr>
          <w:rFonts w:asciiTheme="majorEastAsia" w:eastAsiaTheme="majorEastAsia" w:hAnsiTheme="majorEastAsia" w:cs="宋体" w:hint="eastAsia"/>
          <w:color w:val="262626"/>
          <w:sz w:val="24"/>
        </w:rPr>
        <w:t>创建的基础上，还要创建成常州市平安校园、常州市示范图书馆、常州市依法治校单位等。在各类创建工作中，实战练兵，提升行政人员的大局观、统筹能力，在成事中成人。</w:t>
      </w:r>
    </w:p>
    <w:p w:rsidR="00897902" w:rsidRDefault="009761D2">
      <w:pPr>
        <w:adjustRightInd w:val="0"/>
        <w:snapToGrid w:val="0"/>
        <w:spacing w:line="400" w:lineRule="exact"/>
        <w:ind w:firstLineChars="146" w:firstLine="352"/>
        <w:rPr>
          <w:rFonts w:asciiTheme="majorEastAsia" w:eastAsiaTheme="majorEastAsia" w:hAnsiTheme="majorEastAsia"/>
          <w:b/>
          <w:sz w:val="24"/>
          <w:szCs w:val="24"/>
        </w:rPr>
      </w:pPr>
      <w:bookmarkStart w:id="3" w:name="_Toc341800169"/>
      <w:bookmarkEnd w:id="2"/>
      <w:r>
        <w:rPr>
          <w:rFonts w:asciiTheme="majorEastAsia" w:eastAsiaTheme="majorEastAsia" w:hAnsiTheme="majorEastAsia" w:hint="eastAsia"/>
          <w:b/>
          <w:sz w:val="24"/>
          <w:szCs w:val="24"/>
        </w:rPr>
        <w:t>（二）课程建设与师生专业成长</w:t>
      </w:r>
    </w:p>
    <w:p w:rsidR="00897902" w:rsidRDefault="009761D2">
      <w:pPr>
        <w:adjustRightInd w:val="0"/>
        <w:snapToGrid w:val="0"/>
        <w:spacing w:line="400" w:lineRule="exact"/>
        <w:ind w:firstLineChars="196" w:firstLine="47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Pr>
          <w:rFonts w:asciiTheme="majorEastAsia" w:eastAsiaTheme="majorEastAsia" w:hAnsiTheme="majorEastAsia"/>
          <w:b/>
          <w:bCs/>
          <w:sz w:val="24"/>
          <w:szCs w:val="24"/>
        </w:rPr>
        <w:t>.</w:t>
      </w:r>
      <w:r>
        <w:rPr>
          <w:rFonts w:asciiTheme="majorEastAsia" w:eastAsiaTheme="majorEastAsia" w:hAnsiTheme="majorEastAsia" w:hint="eastAsia"/>
          <w:b/>
          <w:bCs/>
          <w:sz w:val="24"/>
          <w:szCs w:val="24"/>
        </w:rPr>
        <w:t>学校课程建设的“全、实、深”。</w:t>
      </w:r>
    </w:p>
    <w:p w:rsidR="00897902" w:rsidRDefault="009761D2">
      <w:pPr>
        <w:adjustRightInd w:val="0"/>
        <w:snapToGrid w:val="0"/>
        <w:spacing w:line="400" w:lineRule="exact"/>
        <w:ind w:firstLineChars="147" w:firstLine="354"/>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（1）开齐开足国家课程，落实“五育并举”目标。</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学校基于“五育”并举的教育方针，严格执行国家课程计划，着力深化国家课程的具体实施，开齐开足国家课程。以每月“随机+主题”、听课、</w:t>
      </w:r>
      <w:proofErr w:type="gramStart"/>
      <w:r>
        <w:rPr>
          <w:rFonts w:asciiTheme="majorEastAsia" w:eastAsiaTheme="majorEastAsia" w:hAnsiTheme="majorEastAsia" w:hint="eastAsia"/>
          <w:sz w:val="24"/>
          <w:szCs w:val="24"/>
        </w:rPr>
        <w:t>巡课的</w:t>
      </w:r>
      <w:proofErr w:type="gramEnd"/>
      <w:r>
        <w:rPr>
          <w:rFonts w:asciiTheme="majorEastAsia" w:eastAsiaTheme="majorEastAsia" w:hAnsiTheme="majorEastAsia" w:hint="eastAsia"/>
          <w:sz w:val="24"/>
          <w:szCs w:val="24"/>
        </w:rPr>
        <w:t>调研方式，以“弘雅学术团”以及外聘专家为调研主力，以备课、上课、课后反思三个维度进行全面诊断，规范教师教学行为，做到聚焦问题、分析把脉、后期跟进。</w:t>
      </w:r>
    </w:p>
    <w:p w:rsidR="00897902" w:rsidRDefault="009761D2">
      <w:pPr>
        <w:adjustRightInd w:val="0"/>
        <w:snapToGrid w:val="0"/>
        <w:spacing w:line="400" w:lineRule="exact"/>
        <w:ind w:firstLineChars="196" w:firstLine="472"/>
        <w:rPr>
          <w:rFonts w:ascii="楷体" w:eastAsia="楷体" w:hAnsi="楷体"/>
          <w:b/>
          <w:bCs/>
          <w:sz w:val="24"/>
          <w:szCs w:val="24"/>
        </w:rPr>
      </w:pPr>
      <w:r>
        <w:rPr>
          <w:rFonts w:ascii="楷体" w:eastAsia="楷体" w:hAnsi="楷体" w:hint="eastAsia"/>
          <w:b/>
          <w:bCs/>
          <w:sz w:val="24"/>
          <w:szCs w:val="24"/>
        </w:rPr>
        <w:t>表4：龙虎塘第二实验小学20</w:t>
      </w:r>
      <w:r>
        <w:rPr>
          <w:rFonts w:ascii="楷体" w:eastAsia="楷体" w:hAnsi="楷体"/>
          <w:b/>
          <w:bCs/>
          <w:sz w:val="24"/>
          <w:szCs w:val="24"/>
        </w:rPr>
        <w:t>2</w:t>
      </w:r>
      <w:r>
        <w:rPr>
          <w:rFonts w:ascii="楷体" w:eastAsia="楷体" w:hAnsi="楷体" w:hint="eastAsia"/>
          <w:b/>
          <w:bCs/>
          <w:sz w:val="24"/>
          <w:szCs w:val="24"/>
        </w:rPr>
        <w:t>2年春季“月调研”安排表</w:t>
      </w:r>
    </w:p>
    <w:tbl>
      <w:tblPr>
        <w:tblW w:w="9854" w:type="dxa"/>
        <w:tblInd w:w="108" w:type="dxa"/>
        <w:tblLook w:val="04A0" w:firstRow="1" w:lastRow="0" w:firstColumn="1" w:lastColumn="0" w:noHBand="0" w:noVBand="1"/>
      </w:tblPr>
      <w:tblGrid>
        <w:gridCol w:w="2694"/>
        <w:gridCol w:w="4677"/>
        <w:gridCol w:w="1418"/>
        <w:gridCol w:w="1065"/>
      </w:tblGrid>
      <w:tr w:rsidR="00897902">
        <w:trPr>
          <w:trHeight w:val="270"/>
        </w:trPr>
        <w:tc>
          <w:tcPr>
            <w:tcW w:w="2694" w:type="dxa"/>
            <w:tcBorders>
              <w:top w:val="single" w:sz="4" w:space="0" w:color="auto"/>
              <w:left w:val="single" w:sz="4" w:space="0" w:color="auto"/>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时间</w:t>
            </w:r>
          </w:p>
        </w:tc>
        <w:tc>
          <w:tcPr>
            <w:tcW w:w="4677" w:type="dxa"/>
            <w:tcBorders>
              <w:top w:val="single" w:sz="4" w:space="0" w:color="auto"/>
              <w:left w:val="nil"/>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调研对象</w:t>
            </w:r>
          </w:p>
        </w:tc>
        <w:tc>
          <w:tcPr>
            <w:tcW w:w="1418" w:type="dxa"/>
            <w:tcBorders>
              <w:top w:val="single" w:sz="4" w:space="0" w:color="auto"/>
              <w:left w:val="nil"/>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形式</w:t>
            </w:r>
          </w:p>
        </w:tc>
        <w:tc>
          <w:tcPr>
            <w:tcW w:w="1065" w:type="dxa"/>
            <w:tcBorders>
              <w:top w:val="single" w:sz="4" w:space="0" w:color="auto"/>
              <w:left w:val="nil"/>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负责人</w:t>
            </w:r>
          </w:p>
        </w:tc>
      </w:tr>
      <w:tr w:rsidR="00897902">
        <w:trPr>
          <w:trHeight w:val="140"/>
        </w:trPr>
        <w:tc>
          <w:tcPr>
            <w:tcW w:w="2694" w:type="dxa"/>
            <w:tcBorders>
              <w:top w:val="single" w:sz="4" w:space="0" w:color="auto"/>
              <w:left w:val="single" w:sz="4" w:space="0" w:color="auto"/>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期初调研（含2月作业公示）</w:t>
            </w:r>
          </w:p>
        </w:tc>
        <w:tc>
          <w:tcPr>
            <w:tcW w:w="4677" w:type="dxa"/>
            <w:tcBorders>
              <w:top w:val="single" w:sz="4" w:space="0" w:color="auto"/>
              <w:left w:val="nil"/>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全体教师</w:t>
            </w:r>
          </w:p>
        </w:tc>
        <w:tc>
          <w:tcPr>
            <w:tcW w:w="1418" w:type="dxa"/>
            <w:vMerge w:val="restart"/>
            <w:tcBorders>
              <w:top w:val="single" w:sz="4" w:space="0" w:color="auto"/>
              <w:left w:val="nil"/>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专题+随机（详见调研方案）</w:t>
            </w:r>
          </w:p>
        </w:tc>
        <w:tc>
          <w:tcPr>
            <w:tcW w:w="1065" w:type="dxa"/>
            <w:tcBorders>
              <w:top w:val="single" w:sz="4" w:space="0" w:color="auto"/>
              <w:left w:val="nil"/>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proofErr w:type="gramStart"/>
            <w:r>
              <w:rPr>
                <w:rFonts w:asciiTheme="majorEastAsia" w:eastAsiaTheme="majorEastAsia" w:hAnsiTheme="majorEastAsia" w:hint="eastAsia"/>
                <w:szCs w:val="21"/>
              </w:rPr>
              <w:t>何玲洁</w:t>
            </w:r>
            <w:proofErr w:type="gramEnd"/>
          </w:p>
        </w:tc>
      </w:tr>
      <w:tr w:rsidR="00897902">
        <w:trPr>
          <w:trHeight w:val="112"/>
        </w:trPr>
        <w:tc>
          <w:tcPr>
            <w:tcW w:w="2694" w:type="dxa"/>
            <w:tcBorders>
              <w:top w:val="single" w:sz="4" w:space="0" w:color="auto"/>
              <w:left w:val="single" w:sz="4" w:space="0" w:color="auto"/>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3月调研（含3月作业公示）</w:t>
            </w:r>
          </w:p>
        </w:tc>
        <w:tc>
          <w:tcPr>
            <w:tcW w:w="4677" w:type="dxa"/>
            <w:tcBorders>
              <w:top w:val="single" w:sz="4" w:space="0" w:color="auto"/>
              <w:left w:val="nil"/>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专题调研：弘雅青年团；随机调研：全体教师</w:t>
            </w:r>
          </w:p>
        </w:tc>
        <w:tc>
          <w:tcPr>
            <w:tcW w:w="1418" w:type="dxa"/>
            <w:vMerge/>
            <w:tcBorders>
              <w:left w:val="nil"/>
              <w:right w:val="single" w:sz="4" w:space="0" w:color="auto"/>
            </w:tcBorders>
            <w:vAlign w:val="center"/>
          </w:tcPr>
          <w:p w:rsidR="00897902" w:rsidRDefault="00897902">
            <w:pPr>
              <w:rPr>
                <w:rFonts w:asciiTheme="majorEastAsia" w:eastAsiaTheme="majorEastAsia" w:hAnsiTheme="majorEastAsia"/>
                <w:szCs w:val="21"/>
              </w:rPr>
            </w:pPr>
          </w:p>
        </w:tc>
        <w:tc>
          <w:tcPr>
            <w:tcW w:w="1065" w:type="dxa"/>
            <w:tcBorders>
              <w:top w:val="single" w:sz="4" w:space="0" w:color="auto"/>
              <w:left w:val="nil"/>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proofErr w:type="gramStart"/>
            <w:r>
              <w:rPr>
                <w:rFonts w:asciiTheme="majorEastAsia" w:eastAsiaTheme="majorEastAsia" w:hAnsiTheme="majorEastAsia" w:hint="eastAsia"/>
                <w:szCs w:val="21"/>
              </w:rPr>
              <w:t>徐佳</w:t>
            </w:r>
            <w:proofErr w:type="gramEnd"/>
          </w:p>
        </w:tc>
      </w:tr>
      <w:tr w:rsidR="00897902">
        <w:trPr>
          <w:trHeight w:val="112"/>
        </w:trPr>
        <w:tc>
          <w:tcPr>
            <w:tcW w:w="2694" w:type="dxa"/>
            <w:tcBorders>
              <w:top w:val="single" w:sz="4" w:space="0" w:color="auto"/>
              <w:left w:val="single" w:sz="4" w:space="0" w:color="auto"/>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4月调研（含4月作业公示）</w:t>
            </w:r>
          </w:p>
        </w:tc>
        <w:tc>
          <w:tcPr>
            <w:tcW w:w="4677" w:type="dxa"/>
            <w:tcBorders>
              <w:top w:val="single" w:sz="4" w:space="0" w:color="auto"/>
              <w:left w:val="single" w:sz="4" w:space="0" w:color="auto"/>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专题调研：弘雅骨干团；随机调研：全体教师</w:t>
            </w:r>
          </w:p>
        </w:tc>
        <w:tc>
          <w:tcPr>
            <w:tcW w:w="1418" w:type="dxa"/>
            <w:vMerge/>
            <w:tcBorders>
              <w:left w:val="nil"/>
              <w:right w:val="single" w:sz="4" w:space="0" w:color="auto"/>
            </w:tcBorders>
            <w:vAlign w:val="center"/>
          </w:tcPr>
          <w:p w:rsidR="00897902" w:rsidRDefault="00897902">
            <w:pPr>
              <w:rPr>
                <w:rFonts w:asciiTheme="majorEastAsia" w:eastAsiaTheme="majorEastAsia" w:hAnsiTheme="major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朱玥</w:t>
            </w:r>
          </w:p>
        </w:tc>
      </w:tr>
      <w:tr w:rsidR="00897902">
        <w:trPr>
          <w:trHeight w:val="112"/>
        </w:trPr>
        <w:tc>
          <w:tcPr>
            <w:tcW w:w="2694" w:type="dxa"/>
            <w:tcBorders>
              <w:top w:val="single" w:sz="4" w:space="0" w:color="auto"/>
              <w:left w:val="single" w:sz="4" w:space="0" w:color="auto"/>
              <w:bottom w:val="single" w:sz="4" w:space="0" w:color="auto"/>
              <w:right w:val="single" w:sz="4" w:space="0" w:color="auto"/>
            </w:tcBorders>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5月调研（含5月作业公示）</w:t>
            </w:r>
          </w:p>
        </w:tc>
        <w:tc>
          <w:tcPr>
            <w:tcW w:w="4677" w:type="dxa"/>
            <w:tcBorders>
              <w:top w:val="single" w:sz="4" w:space="0" w:color="auto"/>
              <w:left w:val="single" w:sz="4" w:space="0" w:color="auto"/>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专题调研：某一年级教师；随机调研：全体教师</w:t>
            </w:r>
          </w:p>
        </w:tc>
        <w:tc>
          <w:tcPr>
            <w:tcW w:w="1418" w:type="dxa"/>
            <w:vMerge/>
            <w:tcBorders>
              <w:left w:val="nil"/>
              <w:right w:val="single" w:sz="4" w:space="0" w:color="auto"/>
            </w:tcBorders>
            <w:vAlign w:val="center"/>
          </w:tcPr>
          <w:p w:rsidR="00897902" w:rsidRDefault="00897902">
            <w:pPr>
              <w:rPr>
                <w:rFonts w:asciiTheme="majorEastAsia" w:eastAsiaTheme="majorEastAsia" w:hAnsiTheme="major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耿周霖</w:t>
            </w:r>
          </w:p>
        </w:tc>
      </w:tr>
      <w:tr w:rsidR="00897902">
        <w:trPr>
          <w:trHeight w:val="112"/>
        </w:trPr>
        <w:tc>
          <w:tcPr>
            <w:tcW w:w="2694" w:type="dxa"/>
            <w:tcBorders>
              <w:top w:val="single" w:sz="4" w:space="0" w:color="auto"/>
              <w:left w:val="single" w:sz="4" w:space="0" w:color="auto"/>
              <w:bottom w:val="single" w:sz="4" w:space="0" w:color="auto"/>
              <w:right w:val="single" w:sz="4" w:space="0" w:color="auto"/>
            </w:tcBorders>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6月调研（含六月作业公示）</w:t>
            </w:r>
          </w:p>
        </w:tc>
        <w:tc>
          <w:tcPr>
            <w:tcW w:w="4677" w:type="dxa"/>
            <w:tcBorders>
              <w:top w:val="single" w:sz="4" w:space="0" w:color="auto"/>
              <w:left w:val="single" w:sz="4" w:space="0" w:color="auto"/>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全体教师</w:t>
            </w:r>
          </w:p>
        </w:tc>
        <w:tc>
          <w:tcPr>
            <w:tcW w:w="1418" w:type="dxa"/>
            <w:vMerge/>
            <w:tcBorders>
              <w:left w:val="nil"/>
              <w:bottom w:val="single" w:sz="4" w:space="0" w:color="auto"/>
              <w:right w:val="single" w:sz="4" w:space="0" w:color="auto"/>
            </w:tcBorders>
            <w:vAlign w:val="center"/>
          </w:tcPr>
          <w:p w:rsidR="00897902" w:rsidRDefault="00897902">
            <w:pPr>
              <w:rPr>
                <w:rFonts w:asciiTheme="majorEastAsia" w:eastAsiaTheme="majorEastAsia" w:hAnsiTheme="major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897902" w:rsidRDefault="009761D2">
            <w:pPr>
              <w:rPr>
                <w:rFonts w:asciiTheme="majorEastAsia" w:eastAsiaTheme="majorEastAsia" w:hAnsiTheme="majorEastAsia"/>
                <w:szCs w:val="21"/>
              </w:rPr>
            </w:pPr>
            <w:r>
              <w:rPr>
                <w:rFonts w:asciiTheme="majorEastAsia" w:eastAsiaTheme="majorEastAsia" w:hAnsiTheme="majorEastAsia" w:hint="eastAsia"/>
                <w:szCs w:val="21"/>
              </w:rPr>
              <w:t>王丽</w:t>
            </w:r>
          </w:p>
        </w:tc>
      </w:tr>
    </w:tbl>
    <w:p w:rsidR="00897902" w:rsidRDefault="009761D2">
      <w:pPr>
        <w:adjustRightInd w:val="0"/>
        <w:snapToGrid w:val="0"/>
        <w:spacing w:line="400" w:lineRule="exact"/>
        <w:ind w:firstLineChars="150" w:firstLine="36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（2）研制课堂教学规程，打造“弘雅课堂”范式。</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各学科需对标“弘雅课堂”关键词“向美、挑战、生长”，结合学科特点，研制二级目标，进行论证与落地，于4月前完善具有“弘雅课堂”特质的学科课堂观察表。以“典型课例”为抓手，打造“弘雅课堂”范式，聘请专家，分别对三级教师的课堂进行诊断，优化课堂教学实践经验。各学科组形成本学科经典教学案例5-8例。 </w:t>
      </w:r>
    </w:p>
    <w:p w:rsidR="00897902" w:rsidRDefault="009761D2">
      <w:pPr>
        <w:adjustRightInd w:val="0"/>
        <w:snapToGrid w:val="0"/>
        <w:spacing w:line="400" w:lineRule="exact"/>
        <w:ind w:firstLineChars="147" w:firstLine="354"/>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（3）深入推进“三少课程”，</w:t>
      </w:r>
      <w:proofErr w:type="gramStart"/>
      <w:r>
        <w:rPr>
          <w:rFonts w:asciiTheme="majorEastAsia" w:eastAsiaTheme="majorEastAsia" w:hAnsiTheme="majorEastAsia" w:hint="eastAsia"/>
          <w:b/>
          <w:bCs/>
          <w:sz w:val="24"/>
          <w:szCs w:val="24"/>
        </w:rPr>
        <w:t>做亮“少年硅谷”</w:t>
      </w:r>
      <w:proofErr w:type="gramEnd"/>
      <w:r>
        <w:rPr>
          <w:rFonts w:asciiTheme="majorEastAsia" w:eastAsiaTheme="majorEastAsia" w:hAnsiTheme="majorEastAsia" w:hint="eastAsia"/>
          <w:b/>
          <w:bCs/>
          <w:sz w:val="24"/>
          <w:szCs w:val="24"/>
        </w:rPr>
        <w:t>课程。</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以“三少课程”为抓手，以“工作室”“学科组”为平台，以“校本小课”、“校本课”和“课后服务”为载体，拓展系列课程，扎实实施过程。以校园文化节、校本课程展示、各类竞赛等为节点有序推进课程实施，过程中注重资源利用，重成果推广，</w:t>
      </w:r>
      <w:proofErr w:type="gramStart"/>
      <w:r>
        <w:rPr>
          <w:rFonts w:asciiTheme="majorEastAsia" w:eastAsiaTheme="majorEastAsia" w:hAnsiTheme="majorEastAsia" w:hint="eastAsia"/>
          <w:sz w:val="24"/>
          <w:szCs w:val="24"/>
        </w:rPr>
        <w:t>重学生</w:t>
      </w:r>
      <w:proofErr w:type="gramEnd"/>
      <w:r>
        <w:rPr>
          <w:rFonts w:asciiTheme="majorEastAsia" w:eastAsiaTheme="majorEastAsia" w:hAnsiTheme="majorEastAsia" w:hint="eastAsia"/>
          <w:sz w:val="24"/>
          <w:szCs w:val="24"/>
        </w:rPr>
        <w:t>素养培养，</w:t>
      </w:r>
      <w:proofErr w:type="gramStart"/>
      <w:r>
        <w:rPr>
          <w:rFonts w:asciiTheme="majorEastAsia" w:eastAsiaTheme="majorEastAsia" w:hAnsiTheme="majorEastAsia" w:hint="eastAsia"/>
          <w:sz w:val="24"/>
          <w:szCs w:val="24"/>
        </w:rPr>
        <w:t>不断做亮“三少课程”</w:t>
      </w:r>
      <w:proofErr w:type="gramEnd"/>
      <w:r>
        <w:rPr>
          <w:rFonts w:asciiTheme="majorEastAsia" w:eastAsiaTheme="majorEastAsia" w:hAnsiTheme="majorEastAsia" w:hint="eastAsia"/>
          <w:sz w:val="24"/>
          <w:szCs w:val="24"/>
        </w:rPr>
        <w:t>，不断完善 “弘雅课程”体系。</w:t>
      </w:r>
    </w:p>
    <w:p w:rsidR="00897902" w:rsidRDefault="00897902">
      <w:pPr>
        <w:adjustRightInd w:val="0"/>
        <w:snapToGrid w:val="0"/>
        <w:spacing w:line="400" w:lineRule="exact"/>
        <w:ind w:firstLineChars="196" w:firstLine="472"/>
        <w:rPr>
          <w:rFonts w:ascii="楷体" w:eastAsia="楷体" w:hAnsi="楷体"/>
          <w:b/>
          <w:bCs/>
          <w:sz w:val="24"/>
          <w:szCs w:val="24"/>
        </w:rPr>
      </w:pPr>
    </w:p>
    <w:p w:rsidR="00897902" w:rsidRDefault="009761D2">
      <w:pPr>
        <w:adjustRightInd w:val="0"/>
        <w:snapToGrid w:val="0"/>
        <w:spacing w:line="400" w:lineRule="exact"/>
        <w:ind w:firstLineChars="196" w:firstLine="472"/>
        <w:rPr>
          <w:rFonts w:ascii="楷体" w:eastAsia="楷体" w:hAnsi="楷体"/>
          <w:b/>
          <w:bCs/>
          <w:sz w:val="24"/>
          <w:szCs w:val="24"/>
        </w:rPr>
      </w:pPr>
      <w:r>
        <w:rPr>
          <w:rFonts w:ascii="楷体" w:eastAsia="楷体" w:hAnsi="楷体" w:hint="eastAsia"/>
          <w:b/>
          <w:bCs/>
          <w:sz w:val="24"/>
          <w:szCs w:val="24"/>
        </w:rPr>
        <w:lastRenderedPageBreak/>
        <w:t>表5：少年硅谷课程内容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890"/>
        <w:gridCol w:w="1890"/>
        <w:gridCol w:w="1890"/>
        <w:gridCol w:w="1890"/>
      </w:tblGrid>
      <w:tr w:rsidR="00897902">
        <w:tc>
          <w:tcPr>
            <w:tcW w:w="2079" w:type="dxa"/>
            <w:shd w:val="clear" w:color="auto" w:fill="auto"/>
          </w:tcPr>
          <w:p w:rsidR="00897902" w:rsidRDefault="009761D2">
            <w:pPr>
              <w:rPr>
                <w:rFonts w:asciiTheme="majorEastAsia" w:eastAsiaTheme="majorEastAsia" w:hAnsiTheme="majorEastAsia"/>
                <w:b/>
                <w:sz w:val="24"/>
                <w:szCs w:val="24"/>
              </w:rPr>
            </w:pPr>
            <w:r>
              <w:rPr>
                <w:rFonts w:asciiTheme="majorEastAsia" w:eastAsiaTheme="majorEastAsia" w:hAnsiTheme="majorEastAsia" w:hint="eastAsia"/>
                <w:b/>
                <w:sz w:val="24"/>
                <w:szCs w:val="24"/>
              </w:rPr>
              <w:t>课程内容</w:t>
            </w:r>
          </w:p>
        </w:tc>
        <w:tc>
          <w:tcPr>
            <w:tcW w:w="1890" w:type="dxa"/>
            <w:shd w:val="clear" w:color="auto" w:fill="auto"/>
          </w:tcPr>
          <w:p w:rsidR="00897902" w:rsidRDefault="009761D2">
            <w:pPr>
              <w:rPr>
                <w:rFonts w:asciiTheme="majorEastAsia" w:eastAsiaTheme="majorEastAsia" w:hAnsiTheme="majorEastAsia"/>
                <w:b/>
                <w:sz w:val="24"/>
                <w:szCs w:val="24"/>
              </w:rPr>
            </w:pPr>
            <w:r>
              <w:rPr>
                <w:rFonts w:asciiTheme="majorEastAsia" w:eastAsiaTheme="majorEastAsia" w:hAnsiTheme="majorEastAsia" w:hint="eastAsia"/>
                <w:b/>
                <w:sz w:val="24"/>
                <w:szCs w:val="24"/>
              </w:rPr>
              <w:t>负责教师</w:t>
            </w:r>
          </w:p>
        </w:tc>
        <w:tc>
          <w:tcPr>
            <w:tcW w:w="1890" w:type="dxa"/>
          </w:tcPr>
          <w:p w:rsidR="00897902" w:rsidRDefault="009761D2">
            <w:pPr>
              <w:rPr>
                <w:rFonts w:asciiTheme="majorEastAsia" w:eastAsiaTheme="majorEastAsia" w:hAnsiTheme="majorEastAsia"/>
                <w:b/>
                <w:sz w:val="24"/>
                <w:szCs w:val="24"/>
              </w:rPr>
            </w:pPr>
            <w:r>
              <w:rPr>
                <w:rFonts w:asciiTheme="majorEastAsia" w:eastAsiaTheme="majorEastAsia" w:hAnsiTheme="majorEastAsia" w:hint="eastAsia"/>
                <w:b/>
                <w:sz w:val="24"/>
                <w:szCs w:val="24"/>
              </w:rPr>
              <w:t>课程内容</w:t>
            </w:r>
          </w:p>
        </w:tc>
        <w:tc>
          <w:tcPr>
            <w:tcW w:w="1890" w:type="dxa"/>
          </w:tcPr>
          <w:p w:rsidR="00897902" w:rsidRDefault="009761D2">
            <w:pPr>
              <w:rPr>
                <w:rFonts w:asciiTheme="majorEastAsia" w:eastAsiaTheme="majorEastAsia" w:hAnsiTheme="majorEastAsia"/>
                <w:b/>
                <w:sz w:val="24"/>
                <w:szCs w:val="24"/>
              </w:rPr>
            </w:pPr>
            <w:r>
              <w:rPr>
                <w:rFonts w:asciiTheme="majorEastAsia" w:eastAsiaTheme="majorEastAsia" w:hAnsiTheme="majorEastAsia" w:hint="eastAsia"/>
                <w:b/>
                <w:sz w:val="24"/>
                <w:szCs w:val="24"/>
              </w:rPr>
              <w:t>负责教师</w:t>
            </w:r>
          </w:p>
        </w:tc>
        <w:tc>
          <w:tcPr>
            <w:tcW w:w="1890" w:type="dxa"/>
          </w:tcPr>
          <w:p w:rsidR="00897902" w:rsidRDefault="009761D2">
            <w:pPr>
              <w:rPr>
                <w:rFonts w:asciiTheme="majorEastAsia" w:eastAsiaTheme="majorEastAsia" w:hAnsiTheme="majorEastAsia"/>
                <w:b/>
                <w:sz w:val="24"/>
                <w:szCs w:val="24"/>
              </w:rPr>
            </w:pPr>
            <w:r>
              <w:rPr>
                <w:rFonts w:asciiTheme="majorEastAsia" w:eastAsiaTheme="majorEastAsia" w:hAnsiTheme="majorEastAsia" w:hint="eastAsia"/>
                <w:b/>
                <w:sz w:val="24"/>
                <w:szCs w:val="24"/>
              </w:rPr>
              <w:t>推进方式</w:t>
            </w:r>
          </w:p>
        </w:tc>
      </w:tr>
      <w:tr w:rsidR="00897902">
        <w:tc>
          <w:tcPr>
            <w:tcW w:w="2079"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AI数学</w:t>
            </w:r>
          </w:p>
        </w:tc>
        <w:tc>
          <w:tcPr>
            <w:tcW w:w="189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朱玥</w:t>
            </w:r>
          </w:p>
        </w:tc>
        <w:tc>
          <w:tcPr>
            <w:tcW w:w="1890" w:type="dxa"/>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智慧农场</w:t>
            </w:r>
          </w:p>
        </w:tc>
        <w:tc>
          <w:tcPr>
            <w:tcW w:w="1890" w:type="dxa"/>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王燕、刘超</w:t>
            </w:r>
          </w:p>
        </w:tc>
        <w:tc>
          <w:tcPr>
            <w:tcW w:w="1890" w:type="dxa"/>
            <w:vMerge w:val="restart"/>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日常研讨</w:t>
            </w:r>
          </w:p>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各级竞赛</w:t>
            </w:r>
          </w:p>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节点展示</w:t>
            </w:r>
          </w:p>
        </w:tc>
      </w:tr>
      <w:tr w:rsidR="00897902">
        <w:tc>
          <w:tcPr>
            <w:tcW w:w="2079"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RS英语</w:t>
            </w:r>
          </w:p>
        </w:tc>
        <w:tc>
          <w:tcPr>
            <w:tcW w:w="189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耿周霖</w:t>
            </w:r>
          </w:p>
        </w:tc>
        <w:tc>
          <w:tcPr>
            <w:tcW w:w="1890" w:type="dxa"/>
          </w:tcPr>
          <w:p w:rsidR="00897902" w:rsidRDefault="009761D2">
            <w:pP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头奥</w:t>
            </w:r>
            <w:proofErr w:type="gramEnd"/>
            <w:r>
              <w:rPr>
                <w:rFonts w:asciiTheme="majorEastAsia" w:eastAsiaTheme="majorEastAsia" w:hAnsiTheme="majorEastAsia" w:hint="eastAsia"/>
                <w:sz w:val="24"/>
                <w:szCs w:val="24"/>
              </w:rPr>
              <w:t>O</w:t>
            </w:r>
            <w:r>
              <w:rPr>
                <w:rFonts w:asciiTheme="majorEastAsia" w:eastAsiaTheme="majorEastAsia" w:hAnsiTheme="majorEastAsia"/>
                <w:sz w:val="24"/>
                <w:szCs w:val="24"/>
              </w:rPr>
              <w:t>M</w:t>
            </w:r>
          </w:p>
        </w:tc>
        <w:tc>
          <w:tcPr>
            <w:tcW w:w="1890" w:type="dxa"/>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赵珍</w:t>
            </w:r>
            <w:proofErr w:type="gramStart"/>
            <w:r>
              <w:rPr>
                <w:rFonts w:asciiTheme="majorEastAsia" w:eastAsiaTheme="majorEastAsia" w:hAnsiTheme="majorEastAsia" w:hint="eastAsia"/>
                <w:sz w:val="24"/>
                <w:szCs w:val="24"/>
              </w:rPr>
              <w:t>珍</w:t>
            </w:r>
            <w:proofErr w:type="gramEnd"/>
          </w:p>
        </w:tc>
        <w:tc>
          <w:tcPr>
            <w:tcW w:w="1890" w:type="dxa"/>
            <w:vMerge/>
          </w:tcPr>
          <w:p w:rsidR="00897902" w:rsidRDefault="00897902">
            <w:pPr>
              <w:rPr>
                <w:rFonts w:asciiTheme="majorEastAsia" w:eastAsiaTheme="majorEastAsia" w:hAnsiTheme="majorEastAsia"/>
                <w:sz w:val="24"/>
                <w:szCs w:val="24"/>
              </w:rPr>
            </w:pPr>
          </w:p>
        </w:tc>
      </w:tr>
      <w:tr w:rsidR="00897902">
        <w:tc>
          <w:tcPr>
            <w:tcW w:w="2079"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泛在读写</w:t>
            </w:r>
          </w:p>
        </w:tc>
        <w:tc>
          <w:tcPr>
            <w:tcW w:w="1890" w:type="dxa"/>
            <w:shd w:val="clear" w:color="auto" w:fill="auto"/>
          </w:tcPr>
          <w:p w:rsidR="00897902" w:rsidRDefault="009761D2">
            <w:pP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徐佳</w:t>
            </w:r>
            <w:proofErr w:type="gramEnd"/>
          </w:p>
        </w:tc>
        <w:tc>
          <w:tcPr>
            <w:tcW w:w="1890" w:type="dxa"/>
          </w:tcPr>
          <w:p w:rsidR="00897902" w:rsidRDefault="009761D2">
            <w:pPr>
              <w:rPr>
                <w:rFonts w:asciiTheme="majorEastAsia" w:eastAsiaTheme="majorEastAsia" w:hAnsiTheme="majorEastAsia"/>
                <w:sz w:val="24"/>
                <w:szCs w:val="24"/>
              </w:rPr>
            </w:pPr>
            <w:r>
              <w:rPr>
                <w:rFonts w:asciiTheme="majorEastAsia" w:eastAsiaTheme="majorEastAsia" w:hAnsiTheme="majorEastAsia"/>
                <w:sz w:val="24"/>
                <w:szCs w:val="24"/>
              </w:rPr>
              <w:t>3D</w:t>
            </w:r>
            <w:r>
              <w:rPr>
                <w:rFonts w:asciiTheme="majorEastAsia" w:eastAsiaTheme="majorEastAsia" w:hAnsiTheme="majorEastAsia" w:hint="eastAsia"/>
                <w:sz w:val="24"/>
                <w:szCs w:val="24"/>
              </w:rPr>
              <w:t>绘笔</w:t>
            </w:r>
          </w:p>
        </w:tc>
        <w:tc>
          <w:tcPr>
            <w:tcW w:w="1890" w:type="dxa"/>
          </w:tcPr>
          <w:p w:rsidR="00897902" w:rsidRDefault="009761D2">
            <w:pP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孙豪</w:t>
            </w:r>
            <w:proofErr w:type="gramEnd"/>
          </w:p>
        </w:tc>
        <w:tc>
          <w:tcPr>
            <w:tcW w:w="1890" w:type="dxa"/>
            <w:vMerge/>
          </w:tcPr>
          <w:p w:rsidR="00897902" w:rsidRDefault="00897902">
            <w:pPr>
              <w:rPr>
                <w:rFonts w:asciiTheme="majorEastAsia" w:eastAsiaTheme="majorEastAsia" w:hAnsiTheme="majorEastAsia"/>
                <w:sz w:val="24"/>
                <w:szCs w:val="24"/>
              </w:rPr>
            </w:pPr>
          </w:p>
        </w:tc>
      </w:tr>
      <w:tr w:rsidR="00897902">
        <w:tc>
          <w:tcPr>
            <w:tcW w:w="2079"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3D建模</w:t>
            </w:r>
          </w:p>
        </w:tc>
        <w:tc>
          <w:tcPr>
            <w:tcW w:w="189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杨明武</w:t>
            </w:r>
          </w:p>
        </w:tc>
        <w:tc>
          <w:tcPr>
            <w:tcW w:w="1890" w:type="dxa"/>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机器人工程师</w:t>
            </w:r>
          </w:p>
        </w:tc>
        <w:tc>
          <w:tcPr>
            <w:tcW w:w="1890" w:type="dxa"/>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外聘</w:t>
            </w:r>
          </w:p>
        </w:tc>
        <w:tc>
          <w:tcPr>
            <w:tcW w:w="1890" w:type="dxa"/>
            <w:vMerge/>
          </w:tcPr>
          <w:p w:rsidR="00897902" w:rsidRDefault="00897902">
            <w:pPr>
              <w:rPr>
                <w:rFonts w:asciiTheme="majorEastAsia" w:eastAsiaTheme="majorEastAsia" w:hAnsiTheme="majorEastAsia"/>
                <w:sz w:val="24"/>
                <w:szCs w:val="24"/>
              </w:rPr>
            </w:pPr>
          </w:p>
        </w:tc>
      </w:tr>
      <w:tr w:rsidR="00897902">
        <w:tc>
          <w:tcPr>
            <w:tcW w:w="2079"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sz w:val="24"/>
                <w:szCs w:val="24"/>
              </w:rPr>
              <w:t>Scratch</w:t>
            </w:r>
            <w:r>
              <w:rPr>
                <w:rFonts w:asciiTheme="majorEastAsia" w:eastAsiaTheme="majorEastAsia" w:hAnsiTheme="majorEastAsia" w:hint="eastAsia"/>
                <w:sz w:val="24"/>
                <w:szCs w:val="24"/>
              </w:rPr>
              <w:t>创意编程</w:t>
            </w:r>
          </w:p>
        </w:tc>
        <w:tc>
          <w:tcPr>
            <w:tcW w:w="189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张玲</w:t>
            </w:r>
          </w:p>
        </w:tc>
        <w:tc>
          <w:tcPr>
            <w:tcW w:w="1890" w:type="dxa"/>
          </w:tcPr>
          <w:p w:rsidR="00897902" w:rsidRDefault="009761D2">
            <w:pP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乐创智能</w:t>
            </w:r>
            <w:proofErr w:type="gramEnd"/>
          </w:p>
        </w:tc>
        <w:tc>
          <w:tcPr>
            <w:tcW w:w="1890" w:type="dxa"/>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外聘</w:t>
            </w:r>
          </w:p>
        </w:tc>
        <w:tc>
          <w:tcPr>
            <w:tcW w:w="1890" w:type="dxa"/>
            <w:vMerge/>
          </w:tcPr>
          <w:p w:rsidR="00897902" w:rsidRDefault="00897902">
            <w:pPr>
              <w:rPr>
                <w:rFonts w:asciiTheme="majorEastAsia" w:eastAsiaTheme="majorEastAsia" w:hAnsiTheme="majorEastAsia"/>
                <w:sz w:val="24"/>
                <w:szCs w:val="24"/>
              </w:rPr>
            </w:pPr>
          </w:p>
        </w:tc>
      </w:tr>
    </w:tbl>
    <w:p w:rsidR="00897902" w:rsidRDefault="009761D2">
      <w:pPr>
        <w:spacing w:line="360" w:lineRule="auto"/>
        <w:ind w:firstLineChars="196" w:firstLine="472"/>
        <w:rPr>
          <w:rFonts w:ascii="楷体" w:eastAsia="楷体" w:hAnsi="楷体"/>
          <w:b/>
          <w:bCs/>
          <w:sz w:val="24"/>
          <w:szCs w:val="24"/>
        </w:rPr>
      </w:pPr>
      <w:r>
        <w:rPr>
          <w:rFonts w:ascii="楷体" w:eastAsia="楷体" w:hAnsi="楷体" w:hint="eastAsia"/>
          <w:b/>
          <w:bCs/>
          <w:sz w:val="24"/>
          <w:szCs w:val="24"/>
        </w:rPr>
        <w:t>表6：弘雅文化节系列活动安排表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gridCol w:w="1276"/>
        <w:gridCol w:w="3260"/>
      </w:tblGrid>
      <w:tr w:rsidR="00897902">
        <w:trPr>
          <w:trHeight w:val="406"/>
        </w:trPr>
        <w:tc>
          <w:tcPr>
            <w:tcW w:w="1560" w:type="dxa"/>
            <w:shd w:val="clear" w:color="auto" w:fill="auto"/>
          </w:tcPr>
          <w:p w:rsidR="00897902" w:rsidRDefault="009761D2">
            <w:pPr>
              <w:rPr>
                <w:rFonts w:asciiTheme="majorEastAsia" w:eastAsiaTheme="majorEastAsia" w:hAnsiTheme="majorEastAsia"/>
                <w:b/>
                <w:sz w:val="24"/>
                <w:szCs w:val="24"/>
              </w:rPr>
            </w:pPr>
            <w:r>
              <w:rPr>
                <w:rFonts w:asciiTheme="majorEastAsia" w:eastAsiaTheme="majorEastAsia" w:hAnsiTheme="majorEastAsia" w:hint="eastAsia"/>
                <w:b/>
                <w:sz w:val="24"/>
                <w:szCs w:val="24"/>
              </w:rPr>
              <w:t>时间</w:t>
            </w:r>
          </w:p>
        </w:tc>
        <w:tc>
          <w:tcPr>
            <w:tcW w:w="2268" w:type="dxa"/>
            <w:shd w:val="clear" w:color="auto" w:fill="auto"/>
          </w:tcPr>
          <w:p w:rsidR="00897902" w:rsidRDefault="009761D2">
            <w:pPr>
              <w:rPr>
                <w:rFonts w:asciiTheme="majorEastAsia" w:eastAsiaTheme="majorEastAsia" w:hAnsiTheme="majorEastAsia"/>
                <w:b/>
                <w:sz w:val="24"/>
                <w:szCs w:val="24"/>
              </w:rPr>
            </w:pPr>
            <w:r>
              <w:rPr>
                <w:rFonts w:asciiTheme="majorEastAsia" w:eastAsiaTheme="majorEastAsia" w:hAnsiTheme="majorEastAsia" w:hint="eastAsia"/>
                <w:b/>
                <w:sz w:val="24"/>
                <w:szCs w:val="24"/>
              </w:rPr>
              <w:t>活动名称</w:t>
            </w:r>
          </w:p>
        </w:tc>
        <w:tc>
          <w:tcPr>
            <w:tcW w:w="1275" w:type="dxa"/>
            <w:shd w:val="clear" w:color="auto" w:fill="auto"/>
          </w:tcPr>
          <w:p w:rsidR="00897902" w:rsidRDefault="009761D2">
            <w:pPr>
              <w:rPr>
                <w:rFonts w:asciiTheme="majorEastAsia" w:eastAsiaTheme="majorEastAsia" w:hAnsiTheme="majorEastAsia"/>
                <w:b/>
                <w:sz w:val="24"/>
                <w:szCs w:val="24"/>
              </w:rPr>
            </w:pPr>
            <w:r>
              <w:rPr>
                <w:rFonts w:asciiTheme="majorEastAsia" w:eastAsiaTheme="majorEastAsia" w:hAnsiTheme="majorEastAsia" w:hint="eastAsia"/>
                <w:b/>
                <w:sz w:val="24"/>
                <w:szCs w:val="24"/>
              </w:rPr>
              <w:t>负责部门</w:t>
            </w:r>
          </w:p>
        </w:tc>
        <w:tc>
          <w:tcPr>
            <w:tcW w:w="1276" w:type="dxa"/>
            <w:shd w:val="clear" w:color="auto" w:fill="auto"/>
          </w:tcPr>
          <w:p w:rsidR="00897902" w:rsidRDefault="009761D2">
            <w:pPr>
              <w:rPr>
                <w:rFonts w:asciiTheme="majorEastAsia" w:eastAsiaTheme="majorEastAsia" w:hAnsiTheme="majorEastAsia"/>
                <w:b/>
                <w:sz w:val="24"/>
                <w:szCs w:val="24"/>
              </w:rPr>
            </w:pPr>
            <w:r>
              <w:rPr>
                <w:rFonts w:asciiTheme="majorEastAsia" w:eastAsiaTheme="majorEastAsia" w:hAnsiTheme="majorEastAsia" w:hint="eastAsia"/>
                <w:b/>
                <w:sz w:val="24"/>
                <w:szCs w:val="24"/>
              </w:rPr>
              <w:t>参与对象</w:t>
            </w:r>
          </w:p>
        </w:tc>
        <w:tc>
          <w:tcPr>
            <w:tcW w:w="3260" w:type="dxa"/>
            <w:shd w:val="clear" w:color="auto" w:fill="auto"/>
          </w:tcPr>
          <w:p w:rsidR="00897902" w:rsidRDefault="009761D2">
            <w:pPr>
              <w:rPr>
                <w:rFonts w:asciiTheme="majorEastAsia" w:eastAsiaTheme="majorEastAsia" w:hAnsiTheme="majorEastAsia"/>
                <w:b/>
                <w:sz w:val="24"/>
                <w:szCs w:val="24"/>
              </w:rPr>
            </w:pPr>
            <w:r>
              <w:rPr>
                <w:rFonts w:asciiTheme="majorEastAsia" w:eastAsiaTheme="majorEastAsia" w:hAnsiTheme="majorEastAsia" w:hint="eastAsia"/>
                <w:b/>
                <w:sz w:val="24"/>
                <w:szCs w:val="24"/>
              </w:rPr>
              <w:t>备注</w:t>
            </w:r>
          </w:p>
        </w:tc>
      </w:tr>
      <w:tr w:rsidR="00897902">
        <w:trPr>
          <w:trHeight w:val="308"/>
        </w:trPr>
        <w:tc>
          <w:tcPr>
            <w:tcW w:w="156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4月23日</w:t>
            </w:r>
          </w:p>
        </w:tc>
        <w:tc>
          <w:tcPr>
            <w:tcW w:w="2268"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弘雅阅读主题活动</w:t>
            </w:r>
          </w:p>
        </w:tc>
        <w:tc>
          <w:tcPr>
            <w:tcW w:w="1275"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语文学科</w:t>
            </w:r>
          </w:p>
        </w:tc>
        <w:tc>
          <w:tcPr>
            <w:tcW w:w="1276"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全体师生</w:t>
            </w:r>
          </w:p>
        </w:tc>
        <w:tc>
          <w:tcPr>
            <w:tcW w:w="326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长程设计，具体见方案。</w:t>
            </w:r>
          </w:p>
        </w:tc>
      </w:tr>
      <w:tr w:rsidR="00897902">
        <w:trPr>
          <w:trHeight w:val="324"/>
        </w:trPr>
        <w:tc>
          <w:tcPr>
            <w:tcW w:w="156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5月-</w:t>
            </w:r>
            <w:r>
              <w:rPr>
                <w:rFonts w:asciiTheme="majorEastAsia" w:eastAsiaTheme="majorEastAsia" w:hAnsiTheme="majorEastAsia"/>
                <w:sz w:val="24"/>
                <w:szCs w:val="24"/>
              </w:rPr>
              <w:t>6</w:t>
            </w:r>
            <w:r>
              <w:rPr>
                <w:rFonts w:asciiTheme="majorEastAsia" w:eastAsiaTheme="majorEastAsia" w:hAnsiTheme="majorEastAsia" w:hint="eastAsia"/>
                <w:sz w:val="24"/>
                <w:szCs w:val="24"/>
              </w:rPr>
              <w:t>月</w:t>
            </w:r>
          </w:p>
        </w:tc>
        <w:tc>
          <w:tcPr>
            <w:tcW w:w="2268"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弘雅艺术节</w:t>
            </w:r>
          </w:p>
        </w:tc>
        <w:tc>
          <w:tcPr>
            <w:tcW w:w="1275"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音美学科</w:t>
            </w:r>
          </w:p>
        </w:tc>
        <w:tc>
          <w:tcPr>
            <w:tcW w:w="1276"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全体师生</w:t>
            </w:r>
          </w:p>
        </w:tc>
        <w:tc>
          <w:tcPr>
            <w:tcW w:w="326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结合市区级竞赛，具体</w:t>
            </w:r>
            <w:proofErr w:type="gramStart"/>
            <w:r>
              <w:rPr>
                <w:rFonts w:asciiTheme="majorEastAsia" w:eastAsiaTheme="majorEastAsia" w:hAnsiTheme="majorEastAsia" w:hint="eastAsia"/>
                <w:sz w:val="24"/>
                <w:szCs w:val="24"/>
              </w:rPr>
              <w:t>见方案</w:t>
            </w:r>
            <w:proofErr w:type="gramEnd"/>
          </w:p>
        </w:tc>
      </w:tr>
      <w:tr w:rsidR="00897902">
        <w:trPr>
          <w:trHeight w:val="331"/>
        </w:trPr>
        <w:tc>
          <w:tcPr>
            <w:tcW w:w="156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3月-</w:t>
            </w:r>
            <w:r>
              <w:rPr>
                <w:rFonts w:asciiTheme="majorEastAsia" w:eastAsiaTheme="majorEastAsia" w:hAnsiTheme="majorEastAsia"/>
                <w:sz w:val="24"/>
                <w:szCs w:val="24"/>
              </w:rPr>
              <w:t>11</w:t>
            </w:r>
            <w:r>
              <w:rPr>
                <w:rFonts w:asciiTheme="majorEastAsia" w:eastAsiaTheme="majorEastAsia" w:hAnsiTheme="majorEastAsia" w:hint="eastAsia"/>
                <w:sz w:val="24"/>
                <w:szCs w:val="24"/>
              </w:rPr>
              <w:t>月</w:t>
            </w:r>
          </w:p>
        </w:tc>
        <w:tc>
          <w:tcPr>
            <w:tcW w:w="2268"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弘</w:t>
            </w:r>
            <w:proofErr w:type="gramStart"/>
            <w:r>
              <w:rPr>
                <w:rFonts w:asciiTheme="majorEastAsia" w:eastAsiaTheme="majorEastAsia" w:hAnsiTheme="majorEastAsia" w:hint="eastAsia"/>
                <w:sz w:val="24"/>
                <w:szCs w:val="24"/>
              </w:rPr>
              <w:t>雅科技</w:t>
            </w:r>
            <w:proofErr w:type="gramEnd"/>
            <w:r>
              <w:rPr>
                <w:rFonts w:asciiTheme="majorEastAsia" w:eastAsiaTheme="majorEastAsia" w:hAnsiTheme="majorEastAsia" w:hint="eastAsia"/>
                <w:sz w:val="24"/>
                <w:szCs w:val="24"/>
              </w:rPr>
              <w:t>节</w:t>
            </w:r>
          </w:p>
        </w:tc>
        <w:tc>
          <w:tcPr>
            <w:tcW w:w="1275"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科信学科</w:t>
            </w:r>
          </w:p>
        </w:tc>
        <w:tc>
          <w:tcPr>
            <w:tcW w:w="1276"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全体师生</w:t>
            </w:r>
          </w:p>
        </w:tc>
        <w:tc>
          <w:tcPr>
            <w:tcW w:w="326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结合市区级竞赛，具体</w:t>
            </w:r>
            <w:proofErr w:type="gramStart"/>
            <w:r>
              <w:rPr>
                <w:rFonts w:asciiTheme="majorEastAsia" w:eastAsiaTheme="majorEastAsia" w:hAnsiTheme="majorEastAsia" w:hint="eastAsia"/>
                <w:sz w:val="24"/>
                <w:szCs w:val="24"/>
              </w:rPr>
              <w:t>见方案</w:t>
            </w:r>
            <w:proofErr w:type="gramEnd"/>
          </w:p>
        </w:tc>
      </w:tr>
      <w:tr w:rsidR="00897902">
        <w:trPr>
          <w:trHeight w:val="324"/>
        </w:trPr>
        <w:tc>
          <w:tcPr>
            <w:tcW w:w="156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4月2</w:t>
            </w:r>
            <w:r>
              <w:rPr>
                <w:rFonts w:asciiTheme="majorEastAsia" w:eastAsiaTheme="majorEastAsia" w:hAnsiTheme="majorEastAsia"/>
                <w:sz w:val="24"/>
                <w:szCs w:val="24"/>
              </w:rPr>
              <w:t>9-30</w:t>
            </w:r>
            <w:r>
              <w:rPr>
                <w:rFonts w:asciiTheme="majorEastAsia" w:eastAsiaTheme="majorEastAsia" w:hAnsiTheme="majorEastAsia" w:hint="eastAsia"/>
                <w:sz w:val="24"/>
                <w:szCs w:val="24"/>
              </w:rPr>
              <w:t>日</w:t>
            </w:r>
          </w:p>
        </w:tc>
        <w:tc>
          <w:tcPr>
            <w:tcW w:w="2268"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春季运动会</w:t>
            </w:r>
          </w:p>
        </w:tc>
        <w:tc>
          <w:tcPr>
            <w:tcW w:w="1275"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体育学科</w:t>
            </w:r>
          </w:p>
        </w:tc>
        <w:tc>
          <w:tcPr>
            <w:tcW w:w="1276"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全体师生</w:t>
            </w:r>
          </w:p>
        </w:tc>
        <w:tc>
          <w:tcPr>
            <w:tcW w:w="326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具体</w:t>
            </w:r>
            <w:proofErr w:type="gramStart"/>
            <w:r>
              <w:rPr>
                <w:rFonts w:asciiTheme="majorEastAsia" w:eastAsiaTheme="majorEastAsia" w:hAnsiTheme="majorEastAsia" w:hint="eastAsia"/>
                <w:sz w:val="24"/>
                <w:szCs w:val="24"/>
              </w:rPr>
              <w:t>见方案</w:t>
            </w:r>
            <w:proofErr w:type="gramEnd"/>
          </w:p>
        </w:tc>
      </w:tr>
    </w:tbl>
    <w:p w:rsidR="00897902" w:rsidRDefault="009761D2">
      <w:pPr>
        <w:adjustRightInd w:val="0"/>
        <w:snapToGrid w:val="0"/>
        <w:spacing w:line="400" w:lineRule="exact"/>
        <w:ind w:firstLineChars="150" w:firstLine="36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（4）合理调整作息时间，重构“阳光大课间”活动。</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为了认真贯彻落实相关文件精神，确保学生每天在校一小时的体育活动时间，培养学生积极体育锻炼习惯，推进校园体育文化建设。我校将合理安排作息时间，重构“阳光大课间”活动。</w:t>
      </w:r>
    </w:p>
    <w:p w:rsidR="00897902" w:rsidRDefault="009761D2">
      <w:pPr>
        <w:spacing w:line="360" w:lineRule="auto"/>
        <w:ind w:firstLineChars="196" w:firstLine="472"/>
        <w:rPr>
          <w:rFonts w:ascii="楷体" w:eastAsia="楷体" w:hAnsi="楷体"/>
          <w:b/>
          <w:bCs/>
          <w:sz w:val="24"/>
          <w:szCs w:val="24"/>
        </w:rPr>
      </w:pPr>
      <w:r>
        <w:rPr>
          <w:rFonts w:ascii="楷体" w:eastAsia="楷体" w:hAnsi="楷体" w:hint="eastAsia"/>
          <w:b/>
          <w:bCs/>
          <w:sz w:val="24"/>
          <w:szCs w:val="24"/>
        </w:rPr>
        <w:t>表7：弘雅大课间活动安排表</w:t>
      </w:r>
    </w:p>
    <w:tbl>
      <w:tblPr>
        <w:tblStyle w:val="a9"/>
        <w:tblW w:w="0" w:type="auto"/>
        <w:tblInd w:w="108" w:type="dxa"/>
        <w:tblLook w:val="04A0" w:firstRow="1" w:lastRow="0" w:firstColumn="1" w:lastColumn="0" w:noHBand="0" w:noVBand="1"/>
      </w:tblPr>
      <w:tblGrid>
        <w:gridCol w:w="1843"/>
        <w:gridCol w:w="2977"/>
        <w:gridCol w:w="1276"/>
        <w:gridCol w:w="3543"/>
      </w:tblGrid>
      <w:tr w:rsidR="00897902">
        <w:tc>
          <w:tcPr>
            <w:tcW w:w="1843"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时间</w:t>
            </w:r>
          </w:p>
        </w:tc>
        <w:tc>
          <w:tcPr>
            <w:tcW w:w="2977"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1276"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地点</w:t>
            </w:r>
          </w:p>
        </w:tc>
        <w:tc>
          <w:tcPr>
            <w:tcW w:w="3543"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推进</w:t>
            </w:r>
          </w:p>
        </w:tc>
      </w:tr>
      <w:tr w:rsidR="00897902">
        <w:tc>
          <w:tcPr>
            <w:tcW w:w="1843"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上午15分钟</w:t>
            </w:r>
          </w:p>
        </w:tc>
        <w:tc>
          <w:tcPr>
            <w:tcW w:w="2977"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弘雅课间操</w:t>
            </w:r>
          </w:p>
        </w:tc>
        <w:tc>
          <w:tcPr>
            <w:tcW w:w="1276"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室外连廊</w:t>
            </w:r>
          </w:p>
        </w:tc>
        <w:tc>
          <w:tcPr>
            <w:tcW w:w="3543"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正副班主任轮流带队，行政检查</w:t>
            </w:r>
          </w:p>
        </w:tc>
      </w:tr>
      <w:tr w:rsidR="00897902">
        <w:tc>
          <w:tcPr>
            <w:tcW w:w="1843"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下午40分钟（含课后服务中的阳光体育时间）</w:t>
            </w:r>
          </w:p>
        </w:tc>
        <w:tc>
          <w:tcPr>
            <w:tcW w:w="2977"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晴天：基本体能活动+趣味技能拓展</w:t>
            </w:r>
          </w:p>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雨天：室内操+棋类、</w:t>
            </w:r>
            <w:proofErr w:type="gramStart"/>
            <w:r>
              <w:rPr>
                <w:rFonts w:asciiTheme="majorEastAsia" w:eastAsiaTheme="majorEastAsia" w:hAnsiTheme="majorEastAsia" w:hint="eastAsia"/>
                <w:sz w:val="24"/>
                <w:szCs w:val="24"/>
              </w:rPr>
              <w:t>桌游</w:t>
            </w:r>
            <w:proofErr w:type="gramEnd"/>
          </w:p>
        </w:tc>
        <w:tc>
          <w:tcPr>
            <w:tcW w:w="1276"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操场</w:t>
            </w:r>
          </w:p>
          <w:p w:rsidR="00897902" w:rsidRDefault="00897902">
            <w:pPr>
              <w:adjustRightInd w:val="0"/>
              <w:snapToGrid w:val="0"/>
              <w:spacing w:line="400" w:lineRule="exact"/>
              <w:rPr>
                <w:rFonts w:asciiTheme="majorEastAsia" w:eastAsiaTheme="majorEastAsia" w:hAnsiTheme="majorEastAsia"/>
                <w:sz w:val="24"/>
                <w:szCs w:val="24"/>
              </w:rPr>
            </w:pPr>
          </w:p>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教室</w:t>
            </w:r>
          </w:p>
        </w:tc>
        <w:tc>
          <w:tcPr>
            <w:tcW w:w="3543" w:type="dxa"/>
          </w:tcPr>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正副班主任轮流带队，</w:t>
            </w:r>
          </w:p>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体育教师指导</w:t>
            </w:r>
          </w:p>
          <w:p w:rsidR="00897902" w:rsidRDefault="009761D2">
            <w:pPr>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行政检查</w:t>
            </w:r>
          </w:p>
        </w:tc>
      </w:tr>
    </w:tbl>
    <w:p w:rsidR="00897902" w:rsidRDefault="009761D2">
      <w:pPr>
        <w:numPr>
          <w:ilvl w:val="0"/>
          <w:numId w:val="1"/>
        </w:numPr>
        <w:spacing w:line="400" w:lineRule="exact"/>
        <w:ind w:firstLineChars="200" w:firstLine="482"/>
        <w:rPr>
          <w:b/>
          <w:sz w:val="24"/>
        </w:rPr>
      </w:pPr>
      <w:r>
        <w:rPr>
          <w:rFonts w:hint="eastAsia"/>
          <w:b/>
          <w:sz w:val="24"/>
        </w:rPr>
        <w:t>教师专业发展的“精、特、美”。</w:t>
      </w:r>
    </w:p>
    <w:p w:rsidR="00897902" w:rsidRPr="008908CB" w:rsidRDefault="008908CB">
      <w:pPr>
        <w:spacing w:line="400" w:lineRule="exact"/>
        <w:ind w:firstLineChars="200" w:firstLine="480"/>
        <w:rPr>
          <w:sz w:val="24"/>
        </w:rPr>
      </w:pPr>
      <w:r w:rsidRPr="008908CB">
        <w:rPr>
          <w:rFonts w:hint="eastAsia"/>
          <w:sz w:val="24"/>
        </w:rPr>
        <w:t>依托重点</w:t>
      </w:r>
      <w:r w:rsidR="009761D2" w:rsidRPr="008908CB">
        <w:rPr>
          <w:rFonts w:hint="eastAsia"/>
          <w:sz w:val="24"/>
        </w:rPr>
        <w:t>培育</w:t>
      </w:r>
      <w:r w:rsidRPr="008908CB">
        <w:rPr>
          <w:rFonts w:hint="eastAsia"/>
          <w:sz w:val="24"/>
        </w:rPr>
        <w:t>项目“</w:t>
      </w:r>
      <w:r w:rsidR="009761D2" w:rsidRPr="008908CB">
        <w:rPr>
          <w:rFonts w:hint="eastAsia"/>
          <w:sz w:val="24"/>
        </w:rPr>
        <w:t>常州市弘雅四有好教师团队</w:t>
      </w:r>
      <w:r w:rsidRPr="008908CB">
        <w:rPr>
          <w:rFonts w:hint="eastAsia"/>
          <w:sz w:val="24"/>
        </w:rPr>
        <w:t>”，结合四有好教师标准与我校弘</w:t>
      </w:r>
      <w:proofErr w:type="gramStart"/>
      <w:r w:rsidRPr="008908CB">
        <w:rPr>
          <w:rFonts w:hint="eastAsia"/>
          <w:sz w:val="24"/>
        </w:rPr>
        <w:t>雅教师</w:t>
      </w:r>
      <w:proofErr w:type="gramEnd"/>
      <w:r w:rsidRPr="008908CB">
        <w:rPr>
          <w:rFonts w:hint="eastAsia"/>
          <w:sz w:val="24"/>
        </w:rPr>
        <w:t>特质，通过专业阅读、专家引领、课题研究、项目建设等方式，提升师德师风、教学科研能力，</w:t>
      </w:r>
      <w:r w:rsidRPr="008908CB">
        <w:rPr>
          <w:rFonts w:hint="eastAsia"/>
          <w:sz w:val="24"/>
        </w:rPr>
        <w:t>全面促进教师成长</w:t>
      </w:r>
      <w:r w:rsidRPr="008908CB">
        <w:rPr>
          <w:rFonts w:hint="eastAsia"/>
          <w:sz w:val="24"/>
        </w:rPr>
        <w:t>。</w:t>
      </w:r>
    </w:p>
    <w:p w:rsidR="00897902" w:rsidRDefault="009761D2">
      <w:pPr>
        <w:spacing w:line="400" w:lineRule="exact"/>
        <w:ind w:firstLineChars="200" w:firstLine="482"/>
        <w:rPr>
          <w:b/>
          <w:sz w:val="24"/>
        </w:rPr>
      </w:pPr>
      <w:r>
        <w:rPr>
          <w:rFonts w:hint="eastAsia"/>
          <w:b/>
          <w:sz w:val="24"/>
        </w:rPr>
        <w:t>（</w:t>
      </w:r>
      <w:r>
        <w:rPr>
          <w:rFonts w:hint="eastAsia"/>
          <w:b/>
          <w:sz w:val="24"/>
        </w:rPr>
        <w:t>1</w:t>
      </w:r>
      <w:r>
        <w:rPr>
          <w:rFonts w:hint="eastAsia"/>
          <w:b/>
          <w:sz w:val="24"/>
        </w:rPr>
        <w:t>）加强队伍建设，提升教师整体素质。</w:t>
      </w:r>
    </w:p>
    <w:p w:rsidR="00897902" w:rsidRDefault="009761D2">
      <w:pPr>
        <w:spacing w:line="400" w:lineRule="exact"/>
        <w:ind w:firstLineChars="200" w:firstLine="482"/>
        <w:rPr>
          <w:b/>
          <w:sz w:val="24"/>
        </w:rPr>
      </w:pPr>
      <w:r>
        <w:rPr>
          <w:b/>
          <w:sz w:val="24"/>
        </w:rPr>
        <w:fldChar w:fldCharType="begin"/>
      </w:r>
      <w:r>
        <w:rPr>
          <w:b/>
          <w:sz w:val="24"/>
        </w:rPr>
        <w:instrText xml:space="preserve"> </w:instrText>
      </w:r>
      <w:r>
        <w:rPr>
          <w:rFonts w:hint="eastAsia"/>
          <w:b/>
          <w:sz w:val="24"/>
        </w:rPr>
        <w:instrText>= 1 \* GB3</w:instrText>
      </w:r>
      <w:r>
        <w:rPr>
          <w:b/>
          <w:sz w:val="24"/>
        </w:rPr>
        <w:instrText xml:space="preserve"> </w:instrText>
      </w:r>
      <w:r>
        <w:rPr>
          <w:b/>
          <w:sz w:val="24"/>
        </w:rPr>
        <w:fldChar w:fldCharType="separate"/>
      </w:r>
      <w:r>
        <w:rPr>
          <w:rFonts w:hint="eastAsia"/>
          <w:b/>
          <w:sz w:val="24"/>
        </w:rPr>
        <w:t>①</w:t>
      </w:r>
      <w:r>
        <w:rPr>
          <w:b/>
          <w:sz w:val="24"/>
        </w:rPr>
        <w:fldChar w:fldCharType="end"/>
      </w:r>
      <w:r>
        <w:rPr>
          <w:rFonts w:hint="eastAsia"/>
          <w:b/>
          <w:sz w:val="24"/>
        </w:rPr>
        <w:t>梯队发展，形成良好发展循环。</w:t>
      </w:r>
    </w:p>
    <w:p w:rsidR="00897902" w:rsidRDefault="009761D2">
      <w:pPr>
        <w:spacing w:line="400" w:lineRule="exact"/>
        <w:ind w:firstLineChars="200" w:firstLine="480"/>
        <w:rPr>
          <w:sz w:val="24"/>
        </w:rPr>
      </w:pPr>
      <w:r>
        <w:rPr>
          <w:rFonts w:hint="eastAsia"/>
          <w:sz w:val="24"/>
        </w:rPr>
        <w:t>我们将全体教师按不同的发展需求进行分层，通过教师自主申报，打造“弘雅”青年团、骨干团、学术委员会三个梯队，明确不同的发展目标及相应的要求，聘请省内外知名专家进行引领，让全体教师都能得到相应的成长。</w:t>
      </w:r>
    </w:p>
    <w:p w:rsidR="00897902" w:rsidRDefault="009761D2">
      <w:pPr>
        <w:spacing w:line="360" w:lineRule="auto"/>
        <w:ind w:firstLineChars="196" w:firstLine="472"/>
        <w:rPr>
          <w:rFonts w:ascii="楷体" w:eastAsia="楷体" w:hAnsi="楷体"/>
          <w:b/>
          <w:bCs/>
          <w:sz w:val="24"/>
          <w:szCs w:val="24"/>
        </w:rPr>
      </w:pPr>
      <w:r>
        <w:rPr>
          <w:rFonts w:ascii="楷体" w:eastAsia="楷体" w:hAnsi="楷体" w:hint="eastAsia"/>
          <w:b/>
          <w:bCs/>
          <w:sz w:val="24"/>
          <w:szCs w:val="24"/>
        </w:rPr>
        <w:t>表8：弘雅</w:t>
      </w:r>
      <w:r w:rsidR="00ED0A9E">
        <w:rPr>
          <w:rFonts w:ascii="楷体" w:eastAsia="楷体" w:hAnsi="楷体" w:hint="eastAsia"/>
          <w:b/>
          <w:bCs/>
          <w:sz w:val="24"/>
          <w:szCs w:val="24"/>
        </w:rPr>
        <w:t>“四有好</w:t>
      </w:r>
      <w:r>
        <w:rPr>
          <w:rFonts w:ascii="楷体" w:eastAsia="楷体" w:hAnsi="楷体" w:hint="eastAsia"/>
          <w:b/>
          <w:bCs/>
          <w:sz w:val="24"/>
          <w:szCs w:val="24"/>
        </w:rPr>
        <w:t>教师</w:t>
      </w:r>
      <w:r w:rsidR="00ED0A9E">
        <w:rPr>
          <w:rFonts w:ascii="楷体" w:eastAsia="楷体" w:hAnsi="楷体" w:hint="eastAsia"/>
          <w:b/>
          <w:bCs/>
          <w:sz w:val="24"/>
          <w:szCs w:val="24"/>
        </w:rPr>
        <w:t>”分层成长</w:t>
      </w:r>
      <w:r>
        <w:rPr>
          <w:rFonts w:ascii="楷体" w:eastAsia="楷体" w:hAnsi="楷体" w:hint="eastAsia"/>
          <w:b/>
          <w:bCs/>
          <w:sz w:val="24"/>
          <w:szCs w:val="24"/>
        </w:rPr>
        <w:t>表</w:t>
      </w:r>
    </w:p>
    <w:tbl>
      <w:tblPr>
        <w:tblStyle w:val="a9"/>
        <w:tblW w:w="9639" w:type="dxa"/>
        <w:tblInd w:w="108" w:type="dxa"/>
        <w:tblLook w:val="04A0" w:firstRow="1" w:lastRow="0" w:firstColumn="1" w:lastColumn="0" w:noHBand="0" w:noVBand="1"/>
      </w:tblPr>
      <w:tblGrid>
        <w:gridCol w:w="1182"/>
        <w:gridCol w:w="1795"/>
        <w:gridCol w:w="1843"/>
        <w:gridCol w:w="2268"/>
        <w:gridCol w:w="992"/>
        <w:gridCol w:w="1559"/>
      </w:tblGrid>
      <w:tr w:rsidR="00897902">
        <w:trPr>
          <w:trHeight w:val="241"/>
        </w:trPr>
        <w:tc>
          <w:tcPr>
            <w:tcW w:w="1182" w:type="dxa"/>
            <w:vMerge w:val="restart"/>
            <w:vAlign w:val="center"/>
          </w:tcPr>
          <w:p w:rsidR="00897902" w:rsidRDefault="009761D2">
            <w:pPr>
              <w:snapToGrid w:val="0"/>
              <w:spacing w:line="360" w:lineRule="exact"/>
              <w:jc w:val="center"/>
              <w:rPr>
                <w:rFonts w:ascii="宋体" w:hAnsi="宋体"/>
                <w:b/>
                <w:szCs w:val="21"/>
              </w:rPr>
            </w:pPr>
            <w:r>
              <w:rPr>
                <w:rFonts w:ascii="宋体" w:hAnsi="宋体" w:hint="eastAsia"/>
                <w:b/>
                <w:szCs w:val="21"/>
              </w:rPr>
              <w:t>团队名称</w:t>
            </w:r>
          </w:p>
        </w:tc>
        <w:tc>
          <w:tcPr>
            <w:tcW w:w="1795" w:type="dxa"/>
            <w:vMerge w:val="restart"/>
            <w:vAlign w:val="center"/>
          </w:tcPr>
          <w:p w:rsidR="00897902" w:rsidRDefault="009761D2">
            <w:pPr>
              <w:snapToGrid w:val="0"/>
              <w:spacing w:line="360" w:lineRule="exact"/>
              <w:jc w:val="center"/>
              <w:rPr>
                <w:rFonts w:ascii="宋体" w:hAnsi="宋体"/>
                <w:b/>
                <w:szCs w:val="21"/>
              </w:rPr>
            </w:pPr>
            <w:r>
              <w:rPr>
                <w:rFonts w:ascii="宋体" w:hAnsi="宋体" w:hint="eastAsia"/>
                <w:b/>
                <w:szCs w:val="21"/>
              </w:rPr>
              <w:t>成员标准</w:t>
            </w:r>
          </w:p>
        </w:tc>
        <w:tc>
          <w:tcPr>
            <w:tcW w:w="5103" w:type="dxa"/>
            <w:gridSpan w:val="3"/>
            <w:vAlign w:val="center"/>
          </w:tcPr>
          <w:p w:rsidR="00897902" w:rsidRDefault="009761D2">
            <w:pPr>
              <w:snapToGrid w:val="0"/>
              <w:spacing w:line="360" w:lineRule="exact"/>
              <w:jc w:val="center"/>
              <w:rPr>
                <w:rFonts w:ascii="宋体" w:hAnsi="宋体"/>
                <w:b/>
                <w:szCs w:val="21"/>
              </w:rPr>
            </w:pPr>
            <w:r>
              <w:rPr>
                <w:rFonts w:ascii="宋体" w:hAnsi="宋体" w:hint="eastAsia"/>
                <w:b/>
                <w:szCs w:val="21"/>
              </w:rPr>
              <w:t>要     求</w:t>
            </w:r>
          </w:p>
        </w:tc>
        <w:tc>
          <w:tcPr>
            <w:tcW w:w="1559" w:type="dxa"/>
            <w:vMerge w:val="restart"/>
            <w:vAlign w:val="center"/>
          </w:tcPr>
          <w:p w:rsidR="00897902" w:rsidRDefault="009761D2">
            <w:pPr>
              <w:snapToGrid w:val="0"/>
              <w:spacing w:line="360" w:lineRule="exact"/>
              <w:jc w:val="center"/>
              <w:rPr>
                <w:rFonts w:ascii="宋体" w:hAnsi="宋体"/>
                <w:b/>
                <w:szCs w:val="21"/>
              </w:rPr>
            </w:pPr>
            <w:r>
              <w:rPr>
                <w:rFonts w:ascii="宋体" w:hAnsi="宋体" w:hint="eastAsia"/>
                <w:b/>
                <w:szCs w:val="21"/>
              </w:rPr>
              <w:t>专家资源</w:t>
            </w:r>
          </w:p>
        </w:tc>
      </w:tr>
      <w:tr w:rsidR="00897902">
        <w:trPr>
          <w:trHeight w:val="241"/>
        </w:trPr>
        <w:tc>
          <w:tcPr>
            <w:tcW w:w="1182" w:type="dxa"/>
            <w:vMerge/>
            <w:vAlign w:val="center"/>
          </w:tcPr>
          <w:p w:rsidR="00897902" w:rsidRDefault="00897902">
            <w:pPr>
              <w:snapToGrid w:val="0"/>
              <w:spacing w:line="360" w:lineRule="exact"/>
              <w:jc w:val="center"/>
              <w:rPr>
                <w:rFonts w:ascii="宋体" w:hAnsi="宋体"/>
                <w:szCs w:val="21"/>
              </w:rPr>
            </w:pPr>
          </w:p>
        </w:tc>
        <w:tc>
          <w:tcPr>
            <w:tcW w:w="1795" w:type="dxa"/>
            <w:vMerge/>
            <w:vAlign w:val="center"/>
          </w:tcPr>
          <w:p w:rsidR="00897902" w:rsidRDefault="00897902">
            <w:pPr>
              <w:snapToGrid w:val="0"/>
              <w:spacing w:line="360" w:lineRule="exact"/>
              <w:jc w:val="center"/>
              <w:rPr>
                <w:rFonts w:ascii="宋体" w:hAnsi="宋体"/>
                <w:szCs w:val="21"/>
              </w:rPr>
            </w:pPr>
          </w:p>
        </w:tc>
        <w:tc>
          <w:tcPr>
            <w:tcW w:w="1843" w:type="dxa"/>
            <w:vAlign w:val="center"/>
          </w:tcPr>
          <w:p w:rsidR="00897902" w:rsidRDefault="009761D2">
            <w:pPr>
              <w:snapToGrid w:val="0"/>
              <w:spacing w:line="360" w:lineRule="exact"/>
              <w:jc w:val="center"/>
              <w:rPr>
                <w:rFonts w:ascii="宋体" w:hAnsi="宋体"/>
                <w:b/>
                <w:szCs w:val="21"/>
              </w:rPr>
            </w:pPr>
            <w:r>
              <w:rPr>
                <w:rFonts w:ascii="宋体" w:hAnsi="宋体" w:hint="eastAsia"/>
                <w:b/>
                <w:szCs w:val="21"/>
              </w:rPr>
              <w:t>课堂教学</w:t>
            </w:r>
          </w:p>
        </w:tc>
        <w:tc>
          <w:tcPr>
            <w:tcW w:w="2268" w:type="dxa"/>
            <w:vAlign w:val="center"/>
          </w:tcPr>
          <w:p w:rsidR="00897902" w:rsidRDefault="009761D2">
            <w:pPr>
              <w:snapToGrid w:val="0"/>
              <w:spacing w:line="360" w:lineRule="exact"/>
              <w:jc w:val="center"/>
              <w:rPr>
                <w:rFonts w:ascii="宋体" w:hAnsi="宋体"/>
                <w:b/>
                <w:szCs w:val="21"/>
              </w:rPr>
            </w:pPr>
            <w:r>
              <w:rPr>
                <w:rFonts w:ascii="宋体" w:hAnsi="宋体" w:hint="eastAsia"/>
                <w:b/>
                <w:szCs w:val="21"/>
              </w:rPr>
              <w:t>科研工作</w:t>
            </w:r>
          </w:p>
        </w:tc>
        <w:tc>
          <w:tcPr>
            <w:tcW w:w="992" w:type="dxa"/>
            <w:vAlign w:val="center"/>
          </w:tcPr>
          <w:p w:rsidR="00897902" w:rsidRDefault="009761D2">
            <w:pPr>
              <w:snapToGrid w:val="0"/>
              <w:spacing w:line="360" w:lineRule="exact"/>
              <w:jc w:val="center"/>
              <w:rPr>
                <w:rFonts w:ascii="宋体" w:hAnsi="宋体"/>
                <w:b/>
                <w:szCs w:val="21"/>
              </w:rPr>
            </w:pPr>
            <w:r>
              <w:rPr>
                <w:rFonts w:ascii="宋体" w:hAnsi="宋体" w:hint="eastAsia"/>
                <w:b/>
                <w:szCs w:val="21"/>
              </w:rPr>
              <w:t>成果</w:t>
            </w:r>
          </w:p>
        </w:tc>
        <w:tc>
          <w:tcPr>
            <w:tcW w:w="1559" w:type="dxa"/>
            <w:vMerge/>
            <w:vAlign w:val="center"/>
          </w:tcPr>
          <w:p w:rsidR="00897902" w:rsidRDefault="00897902">
            <w:pPr>
              <w:snapToGrid w:val="0"/>
              <w:spacing w:line="360" w:lineRule="exact"/>
              <w:jc w:val="center"/>
              <w:rPr>
                <w:rFonts w:ascii="宋体" w:hAnsi="宋体"/>
                <w:szCs w:val="21"/>
              </w:rPr>
            </w:pPr>
          </w:p>
        </w:tc>
      </w:tr>
      <w:tr w:rsidR="00897902">
        <w:trPr>
          <w:trHeight w:val="921"/>
        </w:trPr>
        <w:tc>
          <w:tcPr>
            <w:tcW w:w="1182" w:type="dxa"/>
            <w:vAlign w:val="center"/>
          </w:tcPr>
          <w:p w:rsidR="00897902" w:rsidRDefault="009761D2">
            <w:pPr>
              <w:snapToGrid w:val="0"/>
              <w:spacing w:line="360" w:lineRule="exact"/>
              <w:jc w:val="center"/>
              <w:rPr>
                <w:rFonts w:ascii="宋体" w:hAnsi="宋体"/>
                <w:szCs w:val="21"/>
              </w:rPr>
            </w:pPr>
            <w:r>
              <w:rPr>
                <w:rFonts w:ascii="宋体" w:hAnsi="宋体" w:hint="eastAsia"/>
                <w:szCs w:val="21"/>
              </w:rPr>
              <w:lastRenderedPageBreak/>
              <w:t>弘雅学术</w:t>
            </w:r>
          </w:p>
          <w:p w:rsidR="00897902" w:rsidRDefault="009761D2">
            <w:pPr>
              <w:snapToGrid w:val="0"/>
              <w:spacing w:line="360" w:lineRule="exact"/>
              <w:jc w:val="center"/>
              <w:rPr>
                <w:rFonts w:ascii="宋体" w:hAnsi="宋体"/>
                <w:szCs w:val="21"/>
              </w:rPr>
            </w:pPr>
            <w:r>
              <w:rPr>
                <w:rFonts w:ascii="宋体" w:hAnsi="宋体" w:hint="eastAsia"/>
                <w:szCs w:val="21"/>
              </w:rPr>
              <w:t>委员会</w:t>
            </w:r>
          </w:p>
        </w:tc>
        <w:tc>
          <w:tcPr>
            <w:tcW w:w="1795" w:type="dxa"/>
            <w:vAlign w:val="center"/>
          </w:tcPr>
          <w:p w:rsidR="00897902" w:rsidRDefault="009761D2">
            <w:pPr>
              <w:snapToGrid w:val="0"/>
              <w:spacing w:line="360" w:lineRule="exact"/>
              <w:rPr>
                <w:rFonts w:ascii="宋体" w:hAnsi="宋体"/>
                <w:szCs w:val="21"/>
              </w:rPr>
            </w:pPr>
            <w:r>
              <w:rPr>
                <w:rFonts w:ascii="宋体" w:hAnsi="宋体" w:hint="eastAsia"/>
                <w:szCs w:val="21"/>
              </w:rPr>
              <w:t>副高级职称或市级骨干教师或某领域有成就</w:t>
            </w:r>
          </w:p>
        </w:tc>
        <w:tc>
          <w:tcPr>
            <w:tcW w:w="1843" w:type="dxa"/>
            <w:vAlign w:val="center"/>
          </w:tcPr>
          <w:p w:rsidR="00897902" w:rsidRDefault="009761D2">
            <w:pPr>
              <w:snapToGrid w:val="0"/>
              <w:spacing w:line="360" w:lineRule="exact"/>
              <w:rPr>
                <w:rFonts w:ascii="宋体" w:hAnsi="宋体"/>
                <w:szCs w:val="21"/>
              </w:rPr>
            </w:pPr>
            <w:r>
              <w:rPr>
                <w:rFonts w:ascii="宋体" w:hAnsi="宋体" w:hint="eastAsia"/>
                <w:szCs w:val="21"/>
              </w:rPr>
              <w:t>每学期指导青年教师进行课堂教学研讨课</w:t>
            </w:r>
          </w:p>
        </w:tc>
        <w:tc>
          <w:tcPr>
            <w:tcW w:w="2268" w:type="dxa"/>
            <w:vAlign w:val="center"/>
          </w:tcPr>
          <w:p w:rsidR="00897902" w:rsidRDefault="009761D2">
            <w:pPr>
              <w:snapToGrid w:val="0"/>
              <w:spacing w:line="360" w:lineRule="exact"/>
              <w:rPr>
                <w:rFonts w:ascii="宋体" w:hAnsi="宋体"/>
                <w:szCs w:val="21"/>
              </w:rPr>
            </w:pPr>
            <w:r>
              <w:rPr>
                <w:rFonts w:ascii="宋体" w:hAnsi="宋体" w:hint="eastAsia"/>
                <w:szCs w:val="21"/>
              </w:rPr>
              <w:t>名师工作室领衔人或成为市区级课题、项目领衔人、核心组成员</w:t>
            </w:r>
          </w:p>
        </w:tc>
        <w:tc>
          <w:tcPr>
            <w:tcW w:w="992" w:type="dxa"/>
            <w:vAlign w:val="center"/>
          </w:tcPr>
          <w:p w:rsidR="00897902" w:rsidRDefault="009761D2">
            <w:pPr>
              <w:snapToGrid w:val="0"/>
              <w:spacing w:line="360" w:lineRule="exact"/>
              <w:rPr>
                <w:rFonts w:ascii="宋体" w:hAnsi="宋体"/>
                <w:szCs w:val="21"/>
              </w:rPr>
            </w:pPr>
            <w:r>
              <w:rPr>
                <w:rFonts w:ascii="宋体" w:hAnsi="宋体" w:hint="eastAsia"/>
                <w:szCs w:val="21"/>
              </w:rPr>
              <w:t>有讲座或论文发表</w:t>
            </w:r>
          </w:p>
        </w:tc>
        <w:tc>
          <w:tcPr>
            <w:tcW w:w="1559" w:type="dxa"/>
            <w:vAlign w:val="center"/>
          </w:tcPr>
          <w:p w:rsidR="00897902" w:rsidRDefault="009761D2">
            <w:pPr>
              <w:snapToGrid w:val="0"/>
              <w:spacing w:line="360" w:lineRule="exact"/>
              <w:rPr>
                <w:rFonts w:ascii="宋体" w:hAnsi="宋体"/>
                <w:szCs w:val="21"/>
              </w:rPr>
            </w:pPr>
            <w:r>
              <w:rPr>
                <w:rFonts w:ascii="宋体" w:hAnsi="宋体" w:hint="eastAsia"/>
                <w:szCs w:val="21"/>
              </w:rPr>
              <w:t>吴永军教授专家团队</w:t>
            </w:r>
          </w:p>
        </w:tc>
      </w:tr>
      <w:tr w:rsidR="00897902">
        <w:trPr>
          <w:trHeight w:val="416"/>
        </w:trPr>
        <w:tc>
          <w:tcPr>
            <w:tcW w:w="1182" w:type="dxa"/>
            <w:vAlign w:val="center"/>
          </w:tcPr>
          <w:p w:rsidR="00897902" w:rsidRDefault="009761D2">
            <w:pPr>
              <w:snapToGrid w:val="0"/>
              <w:spacing w:line="360" w:lineRule="exact"/>
              <w:jc w:val="center"/>
              <w:rPr>
                <w:rFonts w:ascii="宋体" w:hAnsi="宋体"/>
                <w:szCs w:val="21"/>
              </w:rPr>
            </w:pPr>
            <w:r>
              <w:rPr>
                <w:rFonts w:ascii="宋体" w:hAnsi="宋体" w:hint="eastAsia"/>
                <w:szCs w:val="21"/>
              </w:rPr>
              <w:t>弘雅</w:t>
            </w:r>
          </w:p>
          <w:p w:rsidR="00897902" w:rsidRDefault="009761D2">
            <w:pPr>
              <w:snapToGrid w:val="0"/>
              <w:spacing w:line="360" w:lineRule="exact"/>
              <w:jc w:val="center"/>
              <w:rPr>
                <w:rFonts w:ascii="宋体" w:hAnsi="宋体"/>
                <w:szCs w:val="21"/>
              </w:rPr>
            </w:pPr>
            <w:r>
              <w:rPr>
                <w:rFonts w:ascii="宋体" w:hAnsi="宋体" w:hint="eastAsia"/>
                <w:szCs w:val="21"/>
              </w:rPr>
              <w:t>骨干团</w:t>
            </w:r>
          </w:p>
        </w:tc>
        <w:tc>
          <w:tcPr>
            <w:tcW w:w="1795" w:type="dxa"/>
            <w:vAlign w:val="center"/>
          </w:tcPr>
          <w:p w:rsidR="00897902" w:rsidRDefault="009761D2">
            <w:pPr>
              <w:snapToGrid w:val="0"/>
              <w:spacing w:line="360" w:lineRule="exact"/>
              <w:rPr>
                <w:rFonts w:ascii="宋体" w:hAnsi="宋体"/>
                <w:szCs w:val="21"/>
              </w:rPr>
            </w:pPr>
            <w:r>
              <w:rPr>
                <w:rFonts w:ascii="宋体" w:hAnsi="宋体" w:hint="eastAsia"/>
                <w:szCs w:val="21"/>
              </w:rPr>
              <w:t>已有五级梯队称号或相关称号教师</w:t>
            </w:r>
          </w:p>
        </w:tc>
        <w:tc>
          <w:tcPr>
            <w:tcW w:w="1843" w:type="dxa"/>
            <w:vAlign w:val="center"/>
          </w:tcPr>
          <w:p w:rsidR="00897902" w:rsidRDefault="009761D2">
            <w:pPr>
              <w:snapToGrid w:val="0"/>
              <w:spacing w:line="360" w:lineRule="exact"/>
              <w:rPr>
                <w:rFonts w:ascii="宋体" w:hAnsi="宋体"/>
                <w:szCs w:val="21"/>
              </w:rPr>
            </w:pPr>
            <w:r>
              <w:rPr>
                <w:rFonts w:ascii="宋体" w:hAnsi="宋体" w:hint="eastAsia"/>
                <w:szCs w:val="21"/>
              </w:rPr>
              <w:t>每年进行校级及以上公开研讨课一节以上</w:t>
            </w:r>
          </w:p>
        </w:tc>
        <w:tc>
          <w:tcPr>
            <w:tcW w:w="2268" w:type="dxa"/>
            <w:vAlign w:val="center"/>
          </w:tcPr>
          <w:p w:rsidR="00897902" w:rsidRDefault="009761D2">
            <w:pPr>
              <w:snapToGrid w:val="0"/>
              <w:spacing w:line="360" w:lineRule="exact"/>
              <w:rPr>
                <w:rFonts w:ascii="宋体" w:hAnsi="宋体"/>
                <w:szCs w:val="21"/>
              </w:rPr>
            </w:pPr>
            <w:r>
              <w:rPr>
                <w:rFonts w:ascii="宋体" w:hAnsi="宋体" w:hint="eastAsia"/>
                <w:szCs w:val="21"/>
              </w:rPr>
              <w:t>各级工作室、课题组、项目</w:t>
            </w:r>
            <w:proofErr w:type="gramStart"/>
            <w:r>
              <w:rPr>
                <w:rFonts w:ascii="宋体" w:hAnsi="宋体" w:hint="eastAsia"/>
                <w:szCs w:val="21"/>
              </w:rPr>
              <w:t>组核心</w:t>
            </w:r>
            <w:proofErr w:type="gramEnd"/>
            <w:r>
              <w:rPr>
                <w:rFonts w:ascii="宋体" w:hAnsi="宋体" w:hint="eastAsia"/>
                <w:szCs w:val="21"/>
              </w:rPr>
              <w:t>成员</w:t>
            </w:r>
          </w:p>
        </w:tc>
        <w:tc>
          <w:tcPr>
            <w:tcW w:w="992" w:type="dxa"/>
            <w:vMerge w:val="restart"/>
            <w:vAlign w:val="center"/>
          </w:tcPr>
          <w:p w:rsidR="00897902" w:rsidRDefault="009761D2">
            <w:pPr>
              <w:snapToGrid w:val="0"/>
              <w:spacing w:line="360" w:lineRule="exact"/>
              <w:rPr>
                <w:rFonts w:ascii="宋体" w:hAnsi="宋体"/>
                <w:szCs w:val="21"/>
              </w:rPr>
            </w:pPr>
            <w:r>
              <w:rPr>
                <w:rFonts w:ascii="宋体" w:hAnsi="宋体" w:hint="eastAsia"/>
                <w:szCs w:val="21"/>
              </w:rPr>
              <w:t>每学期至少发表一篇论文</w:t>
            </w:r>
          </w:p>
        </w:tc>
        <w:tc>
          <w:tcPr>
            <w:tcW w:w="1559" w:type="dxa"/>
            <w:vAlign w:val="center"/>
          </w:tcPr>
          <w:p w:rsidR="00897902" w:rsidRDefault="009761D2">
            <w:pPr>
              <w:snapToGrid w:val="0"/>
              <w:spacing w:line="360" w:lineRule="exact"/>
              <w:rPr>
                <w:rFonts w:ascii="宋体" w:hAnsi="宋体"/>
                <w:szCs w:val="21"/>
              </w:rPr>
            </w:pPr>
            <w:r>
              <w:rPr>
                <w:rFonts w:ascii="宋体" w:hAnsi="宋体" w:hint="eastAsia"/>
                <w:szCs w:val="21"/>
              </w:rPr>
              <w:t>区、市教研员、专家</w:t>
            </w:r>
          </w:p>
        </w:tc>
      </w:tr>
      <w:tr w:rsidR="00897902">
        <w:trPr>
          <w:trHeight w:val="707"/>
        </w:trPr>
        <w:tc>
          <w:tcPr>
            <w:tcW w:w="1182" w:type="dxa"/>
            <w:vAlign w:val="center"/>
          </w:tcPr>
          <w:p w:rsidR="00897902" w:rsidRDefault="009761D2">
            <w:pPr>
              <w:snapToGrid w:val="0"/>
              <w:spacing w:line="360" w:lineRule="exact"/>
              <w:jc w:val="center"/>
              <w:rPr>
                <w:rFonts w:ascii="宋体" w:hAnsi="宋体"/>
                <w:szCs w:val="21"/>
              </w:rPr>
            </w:pPr>
            <w:r>
              <w:rPr>
                <w:rFonts w:ascii="宋体" w:hAnsi="宋体" w:hint="eastAsia"/>
                <w:szCs w:val="21"/>
              </w:rPr>
              <w:t>弘雅</w:t>
            </w:r>
          </w:p>
          <w:p w:rsidR="00897902" w:rsidRDefault="009761D2">
            <w:pPr>
              <w:snapToGrid w:val="0"/>
              <w:spacing w:line="360" w:lineRule="exact"/>
              <w:jc w:val="center"/>
              <w:rPr>
                <w:rFonts w:ascii="宋体" w:hAnsi="宋体"/>
                <w:szCs w:val="21"/>
              </w:rPr>
            </w:pPr>
            <w:r>
              <w:rPr>
                <w:rFonts w:ascii="宋体" w:hAnsi="宋体" w:hint="eastAsia"/>
                <w:szCs w:val="21"/>
              </w:rPr>
              <w:t>青年团</w:t>
            </w:r>
          </w:p>
        </w:tc>
        <w:tc>
          <w:tcPr>
            <w:tcW w:w="1795" w:type="dxa"/>
          </w:tcPr>
          <w:p w:rsidR="00897902" w:rsidRDefault="009761D2">
            <w:pPr>
              <w:snapToGrid w:val="0"/>
              <w:spacing w:line="360" w:lineRule="exact"/>
              <w:jc w:val="left"/>
              <w:rPr>
                <w:rFonts w:ascii="宋体" w:hAnsi="宋体"/>
                <w:szCs w:val="21"/>
              </w:rPr>
            </w:pPr>
            <w:r>
              <w:rPr>
                <w:rFonts w:ascii="宋体" w:hAnsi="宋体" w:hint="eastAsia"/>
                <w:szCs w:val="21"/>
              </w:rPr>
              <w:t>尚未取得各级称号的青年教师</w:t>
            </w:r>
          </w:p>
        </w:tc>
        <w:tc>
          <w:tcPr>
            <w:tcW w:w="1843" w:type="dxa"/>
          </w:tcPr>
          <w:p w:rsidR="00897902" w:rsidRDefault="009761D2">
            <w:pPr>
              <w:snapToGrid w:val="0"/>
              <w:spacing w:line="360" w:lineRule="exact"/>
              <w:jc w:val="left"/>
              <w:rPr>
                <w:rFonts w:ascii="宋体" w:hAnsi="宋体"/>
                <w:szCs w:val="21"/>
              </w:rPr>
            </w:pPr>
            <w:r>
              <w:rPr>
                <w:rFonts w:ascii="宋体" w:hAnsi="宋体" w:hint="eastAsia"/>
                <w:szCs w:val="21"/>
              </w:rPr>
              <w:t>每学期进行教研组研讨课一节</w:t>
            </w:r>
          </w:p>
        </w:tc>
        <w:tc>
          <w:tcPr>
            <w:tcW w:w="2268" w:type="dxa"/>
          </w:tcPr>
          <w:p w:rsidR="00897902" w:rsidRDefault="009761D2">
            <w:pPr>
              <w:snapToGrid w:val="0"/>
              <w:spacing w:line="360" w:lineRule="exact"/>
              <w:jc w:val="left"/>
              <w:rPr>
                <w:rFonts w:ascii="宋体" w:hAnsi="宋体"/>
                <w:szCs w:val="21"/>
              </w:rPr>
            </w:pPr>
            <w:r>
              <w:rPr>
                <w:rFonts w:ascii="宋体" w:hAnsi="宋体" w:hint="eastAsia"/>
                <w:szCs w:val="21"/>
              </w:rPr>
              <w:t>各级工作室、课题组、项目</w:t>
            </w:r>
            <w:proofErr w:type="gramStart"/>
            <w:r>
              <w:rPr>
                <w:rFonts w:ascii="宋体" w:hAnsi="宋体" w:hint="eastAsia"/>
                <w:szCs w:val="21"/>
              </w:rPr>
              <w:t>组核心</w:t>
            </w:r>
            <w:proofErr w:type="gramEnd"/>
            <w:r>
              <w:rPr>
                <w:rFonts w:ascii="宋体" w:hAnsi="宋体" w:hint="eastAsia"/>
                <w:szCs w:val="21"/>
              </w:rPr>
              <w:t>成员</w:t>
            </w:r>
          </w:p>
        </w:tc>
        <w:tc>
          <w:tcPr>
            <w:tcW w:w="992" w:type="dxa"/>
            <w:vMerge/>
          </w:tcPr>
          <w:p w:rsidR="00897902" w:rsidRDefault="00897902">
            <w:pPr>
              <w:snapToGrid w:val="0"/>
              <w:spacing w:line="360" w:lineRule="exact"/>
              <w:jc w:val="left"/>
              <w:rPr>
                <w:rFonts w:ascii="宋体" w:hAnsi="宋体"/>
                <w:szCs w:val="21"/>
              </w:rPr>
            </w:pPr>
          </w:p>
        </w:tc>
        <w:tc>
          <w:tcPr>
            <w:tcW w:w="1559" w:type="dxa"/>
            <w:vAlign w:val="center"/>
          </w:tcPr>
          <w:p w:rsidR="00897902" w:rsidRDefault="009761D2">
            <w:pPr>
              <w:snapToGrid w:val="0"/>
              <w:spacing w:line="360" w:lineRule="exact"/>
              <w:rPr>
                <w:rFonts w:ascii="宋体" w:hAnsi="宋体"/>
                <w:szCs w:val="21"/>
              </w:rPr>
            </w:pPr>
            <w:r>
              <w:rPr>
                <w:rFonts w:ascii="宋体" w:hAnsi="宋体" w:hint="eastAsia"/>
                <w:szCs w:val="21"/>
              </w:rPr>
              <w:t>弘</w:t>
            </w:r>
            <w:proofErr w:type="gramStart"/>
            <w:r>
              <w:rPr>
                <w:rFonts w:ascii="宋体" w:hAnsi="宋体" w:hint="eastAsia"/>
                <w:szCs w:val="21"/>
              </w:rPr>
              <w:t>雅学术</w:t>
            </w:r>
            <w:proofErr w:type="gramEnd"/>
            <w:r>
              <w:rPr>
                <w:rFonts w:ascii="宋体" w:hAnsi="宋体" w:hint="eastAsia"/>
                <w:szCs w:val="21"/>
              </w:rPr>
              <w:t>委员会、青蓝师傅</w:t>
            </w:r>
          </w:p>
        </w:tc>
      </w:tr>
    </w:tbl>
    <w:p w:rsidR="00897902" w:rsidRDefault="009761D2">
      <w:pPr>
        <w:tabs>
          <w:tab w:val="left" w:pos="312"/>
        </w:tabs>
        <w:spacing w:line="360" w:lineRule="auto"/>
        <w:ind w:firstLineChars="199" w:firstLine="479"/>
        <w:rPr>
          <w:rFonts w:ascii="宋体" w:hAnsi="宋体"/>
          <w:b/>
          <w:bCs/>
          <w:sz w:val="24"/>
        </w:rPr>
      </w:pPr>
      <w:r>
        <w:rPr>
          <w:rFonts w:ascii="宋体" w:hAnsi="宋体"/>
          <w:b/>
          <w:sz w:val="24"/>
        </w:rPr>
        <w:fldChar w:fldCharType="begin"/>
      </w:r>
      <w:r>
        <w:rPr>
          <w:rFonts w:ascii="宋体" w:hAnsi="宋体"/>
          <w:b/>
          <w:sz w:val="24"/>
        </w:rPr>
        <w:instrText xml:space="preserve"> </w:instrText>
      </w:r>
      <w:r>
        <w:rPr>
          <w:rFonts w:ascii="宋体" w:hAnsi="宋体" w:hint="eastAsia"/>
          <w:b/>
          <w:sz w:val="24"/>
        </w:rPr>
        <w:instrText>= 2 \* GB3</w:instrText>
      </w:r>
      <w:r>
        <w:rPr>
          <w:rFonts w:ascii="宋体" w:hAnsi="宋体"/>
          <w:b/>
          <w:sz w:val="24"/>
        </w:rPr>
        <w:instrText xml:space="preserve"> </w:instrText>
      </w:r>
      <w:r>
        <w:rPr>
          <w:rFonts w:ascii="宋体" w:hAnsi="宋体"/>
          <w:b/>
          <w:sz w:val="24"/>
        </w:rPr>
        <w:fldChar w:fldCharType="separate"/>
      </w:r>
      <w:r>
        <w:rPr>
          <w:rFonts w:ascii="宋体" w:hAnsi="宋体" w:hint="eastAsia"/>
          <w:b/>
          <w:sz w:val="24"/>
        </w:rPr>
        <w:t>②</w:t>
      </w:r>
      <w:r>
        <w:rPr>
          <w:rFonts w:ascii="宋体" w:hAnsi="宋体"/>
          <w:b/>
          <w:sz w:val="24"/>
        </w:rPr>
        <w:fldChar w:fldCharType="end"/>
      </w:r>
      <w:r>
        <w:rPr>
          <w:rFonts w:ascii="宋体" w:hAnsi="宋体" w:hint="eastAsia"/>
          <w:b/>
          <w:sz w:val="24"/>
        </w:rPr>
        <w:t>特色发展，形成抱团发展氛围。</w:t>
      </w:r>
    </w:p>
    <w:p w:rsidR="00897902" w:rsidRDefault="009761D2">
      <w:pPr>
        <w:spacing w:line="360" w:lineRule="auto"/>
        <w:ind w:firstLineChars="200" w:firstLine="480"/>
        <w:rPr>
          <w:sz w:val="24"/>
        </w:rPr>
      </w:pPr>
      <w:r>
        <w:rPr>
          <w:rFonts w:hint="eastAsia"/>
          <w:sz w:val="24"/>
        </w:rPr>
        <w:t>以区“三名工程”、“校名师工作室”、“青蓝工程”等为契机，以点带面，学以致用，协同团队成员拾级而上，</w:t>
      </w:r>
      <w:proofErr w:type="gramStart"/>
      <w:r>
        <w:rPr>
          <w:rFonts w:hint="eastAsia"/>
          <w:sz w:val="24"/>
        </w:rPr>
        <w:t>让特色</w:t>
      </w:r>
      <w:proofErr w:type="gramEnd"/>
      <w:r>
        <w:rPr>
          <w:rFonts w:hint="eastAsia"/>
          <w:sz w:val="24"/>
        </w:rPr>
        <w:t>教师特色发展，让团队力量助</w:t>
      </w:r>
      <w:proofErr w:type="gramStart"/>
      <w:r>
        <w:rPr>
          <w:rFonts w:hint="eastAsia"/>
          <w:sz w:val="24"/>
        </w:rPr>
        <w:t>推教师</w:t>
      </w:r>
      <w:proofErr w:type="gramEnd"/>
      <w:r>
        <w:rPr>
          <w:rFonts w:hint="eastAsia"/>
          <w:sz w:val="24"/>
        </w:rPr>
        <w:t>快速成长。</w:t>
      </w:r>
    </w:p>
    <w:p w:rsidR="00897902" w:rsidRDefault="009761D2">
      <w:pPr>
        <w:spacing w:line="360" w:lineRule="auto"/>
        <w:ind w:firstLineChars="196" w:firstLine="472"/>
        <w:rPr>
          <w:rFonts w:ascii="楷体" w:eastAsia="楷体" w:hAnsi="楷体"/>
          <w:b/>
          <w:bCs/>
          <w:sz w:val="24"/>
          <w:szCs w:val="24"/>
        </w:rPr>
      </w:pPr>
      <w:r>
        <w:rPr>
          <w:rFonts w:ascii="楷体" w:eastAsia="楷体" w:hAnsi="楷体" w:hint="eastAsia"/>
          <w:b/>
          <w:bCs/>
          <w:sz w:val="24"/>
          <w:szCs w:val="24"/>
        </w:rPr>
        <w:t>表9 ：</w:t>
      </w:r>
      <w:r w:rsidR="00ED0A9E">
        <w:rPr>
          <w:rFonts w:ascii="楷体" w:eastAsia="楷体" w:hAnsi="楷体" w:hint="eastAsia"/>
          <w:b/>
          <w:bCs/>
          <w:sz w:val="24"/>
          <w:szCs w:val="24"/>
        </w:rPr>
        <w:t>弘雅“四有好教师”名师工作室安排表</w:t>
      </w:r>
    </w:p>
    <w:tbl>
      <w:tblPr>
        <w:tblStyle w:val="a9"/>
        <w:tblW w:w="9635" w:type="dxa"/>
        <w:tblInd w:w="112" w:type="dxa"/>
        <w:tblLayout w:type="fixed"/>
        <w:tblLook w:val="04A0" w:firstRow="1" w:lastRow="0" w:firstColumn="1" w:lastColumn="0" w:noHBand="0" w:noVBand="1"/>
      </w:tblPr>
      <w:tblGrid>
        <w:gridCol w:w="1759"/>
        <w:gridCol w:w="870"/>
        <w:gridCol w:w="1110"/>
        <w:gridCol w:w="5896"/>
      </w:tblGrid>
      <w:tr w:rsidR="00897902" w:rsidRPr="008908CB" w:rsidTr="008908CB">
        <w:trPr>
          <w:cantSplit/>
          <w:trHeight w:val="582"/>
        </w:trPr>
        <w:tc>
          <w:tcPr>
            <w:tcW w:w="1759" w:type="dxa"/>
            <w:vAlign w:val="center"/>
          </w:tcPr>
          <w:p w:rsidR="00897902" w:rsidRPr="008908CB" w:rsidRDefault="009761D2" w:rsidP="008908CB">
            <w:pPr>
              <w:adjustRightInd w:val="0"/>
              <w:snapToGrid w:val="0"/>
              <w:jc w:val="center"/>
              <w:rPr>
                <w:rFonts w:asciiTheme="majorEastAsia" w:eastAsiaTheme="majorEastAsia" w:hAnsiTheme="majorEastAsia"/>
                <w:b/>
                <w:szCs w:val="21"/>
              </w:rPr>
            </w:pPr>
            <w:r w:rsidRPr="008908CB">
              <w:rPr>
                <w:rFonts w:asciiTheme="majorEastAsia" w:eastAsiaTheme="majorEastAsia" w:hAnsiTheme="majorEastAsia" w:hint="eastAsia"/>
                <w:b/>
                <w:szCs w:val="21"/>
              </w:rPr>
              <w:t>级别</w:t>
            </w: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b/>
                <w:szCs w:val="21"/>
              </w:rPr>
            </w:pPr>
            <w:r w:rsidRPr="008908CB">
              <w:rPr>
                <w:rFonts w:asciiTheme="majorEastAsia" w:eastAsiaTheme="majorEastAsia" w:hAnsiTheme="majorEastAsia" w:hint="eastAsia"/>
                <w:b/>
                <w:szCs w:val="21"/>
              </w:rPr>
              <w:t>领域</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b/>
                <w:szCs w:val="21"/>
              </w:rPr>
            </w:pPr>
            <w:r w:rsidRPr="008908CB">
              <w:rPr>
                <w:rFonts w:asciiTheme="majorEastAsia" w:eastAsiaTheme="majorEastAsia" w:hAnsiTheme="majorEastAsia" w:hint="eastAsia"/>
                <w:b/>
                <w:szCs w:val="21"/>
              </w:rPr>
              <w:t>领衔人</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b/>
                <w:szCs w:val="21"/>
              </w:rPr>
            </w:pPr>
            <w:r w:rsidRPr="008908CB">
              <w:rPr>
                <w:rFonts w:asciiTheme="majorEastAsia" w:eastAsiaTheme="majorEastAsia" w:hAnsiTheme="majorEastAsia" w:hint="eastAsia"/>
                <w:b/>
                <w:szCs w:val="21"/>
              </w:rPr>
              <w:t>名称</w:t>
            </w:r>
          </w:p>
        </w:tc>
      </w:tr>
      <w:tr w:rsidR="00897902" w:rsidRPr="008908CB">
        <w:trPr>
          <w:cantSplit/>
          <w:trHeight w:val="90"/>
        </w:trPr>
        <w:tc>
          <w:tcPr>
            <w:tcW w:w="1759" w:type="dxa"/>
            <w:vMerge w:val="restart"/>
            <w:vAlign w:val="center"/>
          </w:tcPr>
          <w:p w:rsidR="00897902" w:rsidRPr="008908CB" w:rsidRDefault="009761D2" w:rsidP="008908CB">
            <w:pPr>
              <w:adjustRightInd w:val="0"/>
              <w:snapToGrid w:val="0"/>
              <w:jc w:val="center"/>
              <w:rPr>
                <w:rFonts w:asciiTheme="majorEastAsia" w:eastAsiaTheme="majorEastAsia" w:hAnsiTheme="majorEastAsia"/>
                <w:b/>
                <w:bCs/>
                <w:szCs w:val="21"/>
              </w:rPr>
            </w:pPr>
            <w:r w:rsidRPr="008908CB">
              <w:rPr>
                <w:rFonts w:asciiTheme="majorEastAsia" w:eastAsiaTheme="majorEastAsia" w:hAnsiTheme="majorEastAsia" w:hint="eastAsia"/>
                <w:szCs w:val="21"/>
              </w:rPr>
              <w:t>区三名工程</w:t>
            </w: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管理</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钱丽美</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新北区钱丽美特级校长成长营</w:t>
            </w:r>
          </w:p>
        </w:tc>
      </w:tr>
      <w:tr w:rsidR="00897902" w:rsidRPr="008908CB" w:rsidTr="008908CB">
        <w:trPr>
          <w:cantSplit/>
          <w:trHeight w:val="237"/>
        </w:trPr>
        <w:tc>
          <w:tcPr>
            <w:tcW w:w="1759" w:type="dxa"/>
            <w:vMerge/>
            <w:vAlign w:val="center"/>
          </w:tcPr>
          <w:p w:rsidR="00897902" w:rsidRPr="008908CB" w:rsidRDefault="00897902" w:rsidP="008908CB">
            <w:pPr>
              <w:adjustRightInd w:val="0"/>
              <w:snapToGrid w:val="0"/>
              <w:jc w:val="center"/>
              <w:rPr>
                <w:rFonts w:asciiTheme="majorEastAsia" w:eastAsiaTheme="majorEastAsia" w:hAnsiTheme="majorEastAsia"/>
                <w:b/>
                <w:bCs/>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班队</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林燕群</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新北区林燕群骨干班主任成长营</w:t>
            </w:r>
          </w:p>
        </w:tc>
      </w:tr>
      <w:tr w:rsidR="00897902" w:rsidRPr="008908CB" w:rsidTr="008908CB">
        <w:trPr>
          <w:cantSplit/>
          <w:trHeight w:val="241"/>
        </w:trPr>
        <w:tc>
          <w:tcPr>
            <w:tcW w:w="1759" w:type="dxa"/>
            <w:vMerge/>
            <w:vAlign w:val="center"/>
          </w:tcPr>
          <w:p w:rsidR="00897902" w:rsidRPr="008908CB" w:rsidRDefault="00897902" w:rsidP="008908CB">
            <w:pPr>
              <w:adjustRightInd w:val="0"/>
              <w:snapToGrid w:val="0"/>
              <w:jc w:val="center"/>
              <w:rPr>
                <w:rFonts w:asciiTheme="majorEastAsia" w:eastAsiaTheme="majorEastAsia" w:hAnsiTheme="majorEastAsia"/>
                <w:b/>
                <w:bCs/>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数学</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荆亚琴</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新北区小学数学教学荆亚琴优秀教师培育室</w:t>
            </w:r>
          </w:p>
        </w:tc>
      </w:tr>
      <w:tr w:rsidR="00897902" w:rsidRPr="008908CB" w:rsidTr="008908CB">
        <w:trPr>
          <w:cantSplit/>
          <w:trHeight w:val="246"/>
        </w:trPr>
        <w:tc>
          <w:tcPr>
            <w:tcW w:w="1759" w:type="dxa"/>
            <w:vMerge w:val="restart"/>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校级名师工作室</w:t>
            </w:r>
          </w:p>
          <w:p w:rsidR="00897902" w:rsidRPr="008908CB" w:rsidRDefault="00897902" w:rsidP="008908CB">
            <w:pPr>
              <w:adjustRightInd w:val="0"/>
              <w:snapToGrid w:val="0"/>
              <w:jc w:val="center"/>
              <w:rPr>
                <w:rFonts w:asciiTheme="majorEastAsia" w:eastAsiaTheme="majorEastAsia" w:hAnsiTheme="majorEastAsia"/>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语文</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proofErr w:type="gramStart"/>
            <w:r w:rsidRPr="008908CB">
              <w:rPr>
                <w:rFonts w:asciiTheme="majorEastAsia" w:eastAsiaTheme="majorEastAsia" w:hAnsiTheme="majorEastAsia" w:hint="eastAsia"/>
                <w:szCs w:val="21"/>
              </w:rPr>
              <w:t>徐佳</w:t>
            </w:r>
            <w:proofErr w:type="gramEnd"/>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proofErr w:type="gramStart"/>
            <w:r w:rsidRPr="008908CB">
              <w:rPr>
                <w:rFonts w:asciiTheme="majorEastAsia" w:eastAsiaTheme="majorEastAsia" w:hAnsiTheme="majorEastAsia" w:hint="eastAsia"/>
                <w:szCs w:val="21"/>
              </w:rPr>
              <w:t>徐佳泛在</w:t>
            </w:r>
            <w:proofErr w:type="gramEnd"/>
            <w:r w:rsidRPr="008908CB">
              <w:rPr>
                <w:rFonts w:asciiTheme="majorEastAsia" w:eastAsiaTheme="majorEastAsia" w:hAnsiTheme="majorEastAsia" w:hint="eastAsia"/>
                <w:szCs w:val="21"/>
              </w:rPr>
              <w:t>读写工作室</w:t>
            </w:r>
          </w:p>
        </w:tc>
      </w:tr>
      <w:tr w:rsidR="00897902" w:rsidRPr="008908CB" w:rsidTr="008908CB">
        <w:trPr>
          <w:cantSplit/>
          <w:trHeight w:val="249"/>
        </w:trPr>
        <w:tc>
          <w:tcPr>
            <w:tcW w:w="1759" w:type="dxa"/>
            <w:vMerge/>
            <w:vAlign w:val="center"/>
          </w:tcPr>
          <w:p w:rsidR="00897902" w:rsidRPr="008908CB" w:rsidRDefault="00897902" w:rsidP="008908CB">
            <w:pPr>
              <w:adjustRightInd w:val="0"/>
              <w:snapToGrid w:val="0"/>
              <w:jc w:val="center"/>
              <w:rPr>
                <w:rFonts w:asciiTheme="majorEastAsia" w:eastAsiaTheme="majorEastAsia" w:hAnsiTheme="majorEastAsia"/>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国学</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费菊媛</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费菊媛少儿国学工作室</w:t>
            </w:r>
          </w:p>
        </w:tc>
      </w:tr>
      <w:tr w:rsidR="00897902" w:rsidRPr="008908CB" w:rsidTr="008908CB">
        <w:trPr>
          <w:cantSplit/>
          <w:trHeight w:val="239"/>
        </w:trPr>
        <w:tc>
          <w:tcPr>
            <w:tcW w:w="1759" w:type="dxa"/>
            <w:vMerge/>
            <w:vAlign w:val="center"/>
          </w:tcPr>
          <w:p w:rsidR="00897902" w:rsidRPr="008908CB" w:rsidRDefault="00897902" w:rsidP="008908CB">
            <w:pPr>
              <w:adjustRightInd w:val="0"/>
              <w:snapToGrid w:val="0"/>
              <w:jc w:val="center"/>
              <w:rPr>
                <w:rFonts w:asciiTheme="majorEastAsia" w:eastAsiaTheme="majorEastAsia" w:hAnsiTheme="majorEastAsia"/>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英语</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耿周霖</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耿周霖</w:t>
            </w:r>
            <w:r w:rsidRPr="008908CB">
              <w:rPr>
                <w:rFonts w:asciiTheme="majorEastAsia" w:eastAsiaTheme="majorEastAsia" w:hAnsiTheme="majorEastAsia"/>
                <w:szCs w:val="21"/>
              </w:rPr>
              <w:t>RS</w:t>
            </w:r>
            <w:r w:rsidRPr="008908CB">
              <w:rPr>
                <w:rFonts w:asciiTheme="majorEastAsia" w:eastAsiaTheme="majorEastAsia" w:hAnsiTheme="majorEastAsia" w:hint="eastAsia"/>
                <w:szCs w:val="21"/>
              </w:rPr>
              <w:t>英语</w:t>
            </w:r>
            <w:r w:rsidRPr="008908CB">
              <w:rPr>
                <w:rFonts w:asciiTheme="majorEastAsia" w:eastAsiaTheme="majorEastAsia" w:hAnsiTheme="majorEastAsia"/>
                <w:szCs w:val="21"/>
              </w:rPr>
              <w:t>项目</w:t>
            </w:r>
            <w:r w:rsidRPr="008908CB">
              <w:rPr>
                <w:rFonts w:asciiTheme="majorEastAsia" w:eastAsiaTheme="majorEastAsia" w:hAnsiTheme="majorEastAsia" w:hint="eastAsia"/>
                <w:szCs w:val="21"/>
              </w:rPr>
              <w:t>学习工作室</w:t>
            </w:r>
          </w:p>
        </w:tc>
      </w:tr>
      <w:tr w:rsidR="00897902" w:rsidRPr="008908CB" w:rsidTr="008908CB">
        <w:trPr>
          <w:cantSplit/>
          <w:trHeight w:val="243"/>
        </w:trPr>
        <w:tc>
          <w:tcPr>
            <w:tcW w:w="1759" w:type="dxa"/>
            <w:vMerge/>
            <w:vAlign w:val="center"/>
          </w:tcPr>
          <w:p w:rsidR="00897902" w:rsidRPr="008908CB" w:rsidRDefault="00897902" w:rsidP="008908CB">
            <w:pPr>
              <w:adjustRightInd w:val="0"/>
              <w:snapToGrid w:val="0"/>
              <w:jc w:val="center"/>
              <w:rPr>
                <w:rFonts w:asciiTheme="majorEastAsia" w:eastAsiaTheme="majorEastAsia" w:hAnsiTheme="majorEastAsia"/>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音乐</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王丽</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王丽流韵和声工作室</w:t>
            </w:r>
          </w:p>
        </w:tc>
      </w:tr>
      <w:tr w:rsidR="00897902" w:rsidRPr="008908CB" w:rsidTr="008908CB">
        <w:trPr>
          <w:cantSplit/>
          <w:trHeight w:val="247"/>
        </w:trPr>
        <w:tc>
          <w:tcPr>
            <w:tcW w:w="1759" w:type="dxa"/>
            <w:vMerge/>
            <w:vAlign w:val="center"/>
          </w:tcPr>
          <w:p w:rsidR="00897902" w:rsidRPr="008908CB" w:rsidRDefault="00897902" w:rsidP="008908CB">
            <w:pPr>
              <w:adjustRightInd w:val="0"/>
              <w:snapToGrid w:val="0"/>
              <w:jc w:val="center"/>
              <w:rPr>
                <w:rFonts w:asciiTheme="majorEastAsia" w:eastAsiaTheme="majorEastAsia" w:hAnsiTheme="majorEastAsia"/>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班队</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林燕群</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林燕群班主任成长工作室</w:t>
            </w:r>
          </w:p>
        </w:tc>
      </w:tr>
      <w:tr w:rsidR="00897902" w:rsidRPr="008908CB" w:rsidTr="008908CB">
        <w:trPr>
          <w:cantSplit/>
          <w:trHeight w:val="251"/>
        </w:trPr>
        <w:tc>
          <w:tcPr>
            <w:tcW w:w="1759" w:type="dxa"/>
            <w:vMerge/>
            <w:vAlign w:val="center"/>
          </w:tcPr>
          <w:p w:rsidR="00897902" w:rsidRPr="008908CB" w:rsidRDefault="00897902" w:rsidP="008908CB">
            <w:pPr>
              <w:adjustRightInd w:val="0"/>
              <w:snapToGrid w:val="0"/>
              <w:jc w:val="center"/>
              <w:rPr>
                <w:rFonts w:asciiTheme="majorEastAsia" w:eastAsiaTheme="majorEastAsia" w:hAnsiTheme="majorEastAsia"/>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后勤</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王燕</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王燕智慧校园工作室</w:t>
            </w:r>
          </w:p>
        </w:tc>
      </w:tr>
      <w:tr w:rsidR="00897902" w:rsidRPr="008908CB" w:rsidTr="008908CB">
        <w:trPr>
          <w:cantSplit/>
          <w:trHeight w:val="255"/>
        </w:trPr>
        <w:tc>
          <w:tcPr>
            <w:tcW w:w="1759" w:type="dxa"/>
            <w:vMerge/>
            <w:vAlign w:val="center"/>
          </w:tcPr>
          <w:p w:rsidR="00897902" w:rsidRPr="008908CB" w:rsidRDefault="00897902" w:rsidP="008908CB">
            <w:pPr>
              <w:adjustRightInd w:val="0"/>
              <w:snapToGrid w:val="0"/>
              <w:jc w:val="center"/>
              <w:rPr>
                <w:rFonts w:asciiTheme="majorEastAsia" w:eastAsiaTheme="majorEastAsia" w:hAnsiTheme="majorEastAsia"/>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数学</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朱玥</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朱玥AI数学工作室</w:t>
            </w:r>
          </w:p>
        </w:tc>
      </w:tr>
      <w:tr w:rsidR="00897902" w:rsidRPr="008908CB" w:rsidTr="008908CB">
        <w:trPr>
          <w:cantSplit/>
          <w:trHeight w:val="245"/>
        </w:trPr>
        <w:tc>
          <w:tcPr>
            <w:tcW w:w="1759" w:type="dxa"/>
            <w:vMerge/>
            <w:vAlign w:val="center"/>
          </w:tcPr>
          <w:p w:rsidR="00897902" w:rsidRPr="008908CB" w:rsidRDefault="00897902" w:rsidP="008908CB">
            <w:pPr>
              <w:adjustRightInd w:val="0"/>
              <w:snapToGrid w:val="0"/>
              <w:jc w:val="center"/>
              <w:rPr>
                <w:rFonts w:asciiTheme="majorEastAsia" w:eastAsiaTheme="majorEastAsia" w:hAnsiTheme="majorEastAsia"/>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科技</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张玲</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张玲少年硅谷工作室</w:t>
            </w:r>
          </w:p>
        </w:tc>
      </w:tr>
      <w:tr w:rsidR="00897902" w:rsidRPr="008908CB" w:rsidTr="008908CB">
        <w:trPr>
          <w:cantSplit/>
          <w:trHeight w:val="250"/>
        </w:trPr>
        <w:tc>
          <w:tcPr>
            <w:tcW w:w="1759" w:type="dxa"/>
            <w:vMerge/>
            <w:vAlign w:val="center"/>
          </w:tcPr>
          <w:p w:rsidR="00897902" w:rsidRPr="008908CB" w:rsidRDefault="00897902" w:rsidP="008908CB">
            <w:pPr>
              <w:adjustRightInd w:val="0"/>
              <w:snapToGrid w:val="0"/>
              <w:jc w:val="center"/>
              <w:rPr>
                <w:rFonts w:asciiTheme="majorEastAsia" w:eastAsiaTheme="majorEastAsia" w:hAnsiTheme="majorEastAsia"/>
                <w:szCs w:val="21"/>
              </w:rPr>
            </w:pPr>
          </w:p>
        </w:tc>
        <w:tc>
          <w:tcPr>
            <w:tcW w:w="87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语文</w:t>
            </w:r>
          </w:p>
        </w:tc>
        <w:tc>
          <w:tcPr>
            <w:tcW w:w="1110"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黄莺</w:t>
            </w:r>
          </w:p>
        </w:tc>
        <w:tc>
          <w:tcPr>
            <w:tcW w:w="5896" w:type="dxa"/>
            <w:vAlign w:val="center"/>
          </w:tcPr>
          <w:p w:rsidR="00897902" w:rsidRPr="008908CB" w:rsidRDefault="009761D2" w:rsidP="008908CB">
            <w:pPr>
              <w:adjustRightInd w:val="0"/>
              <w:snapToGrid w:val="0"/>
              <w:jc w:val="center"/>
              <w:rPr>
                <w:rFonts w:asciiTheme="majorEastAsia" w:eastAsiaTheme="majorEastAsia" w:hAnsiTheme="majorEastAsia"/>
                <w:szCs w:val="21"/>
              </w:rPr>
            </w:pPr>
            <w:r w:rsidRPr="008908CB">
              <w:rPr>
                <w:rFonts w:asciiTheme="majorEastAsia" w:eastAsiaTheme="majorEastAsia" w:hAnsiTheme="majorEastAsia" w:hint="eastAsia"/>
                <w:szCs w:val="21"/>
              </w:rPr>
              <w:t>黄莺青年教师发展工作室</w:t>
            </w:r>
          </w:p>
        </w:tc>
      </w:tr>
    </w:tbl>
    <w:p w:rsidR="00897902" w:rsidRDefault="009761D2">
      <w:pPr>
        <w:tabs>
          <w:tab w:val="left" w:pos="312"/>
        </w:tabs>
        <w:spacing w:line="360" w:lineRule="auto"/>
        <w:ind w:firstLineChars="199" w:firstLine="479"/>
        <w:rPr>
          <w:b/>
          <w:sz w:val="24"/>
        </w:rPr>
      </w:pPr>
      <w:r>
        <w:rPr>
          <w:b/>
          <w:sz w:val="24"/>
        </w:rPr>
        <w:fldChar w:fldCharType="begin"/>
      </w:r>
      <w:r>
        <w:rPr>
          <w:b/>
          <w:sz w:val="24"/>
        </w:rPr>
        <w:instrText xml:space="preserve"> </w:instrText>
      </w:r>
      <w:r>
        <w:rPr>
          <w:rFonts w:hint="eastAsia"/>
          <w:b/>
          <w:sz w:val="24"/>
        </w:rPr>
        <w:instrText>= 3 \* GB3</w:instrText>
      </w:r>
      <w:r>
        <w:rPr>
          <w:b/>
          <w:sz w:val="24"/>
        </w:rPr>
        <w:instrText xml:space="preserve"> </w:instrText>
      </w:r>
      <w:r>
        <w:rPr>
          <w:b/>
          <w:sz w:val="24"/>
        </w:rPr>
        <w:fldChar w:fldCharType="separate"/>
      </w:r>
      <w:r>
        <w:rPr>
          <w:rFonts w:hint="eastAsia"/>
          <w:b/>
          <w:sz w:val="24"/>
        </w:rPr>
        <w:t>③</w:t>
      </w:r>
      <w:r>
        <w:rPr>
          <w:b/>
          <w:sz w:val="24"/>
        </w:rPr>
        <w:fldChar w:fldCharType="end"/>
      </w:r>
      <w:r>
        <w:rPr>
          <w:rFonts w:hint="eastAsia"/>
          <w:b/>
          <w:sz w:val="24"/>
        </w:rPr>
        <w:t>个人发展，储备五级梯队力量。</w:t>
      </w:r>
    </w:p>
    <w:p w:rsidR="00897902" w:rsidRDefault="009761D2">
      <w:pPr>
        <w:adjustRightInd w:val="0"/>
        <w:snapToGrid w:val="0"/>
        <w:spacing w:line="420" w:lineRule="exact"/>
        <w:ind w:firstLine="480"/>
        <w:rPr>
          <w:sz w:val="24"/>
        </w:rPr>
      </w:pPr>
      <w:r>
        <w:rPr>
          <w:rFonts w:hint="eastAsia"/>
          <w:sz w:val="24"/>
        </w:rPr>
        <w:t>以课程教学中心为实施主体，聚焦“新三年发展规划”，对照“新优质学校”标准，学科组从“四有好教师”、五级梯队评选等维度，带领每位教师制定好个人三年发展规划。同时，本学期将召开市区骨干、</w:t>
      </w:r>
      <w:proofErr w:type="gramStart"/>
      <w:r>
        <w:rPr>
          <w:rFonts w:hint="eastAsia"/>
          <w:sz w:val="24"/>
        </w:rPr>
        <w:t>学带评选</w:t>
      </w:r>
      <w:proofErr w:type="gramEnd"/>
      <w:r>
        <w:rPr>
          <w:rFonts w:hint="eastAsia"/>
          <w:sz w:val="24"/>
        </w:rPr>
        <w:t>动员部署会，老师对照评选条件查漏补缺，课程教学中心联合各部门提供保障和指导，激励教师不断向市、区级五级梯队进阶。</w:t>
      </w:r>
    </w:p>
    <w:p w:rsidR="00897902" w:rsidRDefault="009761D2">
      <w:pPr>
        <w:spacing w:line="360" w:lineRule="auto"/>
        <w:ind w:firstLineChars="196" w:firstLine="47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（2）优化培训设计，增强校本研修实效。</w:t>
      </w:r>
    </w:p>
    <w:p w:rsidR="00897902" w:rsidRDefault="009761D2">
      <w:pPr>
        <w:spacing w:line="360" w:lineRule="auto"/>
        <w:ind w:firstLineChars="200" w:firstLine="480"/>
        <w:rPr>
          <w:sz w:val="24"/>
        </w:rPr>
      </w:pPr>
      <w:r>
        <w:rPr>
          <w:rFonts w:hint="eastAsia"/>
          <w:sz w:val="24"/>
        </w:rPr>
        <w:t>以弘雅论坛进行师德培训、月工作盘点；以学科专题活动加强研究素养培训；</w:t>
      </w:r>
    </w:p>
    <w:p w:rsidR="00897902" w:rsidRDefault="009761D2">
      <w:pPr>
        <w:spacing w:line="360" w:lineRule="auto"/>
        <w:rPr>
          <w:sz w:val="24"/>
        </w:rPr>
      </w:pPr>
      <w:r>
        <w:rPr>
          <w:rFonts w:hint="eastAsia"/>
          <w:sz w:val="24"/>
        </w:rPr>
        <w:t>以弘雅杯基本功推进教学技能培训；以弘雅文化节</w:t>
      </w:r>
      <w:proofErr w:type="gramStart"/>
      <w:r>
        <w:rPr>
          <w:rFonts w:hint="eastAsia"/>
          <w:sz w:val="24"/>
        </w:rPr>
        <w:t>之教师</w:t>
      </w:r>
      <w:proofErr w:type="gramEnd"/>
      <w:r>
        <w:rPr>
          <w:rFonts w:hint="eastAsia"/>
          <w:sz w:val="24"/>
        </w:rPr>
        <w:t>读书活动进行教育教学理论培训。</w:t>
      </w:r>
    </w:p>
    <w:p w:rsidR="00897902" w:rsidRDefault="009761D2">
      <w:pPr>
        <w:snapToGrid w:val="0"/>
        <w:spacing w:line="360" w:lineRule="exact"/>
        <w:jc w:val="left"/>
        <w:rPr>
          <w:rFonts w:ascii="宋体" w:hAnsi="宋体"/>
          <w:bCs/>
          <w:szCs w:val="21"/>
        </w:rPr>
      </w:pPr>
      <w:r>
        <w:rPr>
          <w:rFonts w:ascii="宋体" w:hAnsi="宋体" w:hint="eastAsia"/>
          <w:bCs/>
          <w:szCs w:val="21"/>
        </w:rPr>
        <w:t xml:space="preserve">     </w:t>
      </w:r>
      <w:r>
        <w:rPr>
          <w:rFonts w:ascii="楷体" w:eastAsia="楷体" w:hAnsi="楷体" w:hint="eastAsia"/>
          <w:b/>
          <w:bCs/>
          <w:sz w:val="24"/>
          <w:szCs w:val="24"/>
        </w:rPr>
        <w:t>表10 ：弘雅论坛安排表</w:t>
      </w:r>
    </w:p>
    <w:tbl>
      <w:tblPr>
        <w:tblStyle w:val="a9"/>
        <w:tblW w:w="9639" w:type="dxa"/>
        <w:tblInd w:w="108" w:type="dxa"/>
        <w:tblLayout w:type="fixed"/>
        <w:tblLook w:val="04A0" w:firstRow="1" w:lastRow="0" w:firstColumn="1" w:lastColumn="0" w:noHBand="0" w:noVBand="1"/>
      </w:tblPr>
      <w:tblGrid>
        <w:gridCol w:w="1044"/>
        <w:gridCol w:w="1210"/>
        <w:gridCol w:w="1574"/>
        <w:gridCol w:w="850"/>
        <w:gridCol w:w="1134"/>
        <w:gridCol w:w="1134"/>
        <w:gridCol w:w="1701"/>
        <w:gridCol w:w="992"/>
      </w:tblGrid>
      <w:tr w:rsidR="00897902">
        <w:trPr>
          <w:trHeight w:hRule="exact" w:val="454"/>
        </w:trPr>
        <w:tc>
          <w:tcPr>
            <w:tcW w:w="1044" w:type="dxa"/>
            <w:vAlign w:val="center"/>
          </w:tcPr>
          <w:p w:rsidR="00897902" w:rsidRDefault="009761D2">
            <w:pPr>
              <w:jc w:val="center"/>
              <w:rPr>
                <w:szCs w:val="21"/>
              </w:rPr>
            </w:pPr>
            <w:r>
              <w:rPr>
                <w:rFonts w:hint="eastAsia"/>
                <w:szCs w:val="21"/>
              </w:rPr>
              <w:t>日期</w:t>
            </w:r>
          </w:p>
        </w:tc>
        <w:tc>
          <w:tcPr>
            <w:tcW w:w="1210" w:type="dxa"/>
            <w:vAlign w:val="center"/>
          </w:tcPr>
          <w:p w:rsidR="00897902" w:rsidRDefault="009761D2">
            <w:pPr>
              <w:jc w:val="center"/>
              <w:rPr>
                <w:szCs w:val="21"/>
              </w:rPr>
            </w:pPr>
            <w:r>
              <w:rPr>
                <w:rFonts w:hint="eastAsia"/>
                <w:szCs w:val="21"/>
              </w:rPr>
              <w:t>内容</w:t>
            </w:r>
          </w:p>
        </w:tc>
        <w:tc>
          <w:tcPr>
            <w:tcW w:w="1574" w:type="dxa"/>
            <w:vAlign w:val="center"/>
          </w:tcPr>
          <w:p w:rsidR="00897902" w:rsidRDefault="009761D2">
            <w:pPr>
              <w:jc w:val="center"/>
              <w:rPr>
                <w:szCs w:val="21"/>
              </w:rPr>
            </w:pPr>
            <w:r>
              <w:rPr>
                <w:rFonts w:hint="eastAsia"/>
                <w:szCs w:val="21"/>
              </w:rPr>
              <w:t>责任人</w:t>
            </w:r>
          </w:p>
        </w:tc>
        <w:tc>
          <w:tcPr>
            <w:tcW w:w="850" w:type="dxa"/>
            <w:vAlign w:val="center"/>
          </w:tcPr>
          <w:p w:rsidR="00897902" w:rsidRDefault="009761D2">
            <w:pPr>
              <w:jc w:val="center"/>
              <w:rPr>
                <w:szCs w:val="21"/>
              </w:rPr>
            </w:pPr>
            <w:r>
              <w:rPr>
                <w:rFonts w:hint="eastAsia"/>
                <w:szCs w:val="21"/>
              </w:rPr>
              <w:t>对象</w:t>
            </w:r>
          </w:p>
        </w:tc>
        <w:tc>
          <w:tcPr>
            <w:tcW w:w="1134" w:type="dxa"/>
            <w:vAlign w:val="center"/>
          </w:tcPr>
          <w:p w:rsidR="00897902" w:rsidRDefault="009761D2">
            <w:pPr>
              <w:jc w:val="center"/>
              <w:rPr>
                <w:szCs w:val="21"/>
              </w:rPr>
            </w:pPr>
            <w:r>
              <w:rPr>
                <w:rFonts w:hint="eastAsia"/>
                <w:szCs w:val="21"/>
              </w:rPr>
              <w:t>日期</w:t>
            </w:r>
          </w:p>
        </w:tc>
        <w:tc>
          <w:tcPr>
            <w:tcW w:w="1134" w:type="dxa"/>
            <w:vAlign w:val="center"/>
          </w:tcPr>
          <w:p w:rsidR="00897902" w:rsidRDefault="009761D2">
            <w:pPr>
              <w:jc w:val="center"/>
              <w:rPr>
                <w:szCs w:val="21"/>
              </w:rPr>
            </w:pPr>
            <w:r>
              <w:rPr>
                <w:rFonts w:hint="eastAsia"/>
                <w:szCs w:val="21"/>
              </w:rPr>
              <w:t>内容</w:t>
            </w:r>
          </w:p>
        </w:tc>
        <w:tc>
          <w:tcPr>
            <w:tcW w:w="1701" w:type="dxa"/>
            <w:vAlign w:val="center"/>
          </w:tcPr>
          <w:p w:rsidR="00897902" w:rsidRDefault="009761D2">
            <w:pPr>
              <w:jc w:val="center"/>
              <w:rPr>
                <w:szCs w:val="21"/>
              </w:rPr>
            </w:pPr>
            <w:r>
              <w:rPr>
                <w:rFonts w:hint="eastAsia"/>
                <w:szCs w:val="21"/>
              </w:rPr>
              <w:t>责任人</w:t>
            </w:r>
          </w:p>
        </w:tc>
        <w:tc>
          <w:tcPr>
            <w:tcW w:w="992" w:type="dxa"/>
            <w:vAlign w:val="center"/>
          </w:tcPr>
          <w:p w:rsidR="00897902" w:rsidRDefault="009761D2">
            <w:pPr>
              <w:jc w:val="center"/>
              <w:rPr>
                <w:szCs w:val="21"/>
              </w:rPr>
            </w:pPr>
            <w:r>
              <w:rPr>
                <w:rFonts w:hint="eastAsia"/>
                <w:szCs w:val="21"/>
              </w:rPr>
              <w:t>对象</w:t>
            </w:r>
          </w:p>
        </w:tc>
      </w:tr>
      <w:tr w:rsidR="00897902">
        <w:trPr>
          <w:trHeight w:hRule="exact" w:val="484"/>
        </w:trPr>
        <w:tc>
          <w:tcPr>
            <w:tcW w:w="1044" w:type="dxa"/>
            <w:vAlign w:val="center"/>
          </w:tcPr>
          <w:p w:rsidR="00897902" w:rsidRDefault="009761D2">
            <w:pPr>
              <w:jc w:val="center"/>
              <w:rPr>
                <w:szCs w:val="21"/>
              </w:rPr>
            </w:pPr>
            <w:r>
              <w:rPr>
                <w:rFonts w:hint="eastAsia"/>
                <w:szCs w:val="21"/>
              </w:rPr>
              <w:t>2</w:t>
            </w:r>
            <w:r>
              <w:rPr>
                <w:rFonts w:hint="eastAsia"/>
                <w:szCs w:val="21"/>
              </w:rPr>
              <w:t>月</w:t>
            </w:r>
            <w:r>
              <w:rPr>
                <w:rFonts w:hint="eastAsia"/>
                <w:szCs w:val="21"/>
              </w:rPr>
              <w:t>28</w:t>
            </w:r>
            <w:r>
              <w:rPr>
                <w:rFonts w:hint="eastAsia"/>
                <w:szCs w:val="21"/>
              </w:rPr>
              <w:t>日</w:t>
            </w:r>
          </w:p>
        </w:tc>
        <w:tc>
          <w:tcPr>
            <w:tcW w:w="1210" w:type="dxa"/>
            <w:vAlign w:val="center"/>
          </w:tcPr>
          <w:p w:rsidR="00897902" w:rsidRDefault="009761D2">
            <w:pPr>
              <w:jc w:val="center"/>
              <w:rPr>
                <w:szCs w:val="21"/>
              </w:rPr>
            </w:pPr>
            <w:r>
              <w:rPr>
                <w:rFonts w:hint="eastAsia"/>
                <w:szCs w:val="21"/>
              </w:rPr>
              <w:t>二月回顾</w:t>
            </w:r>
          </w:p>
        </w:tc>
        <w:tc>
          <w:tcPr>
            <w:tcW w:w="1574" w:type="dxa"/>
            <w:vAlign w:val="center"/>
          </w:tcPr>
          <w:p w:rsidR="00897902" w:rsidRDefault="009761D2">
            <w:pPr>
              <w:jc w:val="center"/>
              <w:rPr>
                <w:szCs w:val="21"/>
              </w:rPr>
            </w:pPr>
            <w:r>
              <w:rPr>
                <w:rFonts w:hint="eastAsia"/>
                <w:szCs w:val="21"/>
              </w:rPr>
              <w:t>综合学科组</w:t>
            </w:r>
          </w:p>
        </w:tc>
        <w:tc>
          <w:tcPr>
            <w:tcW w:w="850" w:type="dxa"/>
            <w:vMerge w:val="restart"/>
            <w:vAlign w:val="center"/>
          </w:tcPr>
          <w:p w:rsidR="00897902" w:rsidRDefault="009761D2">
            <w:pPr>
              <w:jc w:val="center"/>
              <w:rPr>
                <w:szCs w:val="21"/>
              </w:rPr>
            </w:pPr>
            <w:r>
              <w:rPr>
                <w:rFonts w:hint="eastAsia"/>
                <w:szCs w:val="21"/>
              </w:rPr>
              <w:t>全体</w:t>
            </w:r>
          </w:p>
          <w:p w:rsidR="00897902" w:rsidRDefault="009761D2">
            <w:pPr>
              <w:jc w:val="center"/>
              <w:rPr>
                <w:szCs w:val="21"/>
              </w:rPr>
            </w:pPr>
            <w:r>
              <w:rPr>
                <w:rFonts w:hint="eastAsia"/>
                <w:szCs w:val="21"/>
              </w:rPr>
              <w:lastRenderedPageBreak/>
              <w:t>教师</w:t>
            </w:r>
          </w:p>
          <w:p w:rsidR="00897902" w:rsidRDefault="00897902">
            <w:pPr>
              <w:jc w:val="center"/>
              <w:rPr>
                <w:szCs w:val="21"/>
              </w:rPr>
            </w:pPr>
          </w:p>
        </w:tc>
        <w:tc>
          <w:tcPr>
            <w:tcW w:w="1134" w:type="dxa"/>
            <w:vAlign w:val="center"/>
          </w:tcPr>
          <w:p w:rsidR="00897902" w:rsidRDefault="009761D2">
            <w:pPr>
              <w:jc w:val="center"/>
              <w:rPr>
                <w:szCs w:val="21"/>
              </w:rPr>
            </w:pPr>
            <w:r>
              <w:rPr>
                <w:rFonts w:hint="eastAsia"/>
                <w:szCs w:val="21"/>
              </w:rPr>
              <w:lastRenderedPageBreak/>
              <w:t>3</w:t>
            </w:r>
            <w:r>
              <w:rPr>
                <w:rFonts w:hint="eastAsia"/>
                <w:szCs w:val="21"/>
              </w:rPr>
              <w:t>月</w:t>
            </w:r>
            <w:r>
              <w:rPr>
                <w:rFonts w:hint="eastAsia"/>
                <w:szCs w:val="21"/>
              </w:rPr>
              <w:t>14</w:t>
            </w:r>
            <w:r>
              <w:rPr>
                <w:rFonts w:hint="eastAsia"/>
                <w:szCs w:val="21"/>
              </w:rPr>
              <w:t>日</w:t>
            </w:r>
          </w:p>
        </w:tc>
        <w:tc>
          <w:tcPr>
            <w:tcW w:w="1134" w:type="dxa"/>
            <w:vAlign w:val="center"/>
          </w:tcPr>
          <w:p w:rsidR="00897902" w:rsidRDefault="009761D2">
            <w:pPr>
              <w:jc w:val="center"/>
              <w:rPr>
                <w:szCs w:val="21"/>
              </w:rPr>
            </w:pPr>
            <w:r>
              <w:rPr>
                <w:rFonts w:hint="eastAsia"/>
                <w:szCs w:val="21"/>
              </w:rPr>
              <w:t>师德培训</w:t>
            </w:r>
          </w:p>
        </w:tc>
        <w:tc>
          <w:tcPr>
            <w:tcW w:w="1701" w:type="dxa"/>
            <w:vAlign w:val="center"/>
          </w:tcPr>
          <w:p w:rsidR="00897902" w:rsidRDefault="009761D2">
            <w:pPr>
              <w:jc w:val="center"/>
              <w:rPr>
                <w:szCs w:val="21"/>
              </w:rPr>
            </w:pPr>
            <w:r>
              <w:rPr>
                <w:rFonts w:hint="eastAsia"/>
                <w:szCs w:val="21"/>
              </w:rPr>
              <w:t>校长室</w:t>
            </w:r>
            <w:r>
              <w:rPr>
                <w:rFonts w:hint="eastAsia"/>
                <w:szCs w:val="21"/>
              </w:rPr>
              <w:t xml:space="preserve"> </w:t>
            </w:r>
            <w:proofErr w:type="gramStart"/>
            <w:r>
              <w:rPr>
                <w:rFonts w:hint="eastAsia"/>
                <w:szCs w:val="21"/>
              </w:rPr>
              <w:t>钱校</w:t>
            </w:r>
            <w:proofErr w:type="gramEnd"/>
          </w:p>
        </w:tc>
        <w:tc>
          <w:tcPr>
            <w:tcW w:w="992" w:type="dxa"/>
            <w:vMerge w:val="restart"/>
            <w:vAlign w:val="center"/>
          </w:tcPr>
          <w:p w:rsidR="00897902" w:rsidRDefault="009761D2">
            <w:pPr>
              <w:jc w:val="center"/>
              <w:rPr>
                <w:szCs w:val="21"/>
              </w:rPr>
            </w:pPr>
            <w:r>
              <w:rPr>
                <w:rFonts w:hint="eastAsia"/>
                <w:szCs w:val="21"/>
              </w:rPr>
              <w:t>全体</w:t>
            </w:r>
          </w:p>
          <w:p w:rsidR="00897902" w:rsidRDefault="009761D2">
            <w:pPr>
              <w:jc w:val="center"/>
              <w:rPr>
                <w:szCs w:val="21"/>
              </w:rPr>
            </w:pPr>
            <w:r>
              <w:rPr>
                <w:rFonts w:hint="eastAsia"/>
                <w:szCs w:val="21"/>
              </w:rPr>
              <w:lastRenderedPageBreak/>
              <w:t>教师</w:t>
            </w:r>
          </w:p>
          <w:p w:rsidR="00897902" w:rsidRDefault="00897902">
            <w:pPr>
              <w:jc w:val="center"/>
              <w:rPr>
                <w:szCs w:val="21"/>
              </w:rPr>
            </w:pPr>
          </w:p>
        </w:tc>
      </w:tr>
      <w:tr w:rsidR="00897902">
        <w:trPr>
          <w:trHeight w:hRule="exact" w:val="434"/>
        </w:trPr>
        <w:tc>
          <w:tcPr>
            <w:tcW w:w="1044" w:type="dxa"/>
            <w:vAlign w:val="center"/>
          </w:tcPr>
          <w:p w:rsidR="00897902" w:rsidRDefault="009761D2">
            <w:pPr>
              <w:jc w:val="center"/>
              <w:rPr>
                <w:szCs w:val="21"/>
              </w:rPr>
            </w:pPr>
            <w:r>
              <w:rPr>
                <w:rFonts w:hint="eastAsia"/>
                <w:szCs w:val="21"/>
              </w:rPr>
              <w:lastRenderedPageBreak/>
              <w:t>3</w:t>
            </w:r>
            <w:r>
              <w:rPr>
                <w:rFonts w:hint="eastAsia"/>
                <w:szCs w:val="21"/>
              </w:rPr>
              <w:t>月</w:t>
            </w:r>
            <w:r>
              <w:rPr>
                <w:rFonts w:hint="eastAsia"/>
                <w:szCs w:val="21"/>
              </w:rPr>
              <w:t>28</w:t>
            </w:r>
            <w:r>
              <w:rPr>
                <w:rFonts w:hint="eastAsia"/>
                <w:szCs w:val="21"/>
              </w:rPr>
              <w:t>日</w:t>
            </w:r>
          </w:p>
        </w:tc>
        <w:tc>
          <w:tcPr>
            <w:tcW w:w="1210" w:type="dxa"/>
            <w:vAlign w:val="center"/>
          </w:tcPr>
          <w:p w:rsidR="00897902" w:rsidRDefault="009761D2">
            <w:pPr>
              <w:jc w:val="center"/>
              <w:rPr>
                <w:szCs w:val="21"/>
              </w:rPr>
            </w:pPr>
            <w:r>
              <w:rPr>
                <w:rFonts w:hint="eastAsia"/>
                <w:szCs w:val="21"/>
              </w:rPr>
              <w:t>三月回顾</w:t>
            </w:r>
          </w:p>
        </w:tc>
        <w:tc>
          <w:tcPr>
            <w:tcW w:w="1574" w:type="dxa"/>
            <w:vAlign w:val="center"/>
          </w:tcPr>
          <w:p w:rsidR="00897902" w:rsidRDefault="009761D2">
            <w:pPr>
              <w:jc w:val="center"/>
              <w:rPr>
                <w:szCs w:val="21"/>
              </w:rPr>
            </w:pPr>
            <w:r>
              <w:rPr>
                <w:rFonts w:hint="eastAsia"/>
                <w:szCs w:val="21"/>
              </w:rPr>
              <w:t>英语学科组</w:t>
            </w:r>
          </w:p>
        </w:tc>
        <w:tc>
          <w:tcPr>
            <w:tcW w:w="850" w:type="dxa"/>
            <w:vMerge/>
            <w:vAlign w:val="center"/>
          </w:tcPr>
          <w:p w:rsidR="00897902" w:rsidRDefault="00897902">
            <w:pPr>
              <w:jc w:val="center"/>
              <w:rPr>
                <w:szCs w:val="21"/>
              </w:rPr>
            </w:pPr>
          </w:p>
        </w:tc>
        <w:tc>
          <w:tcPr>
            <w:tcW w:w="1134" w:type="dxa"/>
            <w:vAlign w:val="center"/>
          </w:tcPr>
          <w:p w:rsidR="00897902" w:rsidRDefault="009761D2">
            <w:pPr>
              <w:jc w:val="center"/>
              <w:rPr>
                <w:szCs w:val="21"/>
              </w:rPr>
            </w:pPr>
            <w:r>
              <w:rPr>
                <w:rFonts w:hint="eastAsia"/>
                <w:szCs w:val="21"/>
              </w:rPr>
              <w:t>4</w:t>
            </w:r>
            <w:r>
              <w:rPr>
                <w:rFonts w:hint="eastAsia"/>
                <w:szCs w:val="21"/>
              </w:rPr>
              <w:t>月</w:t>
            </w:r>
            <w:r>
              <w:rPr>
                <w:rFonts w:hint="eastAsia"/>
                <w:szCs w:val="21"/>
              </w:rPr>
              <w:t>18</w:t>
            </w:r>
            <w:r>
              <w:rPr>
                <w:rFonts w:hint="eastAsia"/>
                <w:szCs w:val="21"/>
              </w:rPr>
              <w:t>日</w:t>
            </w:r>
          </w:p>
        </w:tc>
        <w:tc>
          <w:tcPr>
            <w:tcW w:w="1134" w:type="dxa"/>
            <w:vAlign w:val="center"/>
          </w:tcPr>
          <w:p w:rsidR="00897902" w:rsidRDefault="009761D2">
            <w:pPr>
              <w:jc w:val="center"/>
              <w:rPr>
                <w:szCs w:val="21"/>
              </w:rPr>
            </w:pPr>
            <w:r>
              <w:rPr>
                <w:rFonts w:hint="eastAsia"/>
                <w:szCs w:val="21"/>
              </w:rPr>
              <w:t>师德培训</w:t>
            </w:r>
          </w:p>
        </w:tc>
        <w:tc>
          <w:tcPr>
            <w:tcW w:w="1701" w:type="dxa"/>
            <w:vAlign w:val="center"/>
          </w:tcPr>
          <w:p w:rsidR="00897902" w:rsidRDefault="009761D2">
            <w:pPr>
              <w:jc w:val="center"/>
              <w:rPr>
                <w:szCs w:val="21"/>
              </w:rPr>
            </w:pPr>
            <w:r>
              <w:rPr>
                <w:rFonts w:hint="eastAsia"/>
                <w:szCs w:val="21"/>
              </w:rPr>
              <w:t>副校长</w:t>
            </w:r>
            <w:proofErr w:type="gramStart"/>
            <w:r>
              <w:rPr>
                <w:rFonts w:hint="eastAsia"/>
                <w:szCs w:val="21"/>
              </w:rPr>
              <w:t>室杨校</w:t>
            </w:r>
            <w:proofErr w:type="gramEnd"/>
          </w:p>
        </w:tc>
        <w:tc>
          <w:tcPr>
            <w:tcW w:w="992" w:type="dxa"/>
            <w:vMerge/>
            <w:vAlign w:val="center"/>
          </w:tcPr>
          <w:p w:rsidR="00897902" w:rsidRDefault="00897902">
            <w:pPr>
              <w:jc w:val="center"/>
              <w:rPr>
                <w:szCs w:val="21"/>
              </w:rPr>
            </w:pPr>
          </w:p>
        </w:tc>
      </w:tr>
      <w:tr w:rsidR="00897902">
        <w:trPr>
          <w:trHeight w:hRule="exact" w:val="459"/>
        </w:trPr>
        <w:tc>
          <w:tcPr>
            <w:tcW w:w="1044" w:type="dxa"/>
            <w:vAlign w:val="center"/>
          </w:tcPr>
          <w:p w:rsidR="00897902" w:rsidRDefault="009761D2">
            <w:pPr>
              <w:jc w:val="center"/>
              <w:rPr>
                <w:szCs w:val="21"/>
              </w:rPr>
            </w:pPr>
            <w:r>
              <w:rPr>
                <w:rFonts w:hint="eastAsia"/>
                <w:szCs w:val="21"/>
              </w:rPr>
              <w:lastRenderedPageBreak/>
              <w:t>5</w:t>
            </w:r>
            <w:r>
              <w:rPr>
                <w:rFonts w:hint="eastAsia"/>
                <w:szCs w:val="21"/>
              </w:rPr>
              <w:t>月</w:t>
            </w:r>
            <w:r>
              <w:rPr>
                <w:rFonts w:hint="eastAsia"/>
                <w:szCs w:val="21"/>
              </w:rPr>
              <w:t>9</w:t>
            </w:r>
            <w:r>
              <w:rPr>
                <w:rFonts w:hint="eastAsia"/>
                <w:szCs w:val="21"/>
              </w:rPr>
              <w:t>日</w:t>
            </w:r>
          </w:p>
        </w:tc>
        <w:tc>
          <w:tcPr>
            <w:tcW w:w="1210" w:type="dxa"/>
            <w:vAlign w:val="center"/>
          </w:tcPr>
          <w:p w:rsidR="00897902" w:rsidRDefault="009761D2">
            <w:pPr>
              <w:jc w:val="center"/>
              <w:rPr>
                <w:szCs w:val="21"/>
              </w:rPr>
            </w:pPr>
            <w:r>
              <w:rPr>
                <w:rFonts w:hint="eastAsia"/>
                <w:szCs w:val="21"/>
              </w:rPr>
              <w:t>四月回顾</w:t>
            </w:r>
          </w:p>
        </w:tc>
        <w:tc>
          <w:tcPr>
            <w:tcW w:w="1574" w:type="dxa"/>
            <w:vAlign w:val="center"/>
          </w:tcPr>
          <w:p w:rsidR="00897902" w:rsidRDefault="009761D2">
            <w:pPr>
              <w:jc w:val="center"/>
              <w:rPr>
                <w:szCs w:val="21"/>
              </w:rPr>
            </w:pPr>
            <w:r>
              <w:rPr>
                <w:rFonts w:hint="eastAsia"/>
                <w:szCs w:val="21"/>
              </w:rPr>
              <w:t>数学学科组</w:t>
            </w:r>
          </w:p>
        </w:tc>
        <w:tc>
          <w:tcPr>
            <w:tcW w:w="850" w:type="dxa"/>
            <w:vMerge/>
            <w:vAlign w:val="center"/>
          </w:tcPr>
          <w:p w:rsidR="00897902" w:rsidRDefault="00897902">
            <w:pPr>
              <w:jc w:val="center"/>
              <w:rPr>
                <w:szCs w:val="21"/>
              </w:rPr>
            </w:pPr>
          </w:p>
        </w:tc>
        <w:tc>
          <w:tcPr>
            <w:tcW w:w="1134" w:type="dxa"/>
            <w:vAlign w:val="center"/>
          </w:tcPr>
          <w:p w:rsidR="00897902" w:rsidRDefault="009761D2">
            <w:pPr>
              <w:jc w:val="center"/>
              <w:rPr>
                <w:szCs w:val="21"/>
              </w:rPr>
            </w:pPr>
            <w:r>
              <w:rPr>
                <w:rFonts w:hint="eastAsia"/>
                <w:szCs w:val="21"/>
              </w:rPr>
              <w:t>5</w:t>
            </w:r>
            <w:r>
              <w:rPr>
                <w:rFonts w:hint="eastAsia"/>
                <w:szCs w:val="21"/>
              </w:rPr>
              <w:t>月</w:t>
            </w:r>
            <w:r>
              <w:rPr>
                <w:rFonts w:hint="eastAsia"/>
                <w:szCs w:val="21"/>
              </w:rPr>
              <w:t>30</w:t>
            </w:r>
            <w:r>
              <w:rPr>
                <w:rFonts w:hint="eastAsia"/>
                <w:szCs w:val="21"/>
              </w:rPr>
              <w:t>日</w:t>
            </w:r>
          </w:p>
        </w:tc>
        <w:tc>
          <w:tcPr>
            <w:tcW w:w="1134" w:type="dxa"/>
            <w:vAlign w:val="center"/>
          </w:tcPr>
          <w:p w:rsidR="00897902" w:rsidRDefault="009761D2">
            <w:pPr>
              <w:jc w:val="center"/>
              <w:rPr>
                <w:szCs w:val="21"/>
              </w:rPr>
            </w:pPr>
            <w:r>
              <w:rPr>
                <w:rFonts w:hint="eastAsia"/>
                <w:szCs w:val="21"/>
              </w:rPr>
              <w:t>五月回顾</w:t>
            </w:r>
          </w:p>
        </w:tc>
        <w:tc>
          <w:tcPr>
            <w:tcW w:w="1701" w:type="dxa"/>
            <w:vAlign w:val="center"/>
          </w:tcPr>
          <w:p w:rsidR="00897902" w:rsidRDefault="009761D2">
            <w:pPr>
              <w:jc w:val="center"/>
              <w:rPr>
                <w:szCs w:val="21"/>
              </w:rPr>
            </w:pPr>
            <w:r>
              <w:rPr>
                <w:rFonts w:hint="eastAsia"/>
                <w:szCs w:val="21"/>
              </w:rPr>
              <w:t>语文学科组</w:t>
            </w:r>
          </w:p>
        </w:tc>
        <w:tc>
          <w:tcPr>
            <w:tcW w:w="992" w:type="dxa"/>
            <w:vMerge/>
            <w:vAlign w:val="center"/>
          </w:tcPr>
          <w:p w:rsidR="00897902" w:rsidRDefault="00897902">
            <w:pPr>
              <w:jc w:val="center"/>
              <w:rPr>
                <w:szCs w:val="21"/>
              </w:rPr>
            </w:pPr>
          </w:p>
        </w:tc>
      </w:tr>
      <w:tr w:rsidR="00897902">
        <w:trPr>
          <w:trHeight w:hRule="exact" w:val="429"/>
        </w:trPr>
        <w:tc>
          <w:tcPr>
            <w:tcW w:w="1044" w:type="dxa"/>
            <w:vAlign w:val="center"/>
          </w:tcPr>
          <w:p w:rsidR="00897902" w:rsidRDefault="009761D2">
            <w:pPr>
              <w:jc w:val="center"/>
              <w:rPr>
                <w:szCs w:val="21"/>
              </w:rPr>
            </w:pPr>
            <w:r>
              <w:rPr>
                <w:rFonts w:hint="eastAsia"/>
                <w:szCs w:val="21"/>
              </w:rPr>
              <w:t>6</w:t>
            </w:r>
            <w:r>
              <w:rPr>
                <w:rFonts w:hint="eastAsia"/>
                <w:szCs w:val="21"/>
              </w:rPr>
              <w:t>月</w:t>
            </w:r>
            <w:r>
              <w:rPr>
                <w:rFonts w:hint="eastAsia"/>
                <w:szCs w:val="21"/>
              </w:rPr>
              <w:t>27</w:t>
            </w:r>
            <w:r>
              <w:rPr>
                <w:rFonts w:hint="eastAsia"/>
                <w:szCs w:val="21"/>
              </w:rPr>
              <w:t>日</w:t>
            </w:r>
          </w:p>
        </w:tc>
        <w:tc>
          <w:tcPr>
            <w:tcW w:w="1210" w:type="dxa"/>
            <w:vAlign w:val="center"/>
          </w:tcPr>
          <w:p w:rsidR="00897902" w:rsidRDefault="009761D2">
            <w:pPr>
              <w:jc w:val="center"/>
              <w:rPr>
                <w:szCs w:val="21"/>
              </w:rPr>
            </w:pPr>
            <w:r>
              <w:rPr>
                <w:rFonts w:hint="eastAsia"/>
                <w:szCs w:val="21"/>
              </w:rPr>
              <w:t>师德培训</w:t>
            </w:r>
          </w:p>
        </w:tc>
        <w:tc>
          <w:tcPr>
            <w:tcW w:w="1574" w:type="dxa"/>
            <w:vAlign w:val="center"/>
          </w:tcPr>
          <w:p w:rsidR="00897902" w:rsidRDefault="009761D2">
            <w:pPr>
              <w:jc w:val="center"/>
              <w:rPr>
                <w:szCs w:val="21"/>
              </w:rPr>
            </w:pPr>
            <w:r>
              <w:rPr>
                <w:rFonts w:hint="eastAsia"/>
                <w:szCs w:val="21"/>
              </w:rPr>
              <w:t>副校长</w:t>
            </w:r>
            <w:proofErr w:type="gramStart"/>
            <w:r>
              <w:rPr>
                <w:rFonts w:hint="eastAsia"/>
                <w:szCs w:val="21"/>
              </w:rPr>
              <w:t>室许校</w:t>
            </w:r>
            <w:proofErr w:type="gramEnd"/>
          </w:p>
        </w:tc>
        <w:tc>
          <w:tcPr>
            <w:tcW w:w="850" w:type="dxa"/>
            <w:vMerge/>
            <w:vAlign w:val="center"/>
          </w:tcPr>
          <w:p w:rsidR="00897902" w:rsidRDefault="00897902">
            <w:pPr>
              <w:jc w:val="center"/>
              <w:rPr>
                <w:szCs w:val="21"/>
              </w:rPr>
            </w:pPr>
          </w:p>
        </w:tc>
        <w:tc>
          <w:tcPr>
            <w:tcW w:w="1134" w:type="dxa"/>
            <w:vAlign w:val="center"/>
          </w:tcPr>
          <w:p w:rsidR="00897902" w:rsidRDefault="00897902">
            <w:pPr>
              <w:jc w:val="center"/>
              <w:rPr>
                <w:szCs w:val="21"/>
              </w:rPr>
            </w:pPr>
          </w:p>
        </w:tc>
        <w:tc>
          <w:tcPr>
            <w:tcW w:w="1134" w:type="dxa"/>
            <w:vAlign w:val="center"/>
          </w:tcPr>
          <w:p w:rsidR="00897902" w:rsidRDefault="00897902">
            <w:pPr>
              <w:jc w:val="center"/>
              <w:rPr>
                <w:szCs w:val="21"/>
              </w:rPr>
            </w:pPr>
          </w:p>
        </w:tc>
        <w:tc>
          <w:tcPr>
            <w:tcW w:w="1701" w:type="dxa"/>
            <w:vAlign w:val="center"/>
          </w:tcPr>
          <w:p w:rsidR="00897902" w:rsidRDefault="00897902">
            <w:pPr>
              <w:jc w:val="center"/>
              <w:rPr>
                <w:szCs w:val="21"/>
              </w:rPr>
            </w:pPr>
          </w:p>
        </w:tc>
        <w:tc>
          <w:tcPr>
            <w:tcW w:w="992" w:type="dxa"/>
            <w:vMerge/>
            <w:vAlign w:val="center"/>
          </w:tcPr>
          <w:p w:rsidR="00897902" w:rsidRDefault="00897902">
            <w:pPr>
              <w:jc w:val="center"/>
              <w:rPr>
                <w:szCs w:val="21"/>
              </w:rPr>
            </w:pPr>
          </w:p>
        </w:tc>
      </w:tr>
    </w:tbl>
    <w:p w:rsidR="00897902" w:rsidRDefault="009761D2">
      <w:pPr>
        <w:spacing w:line="360" w:lineRule="auto"/>
        <w:ind w:firstLineChars="98" w:firstLine="236"/>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（3）深化课题研究，提升教师教科研能力</w:t>
      </w:r>
    </w:p>
    <w:p w:rsidR="00897902" w:rsidRDefault="009761D2">
      <w:pPr>
        <w:spacing w:line="360" w:lineRule="auto"/>
        <w:ind w:firstLineChars="200" w:firstLine="480"/>
        <w:rPr>
          <w:sz w:val="24"/>
        </w:rPr>
      </w:pPr>
      <w:r>
        <w:rPr>
          <w:rFonts w:hint="eastAsia"/>
          <w:sz w:val="24"/>
        </w:rPr>
        <w:t>以学校统领性课题引领，市区级课题为研究主阵地，微型课题为辅助，建设覆盖整个学校、全体教师的课题研究群。</w:t>
      </w:r>
    </w:p>
    <w:p w:rsidR="00897902" w:rsidRDefault="009761D2">
      <w:pPr>
        <w:spacing w:line="360" w:lineRule="auto"/>
        <w:ind w:firstLineChars="200" w:firstLine="480"/>
        <w:rPr>
          <w:sz w:val="24"/>
        </w:rPr>
      </w:pPr>
      <w:r>
        <w:rPr>
          <w:rFonts w:hint="eastAsia"/>
          <w:sz w:val="24"/>
        </w:rPr>
        <w:t>弘</w:t>
      </w:r>
      <w:proofErr w:type="gramStart"/>
      <w:r>
        <w:rPr>
          <w:rFonts w:hint="eastAsia"/>
          <w:sz w:val="24"/>
        </w:rPr>
        <w:t>雅学术</w:t>
      </w:r>
      <w:proofErr w:type="gramEnd"/>
      <w:r>
        <w:rPr>
          <w:rFonts w:hint="eastAsia"/>
          <w:sz w:val="24"/>
        </w:rPr>
        <w:t>委员会、弘雅骨干团成员带领教师做好市、区两级课题的过程性研究，课题组每月按计划开展活动，及时上</w:t>
      </w:r>
      <w:proofErr w:type="gramStart"/>
      <w:r>
        <w:rPr>
          <w:rFonts w:hint="eastAsia"/>
          <w:sz w:val="24"/>
        </w:rPr>
        <w:t>传资料</w:t>
      </w:r>
      <w:proofErr w:type="gramEnd"/>
      <w:r>
        <w:rPr>
          <w:rFonts w:hint="eastAsia"/>
          <w:sz w:val="24"/>
        </w:rPr>
        <w:t>到课题网，每学期上交一篇研究论文，及时梳理好成果。每个学科组整理研究专题，准备上报下一批课题。</w:t>
      </w:r>
    </w:p>
    <w:p w:rsidR="00897902" w:rsidRDefault="009761D2">
      <w:pPr>
        <w:adjustRightInd w:val="0"/>
        <w:snapToGrid w:val="0"/>
        <w:spacing w:line="360" w:lineRule="exact"/>
        <w:ind w:firstLineChars="200" w:firstLine="482"/>
        <w:rPr>
          <w:rFonts w:ascii="楷体" w:eastAsia="楷体" w:hAnsi="楷体"/>
          <w:b/>
          <w:bCs/>
          <w:sz w:val="24"/>
          <w:szCs w:val="24"/>
        </w:rPr>
      </w:pPr>
      <w:r>
        <w:rPr>
          <w:rFonts w:ascii="楷体" w:eastAsia="楷体" w:hAnsi="楷体" w:hint="eastAsia"/>
          <w:b/>
          <w:bCs/>
          <w:sz w:val="24"/>
          <w:szCs w:val="24"/>
        </w:rPr>
        <w:t>表11：龙虎塘第二实验小学在</w:t>
      </w:r>
      <w:proofErr w:type="gramStart"/>
      <w:r>
        <w:rPr>
          <w:rFonts w:ascii="楷体" w:eastAsia="楷体" w:hAnsi="楷体" w:hint="eastAsia"/>
          <w:b/>
          <w:bCs/>
          <w:sz w:val="24"/>
          <w:szCs w:val="24"/>
        </w:rPr>
        <w:t>研</w:t>
      </w:r>
      <w:proofErr w:type="gramEnd"/>
      <w:r>
        <w:rPr>
          <w:rFonts w:ascii="楷体" w:eastAsia="楷体" w:hAnsi="楷体" w:hint="eastAsia"/>
          <w:b/>
          <w:bCs/>
          <w:sz w:val="24"/>
          <w:szCs w:val="24"/>
        </w:rPr>
        <w:t>课题一览表</w:t>
      </w:r>
    </w:p>
    <w:tbl>
      <w:tblPr>
        <w:tblStyle w:val="a9"/>
        <w:tblW w:w="9781" w:type="dxa"/>
        <w:tblInd w:w="108" w:type="dxa"/>
        <w:tblLook w:val="04A0" w:firstRow="1" w:lastRow="0" w:firstColumn="1" w:lastColumn="0" w:noHBand="0" w:noVBand="1"/>
      </w:tblPr>
      <w:tblGrid>
        <w:gridCol w:w="709"/>
        <w:gridCol w:w="5387"/>
        <w:gridCol w:w="708"/>
        <w:gridCol w:w="1843"/>
        <w:gridCol w:w="1134"/>
      </w:tblGrid>
      <w:tr w:rsidR="00897902">
        <w:tc>
          <w:tcPr>
            <w:tcW w:w="709" w:type="dxa"/>
            <w:shd w:val="clear" w:color="auto" w:fill="D7D7D7"/>
            <w:vAlign w:val="bottom"/>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序号</w:t>
            </w:r>
          </w:p>
        </w:tc>
        <w:tc>
          <w:tcPr>
            <w:tcW w:w="5387" w:type="dxa"/>
            <w:shd w:val="clear" w:color="auto" w:fill="D7D7D7"/>
            <w:vAlign w:val="bottom"/>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课题名称</w:t>
            </w:r>
          </w:p>
        </w:tc>
        <w:tc>
          <w:tcPr>
            <w:tcW w:w="708" w:type="dxa"/>
            <w:shd w:val="clear" w:color="auto" w:fill="D7D7D7"/>
            <w:vAlign w:val="bottom"/>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级别</w:t>
            </w:r>
          </w:p>
        </w:tc>
        <w:tc>
          <w:tcPr>
            <w:tcW w:w="1843" w:type="dxa"/>
            <w:shd w:val="clear" w:color="auto" w:fill="D7D7D7"/>
            <w:vAlign w:val="bottom"/>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主持人</w:t>
            </w:r>
          </w:p>
        </w:tc>
        <w:tc>
          <w:tcPr>
            <w:tcW w:w="1134" w:type="dxa"/>
            <w:shd w:val="clear" w:color="auto" w:fill="D7D7D7"/>
            <w:vAlign w:val="bottom"/>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课题状态</w:t>
            </w:r>
          </w:p>
        </w:tc>
      </w:tr>
      <w:tr w:rsidR="00897902">
        <w:tc>
          <w:tcPr>
            <w:tcW w:w="709"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1</w:t>
            </w:r>
          </w:p>
        </w:tc>
        <w:tc>
          <w:tcPr>
            <w:tcW w:w="5387" w:type="dxa"/>
            <w:vAlign w:val="center"/>
          </w:tcPr>
          <w:p w:rsidR="00897902" w:rsidRDefault="009761D2">
            <w:pPr>
              <w:adjustRightInd w:val="0"/>
              <w:snapToGrid w:val="0"/>
              <w:spacing w:line="360" w:lineRule="exact"/>
              <w:jc w:val="left"/>
              <w:rPr>
                <w:rFonts w:ascii="宋体" w:hAnsi="宋体" w:cs="宋体"/>
                <w:szCs w:val="21"/>
              </w:rPr>
            </w:pPr>
            <w:r>
              <w:rPr>
                <w:rFonts w:ascii="宋体" w:hAnsi="宋体" w:cs="宋体" w:hint="eastAsia"/>
                <w:szCs w:val="21"/>
              </w:rPr>
              <w:t>培育弘雅品格的多维</w:t>
            </w:r>
            <w:proofErr w:type="gramStart"/>
            <w:r>
              <w:rPr>
                <w:rFonts w:ascii="宋体" w:hAnsi="宋体" w:cs="宋体" w:hint="eastAsia"/>
                <w:szCs w:val="21"/>
              </w:rPr>
              <w:t>德育场</w:t>
            </w:r>
            <w:proofErr w:type="gramEnd"/>
            <w:r>
              <w:rPr>
                <w:rFonts w:ascii="宋体" w:hAnsi="宋体" w:cs="宋体" w:hint="eastAsia"/>
                <w:szCs w:val="21"/>
              </w:rPr>
              <w:t>建构</w:t>
            </w:r>
          </w:p>
        </w:tc>
        <w:tc>
          <w:tcPr>
            <w:tcW w:w="708"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市级</w:t>
            </w:r>
          </w:p>
        </w:tc>
        <w:tc>
          <w:tcPr>
            <w:tcW w:w="1843"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钱丽美、林燕群</w:t>
            </w:r>
          </w:p>
        </w:tc>
        <w:tc>
          <w:tcPr>
            <w:tcW w:w="1134"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申报</w:t>
            </w:r>
          </w:p>
        </w:tc>
      </w:tr>
      <w:tr w:rsidR="00897902">
        <w:trPr>
          <w:trHeight w:val="530"/>
        </w:trPr>
        <w:tc>
          <w:tcPr>
            <w:tcW w:w="709"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2</w:t>
            </w:r>
          </w:p>
        </w:tc>
        <w:tc>
          <w:tcPr>
            <w:tcW w:w="5387" w:type="dxa"/>
            <w:vAlign w:val="center"/>
          </w:tcPr>
          <w:p w:rsidR="00897902" w:rsidRDefault="009761D2">
            <w:pPr>
              <w:adjustRightInd w:val="0"/>
              <w:snapToGrid w:val="0"/>
              <w:spacing w:line="360" w:lineRule="exact"/>
              <w:jc w:val="left"/>
              <w:rPr>
                <w:rFonts w:ascii="宋体" w:hAnsi="宋体" w:cs="宋体"/>
                <w:szCs w:val="21"/>
              </w:rPr>
            </w:pPr>
            <w:r>
              <w:rPr>
                <w:rFonts w:ascii="宋体" w:hAnsi="宋体" w:cs="宋体" w:hint="eastAsia"/>
                <w:szCs w:val="21"/>
              </w:rPr>
              <w:t>小学数学教师教材专业化解读能力培养策略的实践研究</w:t>
            </w:r>
          </w:p>
        </w:tc>
        <w:tc>
          <w:tcPr>
            <w:tcW w:w="708"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市级</w:t>
            </w:r>
          </w:p>
        </w:tc>
        <w:tc>
          <w:tcPr>
            <w:tcW w:w="1843"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荆亚琴</w:t>
            </w:r>
          </w:p>
        </w:tc>
        <w:tc>
          <w:tcPr>
            <w:tcW w:w="1134"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在</w:t>
            </w:r>
            <w:proofErr w:type="gramStart"/>
            <w:r>
              <w:rPr>
                <w:rFonts w:ascii="宋体" w:hAnsi="宋体" w:cs="宋体" w:hint="eastAsia"/>
                <w:szCs w:val="21"/>
              </w:rPr>
              <w:t>研</w:t>
            </w:r>
            <w:proofErr w:type="gramEnd"/>
          </w:p>
        </w:tc>
      </w:tr>
      <w:tr w:rsidR="00897902">
        <w:tc>
          <w:tcPr>
            <w:tcW w:w="709"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3</w:t>
            </w:r>
          </w:p>
        </w:tc>
        <w:tc>
          <w:tcPr>
            <w:tcW w:w="5387" w:type="dxa"/>
            <w:vAlign w:val="center"/>
          </w:tcPr>
          <w:p w:rsidR="00897902" w:rsidRDefault="009761D2">
            <w:pPr>
              <w:adjustRightInd w:val="0"/>
              <w:snapToGrid w:val="0"/>
              <w:spacing w:line="360" w:lineRule="exact"/>
              <w:jc w:val="left"/>
              <w:rPr>
                <w:rFonts w:ascii="宋体" w:hAnsi="宋体" w:cs="宋体"/>
                <w:szCs w:val="21"/>
              </w:rPr>
            </w:pPr>
            <w:r>
              <w:rPr>
                <w:rFonts w:ascii="宋体" w:hAnsi="宋体" w:cs="宋体" w:hint="eastAsia"/>
                <w:szCs w:val="21"/>
              </w:rPr>
              <w:t>基于小学音乐学科核心素养的课堂合唱教学实践研究</w:t>
            </w:r>
          </w:p>
        </w:tc>
        <w:tc>
          <w:tcPr>
            <w:tcW w:w="708"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市级</w:t>
            </w:r>
          </w:p>
        </w:tc>
        <w:tc>
          <w:tcPr>
            <w:tcW w:w="1843"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王丽</w:t>
            </w:r>
          </w:p>
        </w:tc>
        <w:tc>
          <w:tcPr>
            <w:tcW w:w="1134"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在</w:t>
            </w:r>
            <w:proofErr w:type="gramStart"/>
            <w:r>
              <w:rPr>
                <w:rFonts w:ascii="宋体" w:hAnsi="宋体" w:cs="宋体" w:hint="eastAsia"/>
                <w:szCs w:val="21"/>
              </w:rPr>
              <w:t>研</w:t>
            </w:r>
            <w:proofErr w:type="gramEnd"/>
          </w:p>
        </w:tc>
      </w:tr>
      <w:tr w:rsidR="00897902">
        <w:tc>
          <w:tcPr>
            <w:tcW w:w="709"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4</w:t>
            </w:r>
          </w:p>
        </w:tc>
        <w:tc>
          <w:tcPr>
            <w:tcW w:w="5387" w:type="dxa"/>
            <w:vAlign w:val="center"/>
          </w:tcPr>
          <w:p w:rsidR="00897902" w:rsidRDefault="009761D2">
            <w:pPr>
              <w:adjustRightInd w:val="0"/>
              <w:snapToGrid w:val="0"/>
              <w:spacing w:line="360" w:lineRule="exact"/>
              <w:jc w:val="left"/>
              <w:rPr>
                <w:rFonts w:ascii="宋体" w:hAnsi="宋体" w:cs="宋体"/>
                <w:szCs w:val="21"/>
              </w:rPr>
            </w:pPr>
            <w:r>
              <w:rPr>
                <w:rFonts w:ascii="宋体" w:hAnsi="宋体" w:cs="宋体" w:hint="eastAsia"/>
                <w:szCs w:val="21"/>
              </w:rPr>
              <w:t>小学游戏化足球项目的开发与实践研究</w:t>
            </w:r>
          </w:p>
        </w:tc>
        <w:tc>
          <w:tcPr>
            <w:tcW w:w="708"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区级</w:t>
            </w:r>
          </w:p>
        </w:tc>
        <w:tc>
          <w:tcPr>
            <w:tcW w:w="1843"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刘超</w:t>
            </w:r>
          </w:p>
        </w:tc>
        <w:tc>
          <w:tcPr>
            <w:tcW w:w="1134"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在</w:t>
            </w:r>
            <w:proofErr w:type="gramStart"/>
            <w:r>
              <w:rPr>
                <w:rFonts w:ascii="宋体" w:hAnsi="宋体" w:cs="宋体" w:hint="eastAsia"/>
                <w:szCs w:val="21"/>
              </w:rPr>
              <w:t>研</w:t>
            </w:r>
            <w:proofErr w:type="gramEnd"/>
          </w:p>
        </w:tc>
      </w:tr>
      <w:tr w:rsidR="00897902">
        <w:tc>
          <w:tcPr>
            <w:tcW w:w="709"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5</w:t>
            </w:r>
          </w:p>
        </w:tc>
        <w:tc>
          <w:tcPr>
            <w:tcW w:w="5387" w:type="dxa"/>
            <w:vAlign w:val="center"/>
          </w:tcPr>
          <w:p w:rsidR="00897902" w:rsidRDefault="009761D2">
            <w:pPr>
              <w:adjustRightInd w:val="0"/>
              <w:snapToGrid w:val="0"/>
              <w:spacing w:line="360" w:lineRule="exact"/>
              <w:jc w:val="left"/>
              <w:rPr>
                <w:rFonts w:ascii="宋体" w:hAnsi="宋体" w:cs="宋体"/>
                <w:szCs w:val="21"/>
              </w:rPr>
            </w:pPr>
            <w:r>
              <w:rPr>
                <w:rFonts w:ascii="宋体" w:hAnsi="宋体" w:cs="宋体" w:hint="eastAsia"/>
                <w:szCs w:val="21"/>
              </w:rPr>
              <w:t>RS英语：真实场景下的深度学习</w:t>
            </w:r>
          </w:p>
        </w:tc>
        <w:tc>
          <w:tcPr>
            <w:tcW w:w="708"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区级</w:t>
            </w:r>
          </w:p>
        </w:tc>
        <w:tc>
          <w:tcPr>
            <w:tcW w:w="1843"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耿周霖、曹丽娟</w:t>
            </w:r>
          </w:p>
        </w:tc>
        <w:tc>
          <w:tcPr>
            <w:tcW w:w="1134" w:type="dxa"/>
            <w:vAlign w:val="center"/>
          </w:tcPr>
          <w:p w:rsidR="00897902" w:rsidRDefault="009761D2">
            <w:pPr>
              <w:adjustRightInd w:val="0"/>
              <w:snapToGrid w:val="0"/>
              <w:spacing w:line="360" w:lineRule="exact"/>
              <w:jc w:val="center"/>
              <w:rPr>
                <w:rFonts w:ascii="宋体" w:hAnsi="宋体" w:cs="宋体"/>
                <w:szCs w:val="21"/>
              </w:rPr>
            </w:pPr>
            <w:r>
              <w:rPr>
                <w:rFonts w:ascii="宋体" w:hAnsi="宋体" w:cs="宋体" w:hint="eastAsia"/>
                <w:szCs w:val="21"/>
              </w:rPr>
              <w:t>在</w:t>
            </w:r>
            <w:proofErr w:type="gramStart"/>
            <w:r>
              <w:rPr>
                <w:rFonts w:ascii="宋体" w:hAnsi="宋体" w:cs="宋体" w:hint="eastAsia"/>
                <w:szCs w:val="21"/>
              </w:rPr>
              <w:t>研</w:t>
            </w:r>
            <w:proofErr w:type="gramEnd"/>
          </w:p>
        </w:tc>
      </w:tr>
    </w:tbl>
    <w:p w:rsidR="00897902" w:rsidRDefault="009761D2">
      <w:pPr>
        <w:widowControl/>
        <w:spacing w:line="360" w:lineRule="auto"/>
        <w:ind w:firstLineChars="200" w:firstLine="480"/>
        <w:jc w:val="left"/>
        <w:rPr>
          <w:sz w:val="24"/>
        </w:rPr>
      </w:pPr>
      <w:r>
        <w:rPr>
          <w:rFonts w:hint="eastAsia"/>
          <w:sz w:val="24"/>
        </w:rPr>
        <w:t>弘雅青年团积极进行微型课题研究，做好学科大课题与教师小课题之间的渗透融合，扎实日常研究工作，以日常教学中的真实问题为切入点，边实践边研究边反思边改进，在实践中发现问题，解决问题，并能归纳出方法。</w:t>
      </w:r>
    </w:p>
    <w:p w:rsidR="00897902" w:rsidRDefault="009761D2">
      <w:pPr>
        <w:ind w:firstLineChars="200" w:firstLine="482"/>
        <w:jc w:val="left"/>
        <w:rPr>
          <w:rFonts w:ascii="楷体" w:eastAsia="楷体" w:hAnsi="楷体"/>
          <w:b/>
          <w:sz w:val="24"/>
        </w:rPr>
      </w:pPr>
      <w:r>
        <w:rPr>
          <w:rFonts w:ascii="楷体" w:eastAsia="楷体" w:hAnsi="楷体" w:hint="eastAsia"/>
          <w:b/>
          <w:sz w:val="24"/>
        </w:rPr>
        <w:t>表12：下学期教师梯队成长情况统计表</w:t>
      </w:r>
    </w:p>
    <w:tbl>
      <w:tblPr>
        <w:tblStyle w:val="a9"/>
        <w:tblW w:w="9910" w:type="dxa"/>
        <w:tblInd w:w="121" w:type="dxa"/>
        <w:tblLook w:val="04A0" w:firstRow="1" w:lastRow="0" w:firstColumn="1" w:lastColumn="0" w:noHBand="0" w:noVBand="1"/>
      </w:tblPr>
      <w:tblGrid>
        <w:gridCol w:w="885"/>
        <w:gridCol w:w="1980"/>
        <w:gridCol w:w="1565"/>
        <w:gridCol w:w="1150"/>
        <w:gridCol w:w="1830"/>
        <w:gridCol w:w="2500"/>
      </w:tblGrid>
      <w:tr w:rsidR="00897902">
        <w:tc>
          <w:tcPr>
            <w:tcW w:w="885" w:type="dxa"/>
          </w:tcPr>
          <w:p w:rsidR="00897902" w:rsidRDefault="009761D2">
            <w:pPr>
              <w:jc w:val="left"/>
              <w:rPr>
                <w:b/>
                <w:sz w:val="24"/>
              </w:rPr>
            </w:pPr>
            <w:r>
              <w:rPr>
                <w:rFonts w:hint="eastAsia"/>
                <w:b/>
                <w:sz w:val="24"/>
              </w:rPr>
              <w:t>学科</w:t>
            </w:r>
          </w:p>
        </w:tc>
        <w:tc>
          <w:tcPr>
            <w:tcW w:w="1980" w:type="dxa"/>
          </w:tcPr>
          <w:p w:rsidR="00897902" w:rsidRDefault="009761D2">
            <w:pPr>
              <w:jc w:val="left"/>
              <w:rPr>
                <w:b/>
                <w:sz w:val="24"/>
              </w:rPr>
            </w:pPr>
            <w:r>
              <w:rPr>
                <w:rFonts w:hint="eastAsia"/>
                <w:b/>
                <w:sz w:val="24"/>
              </w:rPr>
              <w:t>语文</w:t>
            </w:r>
          </w:p>
        </w:tc>
        <w:tc>
          <w:tcPr>
            <w:tcW w:w="1565" w:type="dxa"/>
          </w:tcPr>
          <w:p w:rsidR="00897902" w:rsidRDefault="009761D2">
            <w:pPr>
              <w:jc w:val="left"/>
              <w:rPr>
                <w:b/>
                <w:sz w:val="24"/>
              </w:rPr>
            </w:pPr>
            <w:r>
              <w:rPr>
                <w:rFonts w:hint="eastAsia"/>
                <w:b/>
                <w:sz w:val="24"/>
              </w:rPr>
              <w:t>数学</w:t>
            </w:r>
          </w:p>
        </w:tc>
        <w:tc>
          <w:tcPr>
            <w:tcW w:w="1150" w:type="dxa"/>
          </w:tcPr>
          <w:p w:rsidR="00897902" w:rsidRDefault="009761D2">
            <w:pPr>
              <w:jc w:val="left"/>
              <w:rPr>
                <w:b/>
                <w:sz w:val="24"/>
              </w:rPr>
            </w:pPr>
            <w:r>
              <w:rPr>
                <w:rFonts w:hint="eastAsia"/>
                <w:b/>
                <w:sz w:val="24"/>
              </w:rPr>
              <w:t>英语</w:t>
            </w:r>
          </w:p>
        </w:tc>
        <w:tc>
          <w:tcPr>
            <w:tcW w:w="1830" w:type="dxa"/>
          </w:tcPr>
          <w:p w:rsidR="00897902" w:rsidRDefault="009761D2">
            <w:pPr>
              <w:jc w:val="left"/>
              <w:rPr>
                <w:b/>
                <w:sz w:val="24"/>
              </w:rPr>
            </w:pPr>
            <w:r>
              <w:rPr>
                <w:rFonts w:hint="eastAsia"/>
                <w:b/>
                <w:sz w:val="24"/>
              </w:rPr>
              <w:t>综合</w:t>
            </w:r>
          </w:p>
        </w:tc>
        <w:tc>
          <w:tcPr>
            <w:tcW w:w="2500" w:type="dxa"/>
          </w:tcPr>
          <w:p w:rsidR="00897902" w:rsidRDefault="009761D2">
            <w:pPr>
              <w:jc w:val="left"/>
              <w:rPr>
                <w:b/>
                <w:sz w:val="24"/>
              </w:rPr>
            </w:pPr>
            <w:r>
              <w:rPr>
                <w:rFonts w:hint="eastAsia"/>
                <w:b/>
                <w:sz w:val="24"/>
              </w:rPr>
              <w:t>班队</w:t>
            </w:r>
          </w:p>
        </w:tc>
      </w:tr>
      <w:tr w:rsidR="00897902">
        <w:tc>
          <w:tcPr>
            <w:tcW w:w="885" w:type="dxa"/>
          </w:tcPr>
          <w:p w:rsidR="00897902" w:rsidRDefault="009761D2">
            <w:pPr>
              <w:jc w:val="left"/>
              <w:rPr>
                <w:b/>
                <w:sz w:val="24"/>
              </w:rPr>
            </w:pPr>
            <w:r>
              <w:rPr>
                <w:rFonts w:hint="eastAsia"/>
                <w:b/>
                <w:sz w:val="24"/>
              </w:rPr>
              <w:t>教师</w:t>
            </w:r>
          </w:p>
        </w:tc>
        <w:tc>
          <w:tcPr>
            <w:tcW w:w="1980" w:type="dxa"/>
          </w:tcPr>
          <w:p w:rsidR="00897902" w:rsidRDefault="009761D2">
            <w:pPr>
              <w:jc w:val="left"/>
              <w:rPr>
                <w:rFonts w:ascii="宋体" w:hAnsi="宋体"/>
                <w:color w:val="262626" w:themeColor="text1"/>
                <w:kern w:val="0"/>
                <w:sz w:val="24"/>
                <w:szCs w:val="24"/>
              </w:rPr>
            </w:pPr>
            <w:r>
              <w:rPr>
                <w:rFonts w:ascii="宋体" w:hAnsi="宋体" w:hint="eastAsia"/>
                <w:color w:val="262626" w:themeColor="text1"/>
                <w:kern w:val="0"/>
                <w:sz w:val="24"/>
                <w:szCs w:val="24"/>
              </w:rPr>
              <w:t>学带：黄莺</w:t>
            </w:r>
          </w:p>
          <w:p w:rsidR="00897902" w:rsidRDefault="009761D2">
            <w:pPr>
              <w:jc w:val="left"/>
              <w:rPr>
                <w:b/>
                <w:sz w:val="24"/>
              </w:rPr>
            </w:pPr>
            <w:r>
              <w:rPr>
                <w:rFonts w:ascii="宋体" w:hAnsi="宋体"/>
                <w:color w:val="262626" w:themeColor="text1"/>
                <w:kern w:val="0"/>
                <w:sz w:val="24"/>
                <w:szCs w:val="24"/>
              </w:rPr>
              <w:t>骨干：</w:t>
            </w:r>
            <w:proofErr w:type="gramStart"/>
            <w:r>
              <w:rPr>
                <w:rFonts w:ascii="宋体" w:hAnsi="宋体" w:hint="eastAsia"/>
                <w:sz w:val="24"/>
                <w:szCs w:val="24"/>
              </w:rPr>
              <w:t>黄汝群</w:t>
            </w:r>
            <w:proofErr w:type="gramEnd"/>
            <w:r>
              <w:rPr>
                <w:rFonts w:ascii="宋体" w:hAnsi="宋体" w:hint="eastAsia"/>
                <w:sz w:val="24"/>
                <w:szCs w:val="24"/>
              </w:rPr>
              <w:t xml:space="preserve"> 万婧 </w:t>
            </w:r>
            <w:proofErr w:type="gramStart"/>
            <w:r>
              <w:rPr>
                <w:rFonts w:ascii="宋体" w:hAnsi="宋体" w:hint="eastAsia"/>
                <w:sz w:val="24"/>
                <w:szCs w:val="24"/>
              </w:rPr>
              <w:t>徐佳 程杨</w:t>
            </w:r>
            <w:proofErr w:type="gramEnd"/>
            <w:r>
              <w:rPr>
                <w:rFonts w:ascii="宋体" w:hAnsi="宋体" w:hint="eastAsia"/>
                <w:sz w:val="24"/>
                <w:szCs w:val="24"/>
              </w:rPr>
              <w:t xml:space="preserve"> 张洁 </w:t>
            </w:r>
            <w:proofErr w:type="gramStart"/>
            <w:r>
              <w:rPr>
                <w:rFonts w:ascii="宋体" w:hAnsi="宋体" w:hint="eastAsia"/>
                <w:sz w:val="24"/>
                <w:szCs w:val="24"/>
              </w:rPr>
              <w:t>顾洁</w:t>
            </w:r>
            <w:proofErr w:type="gramEnd"/>
            <w:r>
              <w:rPr>
                <w:rFonts w:ascii="宋体" w:hAnsi="宋体" w:hint="eastAsia"/>
                <w:sz w:val="24"/>
                <w:szCs w:val="24"/>
              </w:rPr>
              <w:t xml:space="preserve"> 许阳</w:t>
            </w:r>
          </w:p>
        </w:tc>
        <w:tc>
          <w:tcPr>
            <w:tcW w:w="1565" w:type="dxa"/>
          </w:tcPr>
          <w:p w:rsidR="00897902" w:rsidRDefault="009761D2">
            <w:pPr>
              <w:jc w:val="left"/>
              <w:rPr>
                <w:b/>
                <w:sz w:val="24"/>
              </w:rPr>
            </w:pPr>
            <w:r>
              <w:rPr>
                <w:rFonts w:ascii="宋体" w:hAnsi="宋体"/>
                <w:color w:val="262626" w:themeColor="text1"/>
                <w:kern w:val="0"/>
                <w:sz w:val="24"/>
                <w:szCs w:val="24"/>
              </w:rPr>
              <w:t>骨干：何玲洁、章叶、朱玥</w:t>
            </w:r>
          </w:p>
        </w:tc>
        <w:tc>
          <w:tcPr>
            <w:tcW w:w="1150" w:type="dxa"/>
          </w:tcPr>
          <w:p w:rsidR="00897902" w:rsidRDefault="009761D2">
            <w:pPr>
              <w:jc w:val="left"/>
              <w:rPr>
                <w:rFonts w:ascii="宋体" w:hAnsi="宋体"/>
                <w:color w:val="262626" w:themeColor="text1"/>
                <w:kern w:val="0"/>
                <w:sz w:val="24"/>
                <w:szCs w:val="24"/>
              </w:rPr>
            </w:pPr>
            <w:r>
              <w:rPr>
                <w:rFonts w:ascii="宋体" w:hAnsi="宋体" w:hint="eastAsia"/>
                <w:color w:val="262626" w:themeColor="text1"/>
                <w:kern w:val="0"/>
                <w:sz w:val="24"/>
                <w:szCs w:val="24"/>
              </w:rPr>
              <w:t>学带：</w:t>
            </w:r>
          </w:p>
          <w:p w:rsidR="00897902" w:rsidRDefault="009761D2">
            <w:pPr>
              <w:jc w:val="left"/>
              <w:rPr>
                <w:rFonts w:ascii="宋体" w:hAnsi="宋体"/>
                <w:color w:val="262626" w:themeColor="text1"/>
                <w:kern w:val="0"/>
                <w:sz w:val="24"/>
                <w:szCs w:val="24"/>
              </w:rPr>
            </w:pPr>
            <w:r>
              <w:rPr>
                <w:rFonts w:ascii="宋体" w:hAnsi="宋体" w:hint="eastAsia"/>
                <w:color w:val="262626" w:themeColor="text1"/>
                <w:kern w:val="0"/>
                <w:sz w:val="24"/>
                <w:szCs w:val="24"/>
              </w:rPr>
              <w:t>耿周霖</w:t>
            </w:r>
          </w:p>
          <w:p w:rsidR="00897902" w:rsidRDefault="009761D2">
            <w:pPr>
              <w:jc w:val="left"/>
              <w:rPr>
                <w:rFonts w:ascii="宋体" w:hAnsi="宋体"/>
                <w:color w:val="262626" w:themeColor="text1"/>
                <w:kern w:val="0"/>
                <w:sz w:val="24"/>
                <w:szCs w:val="24"/>
              </w:rPr>
            </w:pPr>
            <w:r>
              <w:rPr>
                <w:rFonts w:ascii="宋体" w:hAnsi="宋体"/>
                <w:color w:val="262626" w:themeColor="text1"/>
                <w:kern w:val="0"/>
                <w:sz w:val="24"/>
                <w:szCs w:val="24"/>
              </w:rPr>
              <w:t>骨干：</w:t>
            </w:r>
          </w:p>
          <w:p w:rsidR="00897902" w:rsidRDefault="009761D2">
            <w:pPr>
              <w:jc w:val="left"/>
              <w:rPr>
                <w:b/>
                <w:sz w:val="24"/>
              </w:rPr>
            </w:pPr>
            <w:proofErr w:type="gramStart"/>
            <w:r>
              <w:rPr>
                <w:rFonts w:ascii="宋体" w:hAnsi="宋体"/>
                <w:color w:val="262626" w:themeColor="text1"/>
                <w:kern w:val="0"/>
                <w:sz w:val="24"/>
                <w:szCs w:val="24"/>
              </w:rPr>
              <w:t>周敏颖</w:t>
            </w:r>
            <w:proofErr w:type="gramEnd"/>
          </w:p>
        </w:tc>
        <w:tc>
          <w:tcPr>
            <w:tcW w:w="1830" w:type="dxa"/>
          </w:tcPr>
          <w:p w:rsidR="00897902" w:rsidRDefault="009761D2">
            <w:pPr>
              <w:snapToGrid w:val="0"/>
              <w:jc w:val="left"/>
              <w:rPr>
                <w:rFonts w:ascii="宋体" w:hAnsi="宋体"/>
                <w:color w:val="262626" w:themeColor="text1"/>
                <w:kern w:val="0"/>
                <w:sz w:val="24"/>
                <w:szCs w:val="24"/>
              </w:rPr>
            </w:pPr>
            <w:r>
              <w:rPr>
                <w:rFonts w:ascii="宋体" w:hAnsi="宋体" w:hint="eastAsia"/>
                <w:color w:val="262626" w:themeColor="text1"/>
                <w:kern w:val="0"/>
                <w:sz w:val="24"/>
                <w:szCs w:val="24"/>
              </w:rPr>
              <w:t>学带：王丽</w:t>
            </w:r>
          </w:p>
          <w:p w:rsidR="00897902" w:rsidRDefault="009761D2">
            <w:pPr>
              <w:jc w:val="left"/>
              <w:rPr>
                <w:b/>
                <w:sz w:val="24"/>
              </w:rPr>
            </w:pPr>
            <w:r>
              <w:rPr>
                <w:rFonts w:ascii="宋体" w:hAnsi="宋体"/>
                <w:color w:val="262626" w:themeColor="text1"/>
                <w:kern w:val="0"/>
                <w:sz w:val="24"/>
                <w:szCs w:val="24"/>
              </w:rPr>
              <w:t>骨干：</w:t>
            </w:r>
            <w:r>
              <w:rPr>
                <w:rFonts w:ascii="宋体" w:hAnsi="宋体" w:hint="eastAsia"/>
                <w:sz w:val="24"/>
                <w:szCs w:val="24"/>
              </w:rPr>
              <w:t>刘超、朱文</w:t>
            </w:r>
            <w:proofErr w:type="gramStart"/>
            <w:r>
              <w:rPr>
                <w:rFonts w:ascii="宋体" w:hAnsi="宋体" w:hint="eastAsia"/>
                <w:sz w:val="24"/>
                <w:szCs w:val="24"/>
              </w:rPr>
              <w:t>彬</w:t>
            </w:r>
            <w:proofErr w:type="gramEnd"/>
            <w:r>
              <w:rPr>
                <w:rFonts w:ascii="宋体" w:hAnsi="宋体" w:hint="eastAsia"/>
                <w:sz w:val="24"/>
                <w:szCs w:val="24"/>
              </w:rPr>
              <w:t>、姚海燕、刘紫娟</w:t>
            </w:r>
          </w:p>
        </w:tc>
        <w:tc>
          <w:tcPr>
            <w:tcW w:w="2500" w:type="dxa"/>
          </w:tcPr>
          <w:p w:rsidR="00897902" w:rsidRDefault="009761D2">
            <w:pPr>
              <w:jc w:val="left"/>
              <w:rPr>
                <w:rFonts w:ascii="宋体" w:hAnsi="宋体"/>
                <w:color w:val="262626" w:themeColor="text1"/>
                <w:sz w:val="24"/>
                <w:szCs w:val="24"/>
              </w:rPr>
            </w:pPr>
            <w:r>
              <w:rPr>
                <w:rFonts w:ascii="宋体" w:hAnsi="宋体" w:hint="eastAsia"/>
                <w:color w:val="262626" w:themeColor="text1"/>
                <w:sz w:val="24"/>
              </w:rPr>
              <w:t>市、区优秀班主任：黄莺、朱柯侠、陈露</w:t>
            </w:r>
          </w:p>
          <w:p w:rsidR="00897902" w:rsidRDefault="009761D2">
            <w:pPr>
              <w:jc w:val="left"/>
              <w:rPr>
                <w:rFonts w:ascii="宋体" w:hAnsi="宋体"/>
                <w:color w:val="262626" w:themeColor="text1"/>
                <w:sz w:val="24"/>
                <w:szCs w:val="24"/>
              </w:rPr>
            </w:pPr>
            <w:r>
              <w:rPr>
                <w:rFonts w:ascii="宋体" w:hAnsi="宋体" w:hint="eastAsia"/>
                <w:color w:val="262626" w:themeColor="text1"/>
                <w:sz w:val="24"/>
              </w:rPr>
              <w:t>名班主任：林燕群、万婧</w:t>
            </w:r>
          </w:p>
        </w:tc>
      </w:tr>
    </w:tbl>
    <w:p w:rsidR="00897902" w:rsidRDefault="009761D2">
      <w:pPr>
        <w:adjustRightInd w:val="0"/>
        <w:snapToGrid w:val="0"/>
        <w:spacing w:line="400" w:lineRule="exact"/>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w:t>
      </w:r>
      <w:r>
        <w:rPr>
          <w:rFonts w:asciiTheme="majorEastAsia" w:eastAsiaTheme="majorEastAsia" w:hAnsiTheme="majorEastAsia"/>
          <w:b/>
          <w:bCs/>
          <w:sz w:val="24"/>
          <w:szCs w:val="24"/>
        </w:rPr>
        <w:t>.</w:t>
      </w:r>
      <w:r>
        <w:rPr>
          <w:rFonts w:asciiTheme="majorEastAsia" w:eastAsiaTheme="majorEastAsia" w:hAnsiTheme="majorEastAsia" w:hint="eastAsia"/>
          <w:b/>
          <w:bCs/>
          <w:sz w:val="24"/>
          <w:szCs w:val="24"/>
        </w:rPr>
        <w:t>学生全面成长的“减负增效”。</w:t>
      </w:r>
    </w:p>
    <w:p w:rsidR="00897902" w:rsidRDefault="009761D2">
      <w:pPr>
        <w:adjustRightInd w:val="0"/>
        <w:snapToGrid w:val="0"/>
        <w:spacing w:line="400" w:lineRule="exact"/>
        <w:ind w:firstLineChars="146" w:firstLine="35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（1）全面推进激励</w:t>
      </w:r>
      <w:proofErr w:type="gramStart"/>
      <w:r>
        <w:rPr>
          <w:rFonts w:asciiTheme="majorEastAsia" w:eastAsiaTheme="majorEastAsia" w:hAnsiTheme="majorEastAsia" w:hint="eastAsia"/>
          <w:b/>
          <w:bCs/>
          <w:sz w:val="24"/>
          <w:szCs w:val="24"/>
        </w:rPr>
        <w:t>型评价</w:t>
      </w:r>
      <w:proofErr w:type="gramEnd"/>
      <w:r>
        <w:rPr>
          <w:rFonts w:asciiTheme="majorEastAsia" w:eastAsiaTheme="majorEastAsia" w:hAnsiTheme="majorEastAsia" w:hint="eastAsia"/>
          <w:b/>
          <w:bCs/>
          <w:sz w:val="24"/>
          <w:szCs w:val="24"/>
        </w:rPr>
        <w:t>方式与体系。</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根据国家、市区局等关于学生评价体系改革的文件要求，我校将全面推进激励</w:t>
      </w:r>
      <w:proofErr w:type="gramStart"/>
      <w:r>
        <w:rPr>
          <w:rFonts w:asciiTheme="majorEastAsia" w:eastAsiaTheme="majorEastAsia" w:hAnsiTheme="majorEastAsia" w:hint="eastAsia"/>
          <w:sz w:val="24"/>
          <w:szCs w:val="24"/>
        </w:rPr>
        <w:t>型评价</w:t>
      </w:r>
      <w:proofErr w:type="gramEnd"/>
      <w:r>
        <w:rPr>
          <w:rFonts w:asciiTheme="majorEastAsia" w:eastAsiaTheme="majorEastAsia" w:hAnsiTheme="majorEastAsia" w:hint="eastAsia"/>
          <w:sz w:val="24"/>
          <w:szCs w:val="24"/>
        </w:rPr>
        <w:t>方式与体系，要关注学生的课堂表现、作业评定、单项能力测试、知识技能综合运用测试、期末知识技能综合运用测试（</w:t>
      </w:r>
      <w:r>
        <w:rPr>
          <w:rFonts w:asciiTheme="majorEastAsia" w:eastAsiaTheme="majorEastAsia" w:hAnsiTheme="majorEastAsia"/>
          <w:sz w:val="24"/>
          <w:szCs w:val="24"/>
        </w:rPr>
        <w:t>一二年级的“无纸笔游园式评价”</w:t>
      </w:r>
      <w:r>
        <w:rPr>
          <w:rFonts w:asciiTheme="majorEastAsia" w:eastAsiaTheme="majorEastAsia" w:hAnsiTheme="majorEastAsia" w:hint="eastAsia"/>
          <w:sz w:val="24"/>
          <w:szCs w:val="24"/>
        </w:rPr>
        <w:t>）、特长技能评价等方面进行综合评价。结合月能级调研、期末质量调研，</w:t>
      </w:r>
      <w:r>
        <w:rPr>
          <w:rFonts w:asciiTheme="majorEastAsia" w:eastAsiaTheme="majorEastAsia" w:hAnsiTheme="majorEastAsia"/>
          <w:sz w:val="24"/>
          <w:szCs w:val="24"/>
        </w:rPr>
        <w:t>关注学生关键能力的阶段性成长</w:t>
      </w:r>
      <w:r>
        <w:rPr>
          <w:rFonts w:asciiTheme="majorEastAsia" w:eastAsiaTheme="majorEastAsia" w:hAnsiTheme="majorEastAsia" w:hint="eastAsia"/>
          <w:sz w:val="24"/>
          <w:szCs w:val="24"/>
        </w:rPr>
        <w:t>，以及长程性能力提升，夯实学科素养培养及多维评价体系。以A</w:t>
      </w:r>
      <w:r>
        <w:rPr>
          <w:rFonts w:asciiTheme="majorEastAsia" w:eastAsiaTheme="majorEastAsia" w:hAnsiTheme="majorEastAsia"/>
          <w:sz w:val="24"/>
          <w:szCs w:val="24"/>
        </w:rPr>
        <w:t>+</w:t>
      </w:r>
      <w:r>
        <w:rPr>
          <w:rFonts w:asciiTheme="majorEastAsia" w:eastAsiaTheme="majorEastAsia" w:hAnsiTheme="majorEastAsia" w:hint="eastAsia"/>
          <w:sz w:val="24"/>
          <w:szCs w:val="24"/>
        </w:rPr>
        <w:t>、</w:t>
      </w:r>
      <w:r>
        <w:rPr>
          <w:rFonts w:asciiTheme="majorEastAsia" w:eastAsiaTheme="majorEastAsia" w:hAnsiTheme="majorEastAsia"/>
          <w:sz w:val="24"/>
          <w:szCs w:val="24"/>
        </w:rPr>
        <w:t>A</w:t>
      </w:r>
      <w:r>
        <w:rPr>
          <w:rFonts w:asciiTheme="majorEastAsia" w:eastAsiaTheme="majorEastAsia" w:hAnsiTheme="majorEastAsia" w:hint="eastAsia"/>
          <w:sz w:val="24"/>
          <w:szCs w:val="24"/>
        </w:rPr>
        <w:t>、</w:t>
      </w:r>
      <w:r>
        <w:rPr>
          <w:rFonts w:asciiTheme="majorEastAsia" w:eastAsiaTheme="majorEastAsia" w:hAnsiTheme="majorEastAsia"/>
          <w:sz w:val="24"/>
          <w:szCs w:val="24"/>
        </w:rPr>
        <w:t>A-</w:t>
      </w:r>
      <w:r>
        <w:rPr>
          <w:rFonts w:asciiTheme="majorEastAsia" w:eastAsiaTheme="majorEastAsia" w:hAnsiTheme="majorEastAsia" w:hint="eastAsia"/>
          <w:sz w:val="24"/>
          <w:szCs w:val="24"/>
        </w:rPr>
        <w:t>、</w:t>
      </w:r>
      <w:r>
        <w:rPr>
          <w:rFonts w:asciiTheme="majorEastAsia" w:eastAsiaTheme="majorEastAsia" w:hAnsiTheme="majorEastAsia"/>
          <w:sz w:val="24"/>
          <w:szCs w:val="24"/>
        </w:rPr>
        <w:t>B+</w:t>
      </w:r>
      <w:r>
        <w:rPr>
          <w:rFonts w:asciiTheme="majorEastAsia" w:eastAsiaTheme="majorEastAsia" w:hAnsiTheme="majorEastAsia" w:hint="eastAsia"/>
          <w:sz w:val="24"/>
          <w:szCs w:val="24"/>
        </w:rPr>
        <w:t>、</w:t>
      </w:r>
      <w:r>
        <w:rPr>
          <w:rFonts w:asciiTheme="majorEastAsia" w:eastAsiaTheme="majorEastAsia" w:hAnsiTheme="majorEastAsia"/>
          <w:sz w:val="24"/>
          <w:szCs w:val="24"/>
        </w:rPr>
        <w:t>B</w:t>
      </w:r>
      <w:r>
        <w:rPr>
          <w:rFonts w:asciiTheme="majorEastAsia" w:eastAsiaTheme="majorEastAsia" w:hAnsiTheme="majorEastAsia" w:hint="eastAsia"/>
          <w:sz w:val="24"/>
          <w:szCs w:val="24"/>
        </w:rPr>
        <w:t>、</w:t>
      </w:r>
      <w:r>
        <w:rPr>
          <w:rFonts w:asciiTheme="majorEastAsia" w:eastAsiaTheme="majorEastAsia" w:hAnsiTheme="majorEastAsia"/>
          <w:sz w:val="24"/>
          <w:szCs w:val="24"/>
        </w:rPr>
        <w:t>B-</w:t>
      </w:r>
      <w:r>
        <w:rPr>
          <w:rFonts w:asciiTheme="majorEastAsia" w:eastAsiaTheme="majorEastAsia" w:hAnsiTheme="majorEastAsia" w:hint="eastAsia"/>
          <w:sz w:val="24"/>
          <w:szCs w:val="24"/>
        </w:rPr>
        <w:t>、</w:t>
      </w:r>
      <w:r>
        <w:rPr>
          <w:rFonts w:asciiTheme="majorEastAsia" w:eastAsiaTheme="majorEastAsia" w:hAnsiTheme="majorEastAsia"/>
          <w:sz w:val="24"/>
          <w:szCs w:val="24"/>
        </w:rPr>
        <w:t>C+</w:t>
      </w:r>
      <w:r>
        <w:rPr>
          <w:rFonts w:asciiTheme="majorEastAsia" w:eastAsiaTheme="majorEastAsia" w:hAnsiTheme="majorEastAsia" w:hint="eastAsia"/>
          <w:sz w:val="24"/>
          <w:szCs w:val="24"/>
        </w:rPr>
        <w:t>、</w:t>
      </w:r>
      <w:r>
        <w:rPr>
          <w:rFonts w:asciiTheme="majorEastAsia" w:eastAsiaTheme="majorEastAsia" w:hAnsiTheme="majorEastAsia"/>
          <w:sz w:val="24"/>
          <w:szCs w:val="24"/>
        </w:rPr>
        <w:t>C</w:t>
      </w:r>
      <w:r>
        <w:rPr>
          <w:rFonts w:asciiTheme="majorEastAsia" w:eastAsiaTheme="majorEastAsia" w:hAnsiTheme="majorEastAsia" w:hint="eastAsia"/>
          <w:sz w:val="24"/>
          <w:szCs w:val="24"/>
        </w:rPr>
        <w:t>、</w:t>
      </w:r>
      <w:r>
        <w:rPr>
          <w:rFonts w:asciiTheme="majorEastAsia" w:eastAsiaTheme="majorEastAsia" w:hAnsiTheme="majorEastAsia"/>
          <w:sz w:val="24"/>
          <w:szCs w:val="24"/>
        </w:rPr>
        <w:t>C-</w:t>
      </w:r>
      <w:r>
        <w:rPr>
          <w:rFonts w:asciiTheme="majorEastAsia" w:eastAsiaTheme="majorEastAsia" w:hAnsiTheme="majorEastAsia" w:hint="eastAsia"/>
          <w:sz w:val="24"/>
          <w:szCs w:val="24"/>
        </w:rPr>
        <w:t>、</w:t>
      </w:r>
      <w:r>
        <w:rPr>
          <w:rFonts w:asciiTheme="majorEastAsia" w:eastAsiaTheme="majorEastAsia" w:hAnsiTheme="majorEastAsia"/>
          <w:sz w:val="24"/>
          <w:szCs w:val="24"/>
        </w:rPr>
        <w:t>D+</w:t>
      </w:r>
      <w:r>
        <w:rPr>
          <w:rFonts w:asciiTheme="majorEastAsia" w:eastAsiaTheme="majorEastAsia" w:hAnsiTheme="majorEastAsia" w:hint="eastAsia"/>
          <w:sz w:val="24"/>
          <w:szCs w:val="24"/>
        </w:rPr>
        <w:t>、</w:t>
      </w:r>
      <w:r>
        <w:rPr>
          <w:rFonts w:asciiTheme="majorEastAsia" w:eastAsiaTheme="majorEastAsia" w:hAnsiTheme="majorEastAsia"/>
          <w:sz w:val="24"/>
          <w:szCs w:val="24"/>
        </w:rPr>
        <w:t>D</w:t>
      </w:r>
      <w:r>
        <w:rPr>
          <w:rFonts w:asciiTheme="majorEastAsia" w:eastAsiaTheme="majorEastAsia" w:hAnsiTheme="majorEastAsia" w:hint="eastAsia"/>
          <w:sz w:val="24"/>
          <w:szCs w:val="24"/>
        </w:rPr>
        <w:t>、</w:t>
      </w:r>
      <w:r>
        <w:rPr>
          <w:rFonts w:asciiTheme="majorEastAsia" w:eastAsiaTheme="majorEastAsia" w:hAnsiTheme="majorEastAsia"/>
          <w:sz w:val="24"/>
          <w:szCs w:val="24"/>
        </w:rPr>
        <w:t>D-</w:t>
      </w:r>
      <w:r>
        <w:rPr>
          <w:rFonts w:asciiTheme="majorEastAsia" w:eastAsiaTheme="majorEastAsia" w:hAnsiTheme="majorEastAsia" w:hint="eastAsia"/>
          <w:sz w:val="24"/>
          <w:szCs w:val="24"/>
        </w:rPr>
        <w:t>为技能评价等第，以优秀、良好、合格、不合格为综合评价等第，班级内综合评价优秀率达</w:t>
      </w:r>
      <w:r>
        <w:rPr>
          <w:rFonts w:asciiTheme="majorEastAsia" w:eastAsiaTheme="majorEastAsia" w:hAnsiTheme="majorEastAsia"/>
          <w:sz w:val="24"/>
          <w:szCs w:val="24"/>
        </w:rPr>
        <w:t>50-60%</w:t>
      </w:r>
      <w:r>
        <w:rPr>
          <w:rFonts w:asciiTheme="majorEastAsia" w:eastAsiaTheme="majorEastAsia" w:hAnsiTheme="majorEastAsia" w:hint="eastAsia"/>
          <w:sz w:val="24"/>
          <w:szCs w:val="24"/>
        </w:rPr>
        <w:t>，合格率达9</w:t>
      </w:r>
      <w:r>
        <w:rPr>
          <w:rFonts w:asciiTheme="majorEastAsia" w:eastAsiaTheme="majorEastAsia" w:hAnsiTheme="majorEastAsia"/>
          <w:sz w:val="24"/>
          <w:szCs w:val="24"/>
        </w:rPr>
        <w:t>5%</w:t>
      </w:r>
      <w:r>
        <w:rPr>
          <w:rFonts w:asciiTheme="majorEastAsia" w:eastAsiaTheme="majorEastAsia" w:hAnsiTheme="majorEastAsia" w:hint="eastAsia"/>
          <w:sz w:val="24"/>
          <w:szCs w:val="24"/>
        </w:rPr>
        <w:t>以上。</w:t>
      </w:r>
    </w:p>
    <w:p w:rsidR="00897902" w:rsidRDefault="009761D2">
      <w:pPr>
        <w:adjustRightInd w:val="0"/>
        <w:snapToGrid w:val="0"/>
        <w:spacing w:line="400" w:lineRule="exact"/>
        <w:ind w:firstLineChars="147" w:firstLine="354"/>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（2）深入</w:t>
      </w:r>
      <w:proofErr w:type="gramStart"/>
      <w:r>
        <w:rPr>
          <w:rFonts w:asciiTheme="majorEastAsia" w:eastAsiaTheme="majorEastAsia" w:hAnsiTheme="majorEastAsia" w:hint="eastAsia"/>
          <w:b/>
          <w:bCs/>
          <w:sz w:val="24"/>
          <w:szCs w:val="24"/>
        </w:rPr>
        <w:t>推进家</w:t>
      </w:r>
      <w:proofErr w:type="gramEnd"/>
      <w:r>
        <w:rPr>
          <w:rFonts w:asciiTheme="majorEastAsia" w:eastAsiaTheme="majorEastAsia" w:hAnsiTheme="majorEastAsia" w:hint="eastAsia"/>
          <w:b/>
          <w:bCs/>
          <w:sz w:val="24"/>
          <w:szCs w:val="24"/>
        </w:rPr>
        <w:t>校合作的“五项管理”。</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为贯彻落实教育部对中小学生作业、睡眠、手机、读物、体质管理的相关要求，让教育回归到育人本</w:t>
      </w:r>
      <w:r>
        <w:rPr>
          <w:rFonts w:asciiTheme="majorEastAsia" w:eastAsiaTheme="majorEastAsia" w:hAnsiTheme="majorEastAsia" w:hint="eastAsia"/>
          <w:sz w:val="24"/>
          <w:szCs w:val="24"/>
        </w:rPr>
        <w:t>源</w:t>
      </w:r>
      <w:r>
        <w:rPr>
          <w:rFonts w:asciiTheme="majorEastAsia" w:eastAsiaTheme="majorEastAsia" w:hAnsiTheme="majorEastAsia"/>
          <w:sz w:val="24"/>
          <w:szCs w:val="24"/>
        </w:rPr>
        <w:t>，以关注学生身心健康发展为根本点，促进学生全面高品质发展</w:t>
      </w:r>
      <w:r>
        <w:rPr>
          <w:rFonts w:asciiTheme="majorEastAsia" w:eastAsiaTheme="majorEastAsia" w:hAnsiTheme="majorEastAsia" w:hint="eastAsia"/>
          <w:sz w:val="24"/>
          <w:szCs w:val="24"/>
        </w:rPr>
        <w:t>，深入</w:t>
      </w:r>
      <w:proofErr w:type="gramStart"/>
      <w:r>
        <w:rPr>
          <w:rFonts w:asciiTheme="majorEastAsia" w:eastAsiaTheme="majorEastAsia" w:hAnsiTheme="majorEastAsia" w:hint="eastAsia"/>
          <w:sz w:val="24"/>
          <w:szCs w:val="24"/>
        </w:rPr>
        <w:t>推进家</w:t>
      </w:r>
      <w:proofErr w:type="gramEnd"/>
      <w:r>
        <w:rPr>
          <w:rFonts w:asciiTheme="majorEastAsia" w:eastAsiaTheme="majorEastAsia" w:hAnsiTheme="majorEastAsia" w:hint="eastAsia"/>
          <w:sz w:val="24"/>
          <w:szCs w:val="24"/>
        </w:rPr>
        <w:t>校合作的“五项管理”，</w:t>
      </w:r>
      <w:r>
        <w:rPr>
          <w:rFonts w:asciiTheme="majorEastAsia" w:eastAsiaTheme="majorEastAsia" w:hAnsiTheme="majorEastAsia"/>
          <w:sz w:val="24"/>
          <w:szCs w:val="24"/>
        </w:rPr>
        <w:t>共同促进孩子健康成长。</w:t>
      </w:r>
      <w:r>
        <w:rPr>
          <w:rFonts w:asciiTheme="majorEastAsia" w:eastAsiaTheme="majorEastAsia" w:hAnsiTheme="majorEastAsia" w:hint="eastAsia"/>
          <w:sz w:val="24"/>
          <w:szCs w:val="24"/>
        </w:rPr>
        <w:t>尤其强化作业设计的研究，对课堂作业、家庭作业的研究力度，确保作业的时间可控与有效性、个性设计与一致性、</w:t>
      </w:r>
      <w:proofErr w:type="gramStart"/>
      <w:r>
        <w:rPr>
          <w:rFonts w:asciiTheme="majorEastAsia" w:eastAsiaTheme="majorEastAsia" w:hAnsiTheme="majorEastAsia" w:hint="eastAsia"/>
          <w:sz w:val="24"/>
          <w:szCs w:val="24"/>
        </w:rPr>
        <w:t>家校社多方</w:t>
      </w:r>
      <w:proofErr w:type="gramEnd"/>
      <w:r>
        <w:rPr>
          <w:rFonts w:asciiTheme="majorEastAsia" w:eastAsiaTheme="majorEastAsia" w:hAnsiTheme="majorEastAsia" w:hint="eastAsia"/>
          <w:sz w:val="24"/>
          <w:szCs w:val="24"/>
        </w:rPr>
        <w:t>联动与趣味性。关注各学科作业布置的总时长：一二年级不留书面家庭作业，三至六年级不超过1小时。</w:t>
      </w:r>
    </w:p>
    <w:p w:rsidR="00897902" w:rsidRDefault="009761D2">
      <w:pPr>
        <w:adjustRightInd w:val="0"/>
        <w:snapToGrid w:val="0"/>
        <w:spacing w:line="400" w:lineRule="exact"/>
        <w:ind w:firstLineChars="196" w:firstLine="47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① “梯度”分级，让作业设计更具“精准度”。</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个性化作业设计，要尊重学生的能力差异、需求差异、个性差异，实行“梯度”分级；找到不同层次学生的“最近发展区”，精准聚焦；根据学生知识、能力、素养的阶段变化，实行动态升级。</w:t>
      </w:r>
    </w:p>
    <w:p w:rsidR="00897902" w:rsidRDefault="009761D2">
      <w:pPr>
        <w:adjustRightInd w:val="0"/>
        <w:snapToGrid w:val="0"/>
        <w:spacing w:line="400" w:lineRule="exact"/>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②“广度”延伸，家校</w:t>
      </w:r>
      <w:proofErr w:type="gramStart"/>
      <w:r>
        <w:rPr>
          <w:rFonts w:asciiTheme="majorEastAsia" w:eastAsiaTheme="majorEastAsia" w:hAnsiTheme="majorEastAsia" w:hint="eastAsia"/>
          <w:b/>
          <w:bCs/>
          <w:sz w:val="24"/>
          <w:szCs w:val="24"/>
        </w:rPr>
        <w:t>合作让</w:t>
      </w:r>
      <w:proofErr w:type="gramEnd"/>
      <w:r>
        <w:rPr>
          <w:rFonts w:asciiTheme="majorEastAsia" w:eastAsiaTheme="majorEastAsia" w:hAnsiTheme="majorEastAsia" w:hint="eastAsia"/>
          <w:b/>
          <w:bCs/>
          <w:sz w:val="24"/>
          <w:szCs w:val="24"/>
        </w:rPr>
        <w:t>作业设计更富“创新度”。</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充分利用家校合作资源，创新作业类型方式，科学设计探究性作业和实践性作业，探索主题性、跨学科的综合性作业，引导家长带领学生走出生活，走向广阔的世界去探索与实践</w:t>
      </w:r>
    </w:p>
    <w:p w:rsidR="00897902" w:rsidRDefault="009761D2">
      <w:pPr>
        <w:adjustRightInd w:val="0"/>
        <w:snapToGrid w:val="0"/>
        <w:spacing w:line="360" w:lineRule="exact"/>
        <w:ind w:firstLineChars="200" w:firstLine="482"/>
        <w:rPr>
          <w:rFonts w:ascii="楷体" w:eastAsia="楷体" w:hAnsi="楷体"/>
          <w:b/>
          <w:bCs/>
          <w:sz w:val="24"/>
          <w:szCs w:val="24"/>
        </w:rPr>
      </w:pPr>
      <w:r>
        <w:rPr>
          <w:rFonts w:ascii="楷体" w:eastAsia="楷体" w:hAnsi="楷体" w:hint="eastAsia"/>
          <w:b/>
          <w:bCs/>
          <w:sz w:val="24"/>
          <w:szCs w:val="24"/>
        </w:rPr>
        <w:t>表13：（    ）年级“梯度”作业设计表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90"/>
        <w:gridCol w:w="1215"/>
        <w:gridCol w:w="960"/>
        <w:gridCol w:w="2418"/>
        <w:gridCol w:w="1601"/>
      </w:tblGrid>
      <w:tr w:rsidR="00897902">
        <w:trPr>
          <w:trHeight w:val="169"/>
        </w:trPr>
        <w:tc>
          <w:tcPr>
            <w:tcW w:w="1276" w:type="dxa"/>
            <w:vMerge w:val="restart"/>
            <w:shd w:val="clear" w:color="auto" w:fill="auto"/>
            <w:vAlign w:val="center"/>
          </w:tcPr>
          <w:p w:rsidR="00897902" w:rsidRDefault="009761D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学科</w:t>
            </w:r>
          </w:p>
        </w:tc>
        <w:tc>
          <w:tcPr>
            <w:tcW w:w="4665" w:type="dxa"/>
            <w:gridSpan w:val="3"/>
            <w:shd w:val="clear" w:color="auto" w:fill="auto"/>
            <w:vAlign w:val="center"/>
          </w:tcPr>
          <w:p w:rsidR="00897902" w:rsidRDefault="009761D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基础性作业（全员必做）</w:t>
            </w:r>
          </w:p>
        </w:tc>
        <w:tc>
          <w:tcPr>
            <w:tcW w:w="2418" w:type="dxa"/>
            <w:vMerge w:val="restart"/>
            <w:shd w:val="clear" w:color="auto" w:fill="auto"/>
            <w:vAlign w:val="center"/>
          </w:tcPr>
          <w:p w:rsidR="00897902" w:rsidRDefault="009761D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拓展性作业（可选做）</w:t>
            </w:r>
          </w:p>
        </w:tc>
        <w:tc>
          <w:tcPr>
            <w:tcW w:w="1601" w:type="dxa"/>
            <w:vMerge w:val="restart"/>
            <w:shd w:val="clear" w:color="auto" w:fill="auto"/>
            <w:vAlign w:val="center"/>
          </w:tcPr>
          <w:p w:rsidR="00897902" w:rsidRDefault="009761D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创造性作业（特长学生）</w:t>
            </w:r>
          </w:p>
        </w:tc>
      </w:tr>
      <w:tr w:rsidR="00897902">
        <w:trPr>
          <w:trHeight w:val="169"/>
        </w:trPr>
        <w:tc>
          <w:tcPr>
            <w:tcW w:w="1276" w:type="dxa"/>
            <w:vMerge/>
            <w:shd w:val="clear" w:color="auto" w:fill="auto"/>
            <w:vAlign w:val="center"/>
          </w:tcPr>
          <w:p w:rsidR="00897902" w:rsidRDefault="00897902">
            <w:pPr>
              <w:rPr>
                <w:rFonts w:asciiTheme="majorEastAsia" w:eastAsiaTheme="majorEastAsia" w:hAnsiTheme="majorEastAsia"/>
                <w:b/>
                <w:bCs/>
                <w:sz w:val="24"/>
                <w:szCs w:val="24"/>
              </w:rPr>
            </w:pPr>
          </w:p>
        </w:tc>
        <w:tc>
          <w:tcPr>
            <w:tcW w:w="2490" w:type="dxa"/>
            <w:shd w:val="clear" w:color="auto" w:fill="auto"/>
          </w:tcPr>
          <w:p w:rsidR="00897902" w:rsidRDefault="009761D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内容</w:t>
            </w:r>
          </w:p>
        </w:tc>
        <w:tc>
          <w:tcPr>
            <w:tcW w:w="1215" w:type="dxa"/>
            <w:shd w:val="clear" w:color="auto" w:fill="auto"/>
          </w:tcPr>
          <w:p w:rsidR="00897902" w:rsidRDefault="009761D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分科时长</w:t>
            </w:r>
          </w:p>
        </w:tc>
        <w:tc>
          <w:tcPr>
            <w:tcW w:w="960" w:type="dxa"/>
            <w:shd w:val="clear" w:color="auto" w:fill="auto"/>
          </w:tcPr>
          <w:p w:rsidR="00897902" w:rsidRDefault="009761D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总时长</w:t>
            </w:r>
          </w:p>
        </w:tc>
        <w:tc>
          <w:tcPr>
            <w:tcW w:w="2418" w:type="dxa"/>
            <w:vMerge/>
            <w:shd w:val="clear" w:color="auto" w:fill="auto"/>
          </w:tcPr>
          <w:p w:rsidR="00897902" w:rsidRDefault="00897902">
            <w:pPr>
              <w:rPr>
                <w:rFonts w:asciiTheme="majorEastAsia" w:eastAsiaTheme="majorEastAsia" w:hAnsiTheme="majorEastAsia"/>
                <w:b/>
                <w:bCs/>
                <w:sz w:val="24"/>
                <w:szCs w:val="24"/>
              </w:rPr>
            </w:pPr>
          </w:p>
        </w:tc>
        <w:tc>
          <w:tcPr>
            <w:tcW w:w="1601" w:type="dxa"/>
            <w:vMerge/>
            <w:shd w:val="clear" w:color="auto" w:fill="auto"/>
          </w:tcPr>
          <w:p w:rsidR="00897902" w:rsidRDefault="00897902">
            <w:pPr>
              <w:rPr>
                <w:rFonts w:asciiTheme="majorEastAsia" w:eastAsiaTheme="majorEastAsia" w:hAnsiTheme="majorEastAsia"/>
                <w:b/>
                <w:bCs/>
                <w:sz w:val="24"/>
                <w:szCs w:val="24"/>
              </w:rPr>
            </w:pPr>
          </w:p>
        </w:tc>
      </w:tr>
      <w:tr w:rsidR="00897902">
        <w:trPr>
          <w:trHeight w:val="169"/>
        </w:trPr>
        <w:tc>
          <w:tcPr>
            <w:tcW w:w="1276" w:type="dxa"/>
            <w:shd w:val="clear" w:color="auto" w:fill="auto"/>
            <w:vAlign w:val="center"/>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语文</w:t>
            </w:r>
          </w:p>
        </w:tc>
        <w:tc>
          <w:tcPr>
            <w:tcW w:w="2490"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例：练习册</w:t>
            </w:r>
          </w:p>
        </w:tc>
        <w:tc>
          <w:tcPr>
            <w:tcW w:w="1215"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20分钟</w:t>
            </w:r>
          </w:p>
        </w:tc>
        <w:tc>
          <w:tcPr>
            <w:tcW w:w="960" w:type="dxa"/>
            <w:vMerge w:val="restart"/>
            <w:shd w:val="clear" w:color="auto" w:fill="auto"/>
          </w:tcPr>
          <w:p w:rsidR="00897902" w:rsidRDefault="009761D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不得</w:t>
            </w:r>
          </w:p>
          <w:p w:rsidR="00897902" w:rsidRDefault="009761D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超过</w:t>
            </w:r>
          </w:p>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b/>
                <w:bCs/>
                <w:sz w:val="24"/>
                <w:szCs w:val="24"/>
              </w:rPr>
              <w:t>1 小时</w:t>
            </w:r>
          </w:p>
        </w:tc>
        <w:tc>
          <w:tcPr>
            <w:tcW w:w="2418" w:type="dxa"/>
            <w:shd w:val="clear" w:color="auto" w:fill="auto"/>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例：阅读课外书</w:t>
            </w:r>
          </w:p>
        </w:tc>
        <w:tc>
          <w:tcPr>
            <w:tcW w:w="1601" w:type="dxa"/>
            <w:vMerge w:val="restart"/>
            <w:shd w:val="clear" w:color="auto" w:fill="auto"/>
          </w:tcPr>
          <w:p w:rsidR="00897902" w:rsidRDefault="00897902">
            <w:pPr>
              <w:rPr>
                <w:rFonts w:asciiTheme="majorEastAsia" w:eastAsiaTheme="majorEastAsia" w:hAnsiTheme="majorEastAsia"/>
                <w:sz w:val="24"/>
                <w:szCs w:val="24"/>
              </w:rPr>
            </w:pPr>
          </w:p>
        </w:tc>
      </w:tr>
      <w:tr w:rsidR="00897902">
        <w:trPr>
          <w:trHeight w:val="164"/>
        </w:trPr>
        <w:tc>
          <w:tcPr>
            <w:tcW w:w="1276" w:type="dxa"/>
            <w:shd w:val="clear" w:color="auto" w:fill="auto"/>
            <w:vAlign w:val="center"/>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数学</w:t>
            </w:r>
          </w:p>
        </w:tc>
        <w:tc>
          <w:tcPr>
            <w:tcW w:w="2490" w:type="dxa"/>
            <w:shd w:val="clear" w:color="auto" w:fill="auto"/>
          </w:tcPr>
          <w:p w:rsidR="00897902" w:rsidRDefault="00897902">
            <w:pPr>
              <w:rPr>
                <w:rFonts w:asciiTheme="majorEastAsia" w:eastAsiaTheme="majorEastAsia" w:hAnsiTheme="majorEastAsia"/>
                <w:sz w:val="24"/>
                <w:szCs w:val="24"/>
              </w:rPr>
            </w:pPr>
          </w:p>
        </w:tc>
        <w:tc>
          <w:tcPr>
            <w:tcW w:w="1215" w:type="dxa"/>
            <w:shd w:val="clear" w:color="auto" w:fill="auto"/>
          </w:tcPr>
          <w:p w:rsidR="00897902" w:rsidRDefault="00897902">
            <w:pPr>
              <w:rPr>
                <w:rFonts w:asciiTheme="majorEastAsia" w:eastAsiaTheme="majorEastAsia" w:hAnsiTheme="majorEastAsia"/>
                <w:sz w:val="24"/>
                <w:szCs w:val="24"/>
              </w:rPr>
            </w:pPr>
          </w:p>
        </w:tc>
        <w:tc>
          <w:tcPr>
            <w:tcW w:w="960" w:type="dxa"/>
            <w:vMerge/>
            <w:shd w:val="clear" w:color="auto" w:fill="auto"/>
          </w:tcPr>
          <w:p w:rsidR="00897902" w:rsidRDefault="00897902">
            <w:pPr>
              <w:rPr>
                <w:rFonts w:asciiTheme="majorEastAsia" w:eastAsiaTheme="majorEastAsia" w:hAnsiTheme="majorEastAsia"/>
                <w:sz w:val="24"/>
                <w:szCs w:val="24"/>
              </w:rPr>
            </w:pPr>
          </w:p>
        </w:tc>
        <w:tc>
          <w:tcPr>
            <w:tcW w:w="2418" w:type="dxa"/>
            <w:shd w:val="clear" w:color="auto" w:fill="auto"/>
          </w:tcPr>
          <w:p w:rsidR="00897902" w:rsidRDefault="00897902">
            <w:pPr>
              <w:rPr>
                <w:rFonts w:asciiTheme="majorEastAsia" w:eastAsiaTheme="majorEastAsia" w:hAnsiTheme="majorEastAsia"/>
                <w:sz w:val="24"/>
                <w:szCs w:val="24"/>
              </w:rPr>
            </w:pPr>
          </w:p>
        </w:tc>
        <w:tc>
          <w:tcPr>
            <w:tcW w:w="1601" w:type="dxa"/>
            <w:vMerge/>
            <w:shd w:val="clear" w:color="auto" w:fill="auto"/>
          </w:tcPr>
          <w:p w:rsidR="00897902" w:rsidRDefault="00897902">
            <w:pPr>
              <w:rPr>
                <w:rFonts w:asciiTheme="majorEastAsia" w:eastAsiaTheme="majorEastAsia" w:hAnsiTheme="majorEastAsia"/>
                <w:sz w:val="24"/>
                <w:szCs w:val="24"/>
              </w:rPr>
            </w:pPr>
          </w:p>
        </w:tc>
      </w:tr>
      <w:tr w:rsidR="00897902">
        <w:trPr>
          <w:trHeight w:val="164"/>
        </w:trPr>
        <w:tc>
          <w:tcPr>
            <w:tcW w:w="1276" w:type="dxa"/>
            <w:shd w:val="clear" w:color="auto" w:fill="auto"/>
            <w:vAlign w:val="center"/>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英语</w:t>
            </w:r>
          </w:p>
        </w:tc>
        <w:tc>
          <w:tcPr>
            <w:tcW w:w="2490" w:type="dxa"/>
            <w:shd w:val="clear" w:color="auto" w:fill="auto"/>
          </w:tcPr>
          <w:p w:rsidR="00897902" w:rsidRDefault="00897902">
            <w:pPr>
              <w:rPr>
                <w:rFonts w:asciiTheme="majorEastAsia" w:eastAsiaTheme="majorEastAsia" w:hAnsiTheme="majorEastAsia"/>
                <w:sz w:val="24"/>
                <w:szCs w:val="24"/>
              </w:rPr>
            </w:pPr>
          </w:p>
        </w:tc>
        <w:tc>
          <w:tcPr>
            <w:tcW w:w="1215" w:type="dxa"/>
            <w:shd w:val="clear" w:color="auto" w:fill="auto"/>
          </w:tcPr>
          <w:p w:rsidR="00897902" w:rsidRDefault="00897902">
            <w:pPr>
              <w:rPr>
                <w:rFonts w:asciiTheme="majorEastAsia" w:eastAsiaTheme="majorEastAsia" w:hAnsiTheme="majorEastAsia"/>
                <w:sz w:val="24"/>
                <w:szCs w:val="24"/>
              </w:rPr>
            </w:pPr>
          </w:p>
        </w:tc>
        <w:tc>
          <w:tcPr>
            <w:tcW w:w="960" w:type="dxa"/>
            <w:vMerge/>
            <w:shd w:val="clear" w:color="auto" w:fill="auto"/>
          </w:tcPr>
          <w:p w:rsidR="00897902" w:rsidRDefault="00897902">
            <w:pPr>
              <w:rPr>
                <w:rFonts w:asciiTheme="majorEastAsia" w:eastAsiaTheme="majorEastAsia" w:hAnsiTheme="majorEastAsia"/>
                <w:sz w:val="24"/>
                <w:szCs w:val="24"/>
              </w:rPr>
            </w:pPr>
          </w:p>
        </w:tc>
        <w:tc>
          <w:tcPr>
            <w:tcW w:w="2418" w:type="dxa"/>
            <w:shd w:val="clear" w:color="auto" w:fill="auto"/>
          </w:tcPr>
          <w:p w:rsidR="00897902" w:rsidRDefault="00897902">
            <w:pPr>
              <w:rPr>
                <w:rFonts w:asciiTheme="majorEastAsia" w:eastAsiaTheme="majorEastAsia" w:hAnsiTheme="majorEastAsia"/>
                <w:sz w:val="24"/>
                <w:szCs w:val="24"/>
              </w:rPr>
            </w:pPr>
          </w:p>
        </w:tc>
        <w:tc>
          <w:tcPr>
            <w:tcW w:w="1601" w:type="dxa"/>
            <w:vMerge/>
            <w:shd w:val="clear" w:color="auto" w:fill="auto"/>
          </w:tcPr>
          <w:p w:rsidR="00897902" w:rsidRDefault="00897902">
            <w:pPr>
              <w:rPr>
                <w:rFonts w:asciiTheme="majorEastAsia" w:eastAsiaTheme="majorEastAsia" w:hAnsiTheme="majorEastAsia"/>
                <w:sz w:val="24"/>
                <w:szCs w:val="24"/>
              </w:rPr>
            </w:pPr>
          </w:p>
        </w:tc>
      </w:tr>
      <w:tr w:rsidR="00897902">
        <w:trPr>
          <w:trHeight w:val="164"/>
        </w:trPr>
        <w:tc>
          <w:tcPr>
            <w:tcW w:w="1276" w:type="dxa"/>
            <w:shd w:val="clear" w:color="auto" w:fill="auto"/>
            <w:vAlign w:val="center"/>
          </w:tcPr>
          <w:p w:rsidR="00897902" w:rsidRDefault="009761D2">
            <w:pPr>
              <w:rPr>
                <w:rFonts w:asciiTheme="majorEastAsia" w:eastAsiaTheme="majorEastAsia" w:hAnsiTheme="majorEastAsia"/>
                <w:sz w:val="24"/>
                <w:szCs w:val="24"/>
              </w:rPr>
            </w:pPr>
            <w:r>
              <w:rPr>
                <w:rFonts w:asciiTheme="majorEastAsia" w:eastAsiaTheme="majorEastAsia" w:hAnsiTheme="majorEastAsia" w:hint="eastAsia"/>
                <w:sz w:val="24"/>
                <w:szCs w:val="24"/>
              </w:rPr>
              <w:t>其他学科</w:t>
            </w:r>
          </w:p>
        </w:tc>
        <w:tc>
          <w:tcPr>
            <w:tcW w:w="2490" w:type="dxa"/>
            <w:shd w:val="clear" w:color="auto" w:fill="auto"/>
          </w:tcPr>
          <w:p w:rsidR="00897902" w:rsidRDefault="00897902">
            <w:pPr>
              <w:rPr>
                <w:rFonts w:asciiTheme="majorEastAsia" w:eastAsiaTheme="majorEastAsia" w:hAnsiTheme="majorEastAsia"/>
                <w:sz w:val="24"/>
                <w:szCs w:val="24"/>
              </w:rPr>
            </w:pPr>
          </w:p>
        </w:tc>
        <w:tc>
          <w:tcPr>
            <w:tcW w:w="1215" w:type="dxa"/>
            <w:shd w:val="clear" w:color="auto" w:fill="auto"/>
          </w:tcPr>
          <w:p w:rsidR="00897902" w:rsidRDefault="00897902">
            <w:pPr>
              <w:rPr>
                <w:rFonts w:asciiTheme="majorEastAsia" w:eastAsiaTheme="majorEastAsia" w:hAnsiTheme="majorEastAsia"/>
                <w:sz w:val="24"/>
                <w:szCs w:val="24"/>
              </w:rPr>
            </w:pPr>
          </w:p>
        </w:tc>
        <w:tc>
          <w:tcPr>
            <w:tcW w:w="960" w:type="dxa"/>
            <w:vMerge/>
            <w:shd w:val="clear" w:color="auto" w:fill="auto"/>
          </w:tcPr>
          <w:p w:rsidR="00897902" w:rsidRDefault="00897902">
            <w:pPr>
              <w:rPr>
                <w:rFonts w:asciiTheme="majorEastAsia" w:eastAsiaTheme="majorEastAsia" w:hAnsiTheme="majorEastAsia"/>
                <w:sz w:val="24"/>
                <w:szCs w:val="24"/>
              </w:rPr>
            </w:pPr>
          </w:p>
        </w:tc>
        <w:tc>
          <w:tcPr>
            <w:tcW w:w="2418" w:type="dxa"/>
            <w:shd w:val="clear" w:color="auto" w:fill="auto"/>
          </w:tcPr>
          <w:p w:rsidR="00897902" w:rsidRDefault="00897902">
            <w:pPr>
              <w:rPr>
                <w:rFonts w:asciiTheme="majorEastAsia" w:eastAsiaTheme="majorEastAsia" w:hAnsiTheme="majorEastAsia"/>
                <w:sz w:val="24"/>
                <w:szCs w:val="24"/>
              </w:rPr>
            </w:pPr>
          </w:p>
        </w:tc>
        <w:tc>
          <w:tcPr>
            <w:tcW w:w="1601" w:type="dxa"/>
            <w:vMerge/>
            <w:shd w:val="clear" w:color="auto" w:fill="auto"/>
          </w:tcPr>
          <w:p w:rsidR="00897902" w:rsidRDefault="00897902">
            <w:pPr>
              <w:rPr>
                <w:rFonts w:asciiTheme="majorEastAsia" w:eastAsiaTheme="majorEastAsia" w:hAnsiTheme="majorEastAsia"/>
                <w:sz w:val="24"/>
                <w:szCs w:val="24"/>
              </w:rPr>
            </w:pPr>
          </w:p>
        </w:tc>
      </w:tr>
    </w:tbl>
    <w:p w:rsidR="00897902" w:rsidRDefault="009761D2">
      <w:pPr>
        <w:adjustRightInd w:val="0"/>
        <w:snapToGrid w:val="0"/>
        <w:spacing w:line="400" w:lineRule="exact"/>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（3）全力打造</w:t>
      </w:r>
      <w:proofErr w:type="gramStart"/>
      <w:r>
        <w:rPr>
          <w:rFonts w:asciiTheme="majorEastAsia" w:eastAsiaTheme="majorEastAsia" w:hAnsiTheme="majorEastAsia" w:hint="eastAsia"/>
          <w:b/>
          <w:bCs/>
          <w:sz w:val="24"/>
          <w:szCs w:val="24"/>
        </w:rPr>
        <w:t>丰富样</w:t>
      </w:r>
      <w:proofErr w:type="gramEnd"/>
      <w:r>
        <w:rPr>
          <w:rFonts w:asciiTheme="majorEastAsia" w:eastAsiaTheme="majorEastAsia" w:hAnsiTheme="majorEastAsia" w:hint="eastAsia"/>
          <w:b/>
          <w:bCs/>
          <w:sz w:val="24"/>
          <w:szCs w:val="24"/>
        </w:rPr>
        <w:t>态的“课后服务”。</w:t>
      </w:r>
    </w:p>
    <w:p w:rsidR="00897902" w:rsidRDefault="009761D2">
      <w:pPr>
        <w:adjustRightInd w:val="0"/>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为深入贯彻执行“双减”政策，丰富学生校园生活，学校在原有实践的基础上，对课后服务进行尝试性改革。将学校的年级课程、校级课程以及引入的校外课程资源，进行顶层设计，合理安排，多层面、多维</w:t>
      </w:r>
      <w:proofErr w:type="gramStart"/>
      <w:r>
        <w:rPr>
          <w:rFonts w:asciiTheme="majorEastAsia" w:eastAsiaTheme="majorEastAsia" w:hAnsiTheme="majorEastAsia" w:hint="eastAsia"/>
          <w:sz w:val="24"/>
          <w:szCs w:val="24"/>
        </w:rPr>
        <w:t>度保障</w:t>
      </w:r>
      <w:proofErr w:type="gramEnd"/>
      <w:r>
        <w:rPr>
          <w:rFonts w:asciiTheme="majorEastAsia" w:eastAsiaTheme="majorEastAsia" w:hAnsiTheme="majorEastAsia" w:hint="eastAsia"/>
          <w:sz w:val="24"/>
          <w:szCs w:val="24"/>
        </w:rPr>
        <w:t>学生课后服务质量，多样化素养的培养。</w:t>
      </w:r>
    </w:p>
    <w:p w:rsidR="00897902" w:rsidRDefault="009761D2">
      <w:pPr>
        <w:snapToGrid w:val="0"/>
        <w:spacing w:line="540" w:lineRule="exact"/>
        <w:ind w:firstLineChars="150" w:firstLine="361"/>
        <w:rPr>
          <w:rFonts w:ascii="楷体" w:eastAsia="楷体" w:hAnsi="楷体"/>
          <w:b/>
          <w:bCs/>
          <w:sz w:val="24"/>
          <w:szCs w:val="24"/>
        </w:rPr>
      </w:pPr>
      <w:r>
        <w:rPr>
          <w:rFonts w:ascii="楷体" w:eastAsia="楷体" w:hAnsi="楷体" w:hint="eastAsia"/>
          <w:b/>
          <w:bCs/>
          <w:sz w:val="24"/>
          <w:szCs w:val="24"/>
        </w:rPr>
        <w:t>表14：龙虎塘第二实验小学课后服务安排表</w:t>
      </w:r>
    </w:p>
    <w:tbl>
      <w:tblPr>
        <w:tblStyle w:val="a9"/>
        <w:tblW w:w="0" w:type="auto"/>
        <w:tblLook w:val="04A0" w:firstRow="1" w:lastRow="0" w:firstColumn="1" w:lastColumn="0" w:noHBand="0" w:noVBand="1"/>
      </w:tblPr>
      <w:tblGrid>
        <w:gridCol w:w="1051"/>
        <w:gridCol w:w="1875"/>
        <w:gridCol w:w="1455"/>
        <w:gridCol w:w="1470"/>
        <w:gridCol w:w="1530"/>
        <w:gridCol w:w="2581"/>
      </w:tblGrid>
      <w:tr w:rsidR="00897902">
        <w:trPr>
          <w:trHeight w:val="305"/>
        </w:trPr>
        <w:tc>
          <w:tcPr>
            <w:tcW w:w="1051"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时间</w:t>
            </w:r>
          </w:p>
        </w:tc>
        <w:tc>
          <w:tcPr>
            <w:tcW w:w="187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内容</w:t>
            </w:r>
          </w:p>
        </w:tc>
        <w:tc>
          <w:tcPr>
            <w:tcW w:w="145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责任教师</w:t>
            </w:r>
          </w:p>
        </w:tc>
        <w:tc>
          <w:tcPr>
            <w:tcW w:w="1470"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参与形式</w:t>
            </w:r>
          </w:p>
        </w:tc>
        <w:tc>
          <w:tcPr>
            <w:tcW w:w="1530"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地点</w:t>
            </w:r>
          </w:p>
        </w:tc>
        <w:tc>
          <w:tcPr>
            <w:tcW w:w="2581"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巡视</w:t>
            </w:r>
          </w:p>
        </w:tc>
      </w:tr>
      <w:tr w:rsidR="00897902">
        <w:trPr>
          <w:trHeight w:val="545"/>
        </w:trPr>
        <w:tc>
          <w:tcPr>
            <w:tcW w:w="1051"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20分钟</w:t>
            </w:r>
          </w:p>
        </w:tc>
        <w:tc>
          <w:tcPr>
            <w:tcW w:w="187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阳光体育</w:t>
            </w:r>
          </w:p>
        </w:tc>
        <w:tc>
          <w:tcPr>
            <w:tcW w:w="145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正副班主任</w:t>
            </w:r>
          </w:p>
        </w:tc>
        <w:tc>
          <w:tcPr>
            <w:tcW w:w="1470"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本班</w:t>
            </w:r>
          </w:p>
        </w:tc>
        <w:tc>
          <w:tcPr>
            <w:tcW w:w="1530"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操场或室内</w:t>
            </w:r>
          </w:p>
        </w:tc>
        <w:tc>
          <w:tcPr>
            <w:tcW w:w="2581"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体育教师、行政人员</w:t>
            </w:r>
          </w:p>
        </w:tc>
      </w:tr>
      <w:tr w:rsidR="00897902">
        <w:trPr>
          <w:trHeight w:val="283"/>
        </w:trPr>
        <w:tc>
          <w:tcPr>
            <w:tcW w:w="1051"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40分钟</w:t>
            </w:r>
          </w:p>
        </w:tc>
        <w:tc>
          <w:tcPr>
            <w:tcW w:w="187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阅读与作业</w:t>
            </w:r>
          </w:p>
        </w:tc>
        <w:tc>
          <w:tcPr>
            <w:tcW w:w="145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任课教师</w:t>
            </w:r>
          </w:p>
        </w:tc>
        <w:tc>
          <w:tcPr>
            <w:tcW w:w="1470"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本班</w:t>
            </w:r>
          </w:p>
        </w:tc>
        <w:tc>
          <w:tcPr>
            <w:tcW w:w="1530"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教室内</w:t>
            </w:r>
          </w:p>
        </w:tc>
        <w:tc>
          <w:tcPr>
            <w:tcW w:w="2581"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行政人员</w:t>
            </w:r>
          </w:p>
        </w:tc>
      </w:tr>
      <w:tr w:rsidR="00897902">
        <w:trPr>
          <w:trHeight w:val="350"/>
        </w:trPr>
        <w:tc>
          <w:tcPr>
            <w:tcW w:w="1051" w:type="dxa"/>
            <w:vMerge w:val="restart"/>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60分钟</w:t>
            </w:r>
          </w:p>
        </w:tc>
        <w:tc>
          <w:tcPr>
            <w:tcW w:w="187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年级课程</w:t>
            </w:r>
          </w:p>
        </w:tc>
        <w:tc>
          <w:tcPr>
            <w:tcW w:w="145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课程教师</w:t>
            </w:r>
          </w:p>
        </w:tc>
        <w:tc>
          <w:tcPr>
            <w:tcW w:w="1470"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本班</w:t>
            </w:r>
            <w:proofErr w:type="gramStart"/>
            <w:r>
              <w:rPr>
                <w:rFonts w:asciiTheme="majorEastAsia" w:eastAsiaTheme="majorEastAsia" w:hAnsiTheme="majorEastAsia" w:cstheme="majorEastAsia" w:hint="eastAsia"/>
                <w:szCs w:val="21"/>
              </w:rPr>
              <w:t>或走班</w:t>
            </w:r>
            <w:proofErr w:type="gramEnd"/>
          </w:p>
        </w:tc>
        <w:tc>
          <w:tcPr>
            <w:tcW w:w="1530"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各场地</w:t>
            </w:r>
          </w:p>
        </w:tc>
        <w:tc>
          <w:tcPr>
            <w:tcW w:w="2581" w:type="dxa"/>
            <w:vMerge w:val="restart"/>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行政人员</w:t>
            </w:r>
          </w:p>
        </w:tc>
      </w:tr>
      <w:tr w:rsidR="00897902">
        <w:trPr>
          <w:trHeight w:val="283"/>
        </w:trPr>
        <w:tc>
          <w:tcPr>
            <w:tcW w:w="1051" w:type="dxa"/>
            <w:vMerge/>
          </w:tcPr>
          <w:p w:rsidR="00897902" w:rsidRDefault="00897902">
            <w:pPr>
              <w:snapToGrid w:val="0"/>
              <w:spacing w:line="540" w:lineRule="exact"/>
              <w:rPr>
                <w:rFonts w:asciiTheme="majorEastAsia" w:eastAsiaTheme="majorEastAsia" w:hAnsiTheme="majorEastAsia" w:cstheme="majorEastAsia"/>
                <w:szCs w:val="21"/>
              </w:rPr>
            </w:pPr>
          </w:p>
        </w:tc>
        <w:tc>
          <w:tcPr>
            <w:tcW w:w="187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校级课程</w:t>
            </w:r>
          </w:p>
        </w:tc>
        <w:tc>
          <w:tcPr>
            <w:tcW w:w="145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学校教师</w:t>
            </w:r>
          </w:p>
        </w:tc>
        <w:tc>
          <w:tcPr>
            <w:tcW w:w="1470" w:type="dxa"/>
          </w:tcPr>
          <w:p w:rsidR="00897902" w:rsidRDefault="009761D2">
            <w:pPr>
              <w:snapToGrid w:val="0"/>
              <w:spacing w:line="540" w:lineRule="exact"/>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走班</w:t>
            </w:r>
            <w:proofErr w:type="gramEnd"/>
          </w:p>
        </w:tc>
        <w:tc>
          <w:tcPr>
            <w:tcW w:w="1530"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指定场地</w:t>
            </w:r>
          </w:p>
        </w:tc>
        <w:tc>
          <w:tcPr>
            <w:tcW w:w="2581" w:type="dxa"/>
            <w:vMerge/>
          </w:tcPr>
          <w:p w:rsidR="00897902" w:rsidRDefault="00897902">
            <w:pPr>
              <w:snapToGrid w:val="0"/>
              <w:spacing w:line="540" w:lineRule="exact"/>
              <w:rPr>
                <w:rFonts w:asciiTheme="majorEastAsia" w:eastAsiaTheme="majorEastAsia" w:hAnsiTheme="majorEastAsia" w:cstheme="majorEastAsia"/>
                <w:szCs w:val="21"/>
              </w:rPr>
            </w:pPr>
          </w:p>
        </w:tc>
      </w:tr>
      <w:tr w:rsidR="00897902">
        <w:trPr>
          <w:trHeight w:val="283"/>
        </w:trPr>
        <w:tc>
          <w:tcPr>
            <w:tcW w:w="1051" w:type="dxa"/>
            <w:vMerge/>
          </w:tcPr>
          <w:p w:rsidR="00897902" w:rsidRDefault="00897902">
            <w:pPr>
              <w:snapToGrid w:val="0"/>
              <w:spacing w:line="540" w:lineRule="exact"/>
              <w:rPr>
                <w:rFonts w:asciiTheme="majorEastAsia" w:eastAsiaTheme="majorEastAsia" w:hAnsiTheme="majorEastAsia" w:cstheme="majorEastAsia"/>
                <w:szCs w:val="21"/>
              </w:rPr>
            </w:pPr>
          </w:p>
        </w:tc>
        <w:tc>
          <w:tcPr>
            <w:tcW w:w="187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精品课程</w:t>
            </w:r>
          </w:p>
        </w:tc>
        <w:tc>
          <w:tcPr>
            <w:tcW w:w="1455"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外聘教师</w:t>
            </w:r>
          </w:p>
        </w:tc>
        <w:tc>
          <w:tcPr>
            <w:tcW w:w="1470" w:type="dxa"/>
          </w:tcPr>
          <w:p w:rsidR="00897902" w:rsidRDefault="009761D2">
            <w:pPr>
              <w:snapToGrid w:val="0"/>
              <w:spacing w:line="540" w:lineRule="exact"/>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走班</w:t>
            </w:r>
            <w:proofErr w:type="gramEnd"/>
          </w:p>
        </w:tc>
        <w:tc>
          <w:tcPr>
            <w:tcW w:w="1530" w:type="dxa"/>
          </w:tcPr>
          <w:p w:rsidR="00897902" w:rsidRDefault="009761D2">
            <w:pPr>
              <w:snapToGrid w:val="0"/>
              <w:spacing w:line="54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指定场地</w:t>
            </w:r>
          </w:p>
        </w:tc>
        <w:tc>
          <w:tcPr>
            <w:tcW w:w="2581" w:type="dxa"/>
            <w:vMerge/>
          </w:tcPr>
          <w:p w:rsidR="00897902" w:rsidRDefault="00897902">
            <w:pPr>
              <w:snapToGrid w:val="0"/>
              <w:spacing w:line="540" w:lineRule="exact"/>
              <w:rPr>
                <w:rFonts w:asciiTheme="majorEastAsia" w:eastAsiaTheme="majorEastAsia" w:hAnsiTheme="majorEastAsia" w:cstheme="majorEastAsia"/>
                <w:szCs w:val="21"/>
              </w:rPr>
            </w:pPr>
          </w:p>
        </w:tc>
      </w:tr>
    </w:tbl>
    <w:p w:rsidR="00897902" w:rsidRDefault="00897902">
      <w:pPr>
        <w:snapToGrid w:val="0"/>
        <w:spacing w:line="540" w:lineRule="exact"/>
        <w:ind w:firstLineChars="147" w:firstLine="354"/>
        <w:rPr>
          <w:rFonts w:asciiTheme="majorEastAsia" w:eastAsiaTheme="majorEastAsia" w:hAnsiTheme="majorEastAsia" w:cs="仿宋"/>
          <w:b/>
          <w:bCs/>
          <w:kern w:val="0"/>
          <w:sz w:val="24"/>
          <w:szCs w:val="24"/>
        </w:rPr>
      </w:pPr>
    </w:p>
    <w:p w:rsidR="00897902" w:rsidRDefault="009761D2">
      <w:pPr>
        <w:snapToGrid w:val="0"/>
        <w:spacing w:line="540" w:lineRule="exact"/>
        <w:ind w:firstLineChars="147" w:firstLine="354"/>
        <w:rPr>
          <w:rFonts w:asciiTheme="majorEastAsia" w:eastAsiaTheme="majorEastAsia" w:hAnsiTheme="majorEastAsia" w:cs="仿宋"/>
          <w:b/>
          <w:bCs/>
          <w:kern w:val="0"/>
          <w:sz w:val="24"/>
          <w:szCs w:val="24"/>
        </w:rPr>
      </w:pPr>
      <w:r>
        <w:rPr>
          <w:rFonts w:asciiTheme="majorEastAsia" w:eastAsiaTheme="majorEastAsia" w:hAnsiTheme="majorEastAsia" w:cs="仿宋" w:hint="eastAsia"/>
          <w:b/>
          <w:bCs/>
          <w:kern w:val="0"/>
          <w:sz w:val="24"/>
          <w:szCs w:val="24"/>
        </w:rPr>
        <w:lastRenderedPageBreak/>
        <w:t>（三）德</w:t>
      </w:r>
      <w:bookmarkStart w:id="4" w:name="_GoBack"/>
      <w:bookmarkEnd w:id="4"/>
      <w:r>
        <w:rPr>
          <w:rFonts w:asciiTheme="majorEastAsia" w:eastAsiaTheme="majorEastAsia" w:hAnsiTheme="majorEastAsia" w:cs="仿宋" w:hint="eastAsia"/>
          <w:b/>
          <w:bCs/>
          <w:kern w:val="0"/>
          <w:sz w:val="24"/>
          <w:szCs w:val="24"/>
        </w:rPr>
        <w:t>育课程与学生成长</w:t>
      </w:r>
    </w:p>
    <w:p w:rsidR="00897902" w:rsidRDefault="009761D2">
      <w:pPr>
        <w:adjustRightInd w:val="0"/>
        <w:snapToGrid w:val="0"/>
        <w:spacing w:line="400" w:lineRule="exact"/>
        <w:ind w:firstLineChars="196" w:firstLine="472"/>
        <w:jc w:val="left"/>
        <w:rPr>
          <w:rFonts w:asciiTheme="majorEastAsia" w:eastAsiaTheme="majorEastAsia" w:hAnsiTheme="majorEastAsia"/>
          <w:sz w:val="24"/>
          <w:szCs w:val="24"/>
        </w:rPr>
      </w:pPr>
      <w:bookmarkStart w:id="5" w:name="_Toc341800170"/>
      <w:bookmarkEnd w:id="3"/>
      <w:r>
        <w:rPr>
          <w:rFonts w:asciiTheme="majorEastAsia" w:eastAsiaTheme="majorEastAsia" w:hAnsiTheme="majorEastAsia" w:cs="Times New Roman" w:hint="eastAsia"/>
          <w:b/>
          <w:sz w:val="24"/>
          <w:szCs w:val="24"/>
        </w:rPr>
        <w:t>1.建设多维德育场，培育弘雅学生</w:t>
      </w:r>
      <w:r>
        <w:rPr>
          <w:rFonts w:asciiTheme="majorEastAsia" w:eastAsiaTheme="majorEastAsia" w:hAnsiTheme="majorEastAsia" w:hint="eastAsia"/>
          <w:sz w:val="24"/>
          <w:szCs w:val="24"/>
        </w:rPr>
        <w:t>。</w:t>
      </w:r>
    </w:p>
    <w:p w:rsidR="00897902" w:rsidRDefault="009761D2">
      <w:pPr>
        <w:adjustRightInd w:val="0"/>
        <w:snapToGrid w:val="0"/>
        <w:spacing w:line="400" w:lineRule="exact"/>
        <w:ind w:firstLineChars="196" w:firstLine="472"/>
        <w:jc w:val="left"/>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 xml:space="preserve">（1）论证弘雅内涵 </w:t>
      </w:r>
    </w:p>
    <w:p w:rsidR="00897902" w:rsidRDefault="009761D2">
      <w:pPr>
        <w:adjustRightInd w:val="0"/>
        <w:snapToGrid w:val="0"/>
        <w:spacing w:line="400" w:lineRule="exact"/>
        <w:ind w:firstLineChars="200" w:firstLine="480"/>
        <w:jc w:val="left"/>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noProof/>
          <w:sz w:val="24"/>
          <w:szCs w:val="24"/>
        </w:rPr>
        <w:drawing>
          <wp:anchor distT="0" distB="0" distL="114300" distR="114300" simplePos="0" relativeHeight="251660288" behindDoc="0" locked="0" layoutInCell="1" allowOverlap="1">
            <wp:simplePos x="0" y="0"/>
            <wp:positionH relativeFrom="column">
              <wp:posOffset>4363720</wp:posOffset>
            </wp:positionH>
            <wp:positionV relativeFrom="paragraph">
              <wp:posOffset>123825</wp:posOffset>
            </wp:positionV>
            <wp:extent cx="1815465" cy="1749425"/>
            <wp:effectExtent l="0" t="0" r="0" b="0"/>
            <wp:wrapSquare wrapText="bothSides"/>
            <wp:docPr id="4" name="图片 4" descr="弘雅品格细化思维导图（2022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弘雅品格细化思维导图（2022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15465" cy="1749425"/>
                    </a:xfrm>
                    <a:prstGeom prst="rect">
                      <a:avLst/>
                    </a:prstGeom>
                    <a:noFill/>
                    <a:ln>
                      <a:noFill/>
                    </a:ln>
                  </pic:spPr>
                </pic:pic>
              </a:graphicData>
            </a:graphic>
          </wp:anchor>
        </w:drawing>
      </w:r>
      <w:r>
        <w:rPr>
          <w:rFonts w:asciiTheme="majorEastAsia" w:eastAsiaTheme="majorEastAsia" w:hAnsiTheme="majorEastAsia" w:cs="Times New Roman" w:hint="eastAsia"/>
          <w:bCs/>
          <w:sz w:val="24"/>
          <w:szCs w:val="24"/>
        </w:rPr>
        <w:t>对照《义务教育评价指标》中学生发展质量的品德发展、学业水平、身心发展、审美素养、劳动与社会实践这五方面共27条的标准，结合我校学生弘雅品格内涵的已有解读，我们对学生弘</w:t>
      </w:r>
      <w:proofErr w:type="gramStart"/>
      <w:r>
        <w:rPr>
          <w:rFonts w:asciiTheme="majorEastAsia" w:eastAsiaTheme="majorEastAsia" w:hAnsiTheme="majorEastAsia" w:cs="Times New Roman" w:hint="eastAsia"/>
          <w:bCs/>
          <w:sz w:val="24"/>
          <w:szCs w:val="24"/>
        </w:rPr>
        <w:t>雅目标</w:t>
      </w:r>
      <w:proofErr w:type="gramEnd"/>
      <w:r>
        <w:rPr>
          <w:rFonts w:asciiTheme="majorEastAsia" w:eastAsiaTheme="majorEastAsia" w:hAnsiTheme="majorEastAsia" w:cs="Times New Roman" w:hint="eastAsia"/>
          <w:bCs/>
          <w:sz w:val="24"/>
          <w:szCs w:val="24"/>
        </w:rPr>
        <w:t>的培养体系做了重新梳理。</w:t>
      </w:r>
      <w:r>
        <w:rPr>
          <w:rFonts w:asciiTheme="majorEastAsia" w:eastAsiaTheme="majorEastAsia" w:hAnsiTheme="majorEastAsia" w:cs="方正楷体_GB2312" w:hint="eastAsia"/>
          <w:bCs/>
          <w:sz w:val="24"/>
          <w:szCs w:val="24"/>
        </w:rPr>
        <w:t>（图1：学生弘雅品格内涵解读框架图</w:t>
      </w:r>
      <w:r>
        <w:rPr>
          <w:rFonts w:asciiTheme="majorEastAsia" w:eastAsiaTheme="majorEastAsia" w:hAnsiTheme="majorEastAsia" w:cs="Times New Roman" w:hint="eastAsia"/>
          <w:bCs/>
          <w:sz w:val="24"/>
          <w:szCs w:val="24"/>
        </w:rPr>
        <w:t>）即从有理想、重品行、高品位等九大方面本学期，</w:t>
      </w:r>
      <w:proofErr w:type="gramStart"/>
      <w:r>
        <w:rPr>
          <w:rFonts w:asciiTheme="majorEastAsia" w:eastAsiaTheme="majorEastAsia" w:hAnsiTheme="majorEastAsia" w:cs="Times New Roman" w:hint="eastAsia"/>
          <w:bCs/>
          <w:sz w:val="24"/>
          <w:szCs w:val="24"/>
        </w:rPr>
        <w:t>我们学发中心</w:t>
      </w:r>
      <w:proofErr w:type="gramEnd"/>
      <w:r>
        <w:rPr>
          <w:rFonts w:asciiTheme="majorEastAsia" w:eastAsiaTheme="majorEastAsia" w:hAnsiTheme="majorEastAsia" w:cs="Times New Roman" w:hint="eastAsia"/>
          <w:bCs/>
          <w:sz w:val="24"/>
          <w:szCs w:val="24"/>
        </w:rPr>
        <w:t>将联合品格提升项目</w:t>
      </w:r>
      <w:proofErr w:type="gramStart"/>
      <w:r>
        <w:rPr>
          <w:rFonts w:asciiTheme="majorEastAsia" w:eastAsiaTheme="majorEastAsia" w:hAnsiTheme="majorEastAsia" w:cs="Times New Roman" w:hint="eastAsia"/>
          <w:bCs/>
          <w:sz w:val="24"/>
          <w:szCs w:val="24"/>
        </w:rPr>
        <w:t>组核心</w:t>
      </w:r>
      <w:proofErr w:type="gramEnd"/>
      <w:r>
        <w:rPr>
          <w:rFonts w:asciiTheme="majorEastAsia" w:eastAsiaTheme="majorEastAsia" w:hAnsiTheme="majorEastAsia" w:cs="Times New Roman" w:hint="eastAsia"/>
          <w:bCs/>
          <w:sz w:val="24"/>
          <w:szCs w:val="24"/>
        </w:rPr>
        <w:t>成员，邀请南师大吴永军教授的团队进行再次论证，</w:t>
      </w:r>
      <w:proofErr w:type="gramStart"/>
      <w:r>
        <w:rPr>
          <w:rFonts w:asciiTheme="majorEastAsia" w:eastAsiaTheme="majorEastAsia" w:hAnsiTheme="majorEastAsia" w:cs="Times New Roman" w:hint="eastAsia"/>
          <w:bCs/>
          <w:sz w:val="24"/>
          <w:szCs w:val="24"/>
        </w:rPr>
        <w:t>让弘雅</w:t>
      </w:r>
      <w:proofErr w:type="gramEnd"/>
      <w:r>
        <w:rPr>
          <w:rFonts w:asciiTheme="majorEastAsia" w:eastAsiaTheme="majorEastAsia" w:hAnsiTheme="majorEastAsia" w:cs="Times New Roman" w:hint="eastAsia"/>
          <w:bCs/>
          <w:sz w:val="24"/>
          <w:szCs w:val="24"/>
        </w:rPr>
        <w:t>品格的内涵解读与目标体系清晰化、明确化。同时，利用学科研究日与学校学生活动节点，增进师生对弘雅品格内涵与培养目标的理解与内化。</w:t>
      </w:r>
    </w:p>
    <w:p w:rsidR="00897902" w:rsidRDefault="009761D2">
      <w:pPr>
        <w:adjustRightInd w:val="0"/>
        <w:snapToGrid w:val="0"/>
        <w:spacing w:line="400" w:lineRule="exact"/>
        <w:ind w:firstLineChars="196" w:firstLine="472"/>
        <w:jc w:val="left"/>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 xml:space="preserve">（2）精准对接基地 </w:t>
      </w:r>
    </w:p>
    <w:p w:rsidR="00897902" w:rsidRDefault="009761D2">
      <w:pPr>
        <w:adjustRightInd w:val="0"/>
        <w:snapToGrid w:val="0"/>
        <w:spacing w:line="400" w:lineRule="exact"/>
        <w:jc w:val="left"/>
        <w:rPr>
          <w:rFonts w:asciiTheme="majorEastAsia" w:eastAsiaTheme="majorEastAsia" w:hAnsiTheme="majorEastAsia"/>
          <w:bCs/>
          <w:sz w:val="24"/>
          <w:szCs w:val="24"/>
        </w:rPr>
      </w:pPr>
      <w:r>
        <w:rPr>
          <w:rFonts w:asciiTheme="majorEastAsia" w:eastAsiaTheme="majorEastAsia" w:hAnsiTheme="majorEastAsia" w:cs="Times New Roman" w:hint="eastAsia"/>
          <w:b/>
          <w:sz w:val="24"/>
          <w:szCs w:val="24"/>
        </w:rPr>
        <w:t xml:space="preserve">    </w:t>
      </w:r>
      <w:r>
        <w:rPr>
          <w:rFonts w:asciiTheme="majorEastAsia" w:eastAsiaTheme="majorEastAsia" w:hAnsiTheme="majorEastAsia" w:cs="Times New Roman" w:hint="eastAsia"/>
          <w:bCs/>
          <w:sz w:val="24"/>
          <w:szCs w:val="24"/>
        </w:rPr>
        <w:t>主动与品格提升项目中涉及的21个校外</w:t>
      </w:r>
      <w:proofErr w:type="gramStart"/>
      <w:r>
        <w:rPr>
          <w:rFonts w:asciiTheme="majorEastAsia" w:eastAsiaTheme="majorEastAsia" w:hAnsiTheme="majorEastAsia" w:cs="Times New Roman" w:hint="eastAsia"/>
          <w:bCs/>
          <w:sz w:val="24"/>
          <w:szCs w:val="24"/>
        </w:rPr>
        <w:t>德育场</w:t>
      </w:r>
      <w:proofErr w:type="gramEnd"/>
      <w:r>
        <w:rPr>
          <w:rFonts w:asciiTheme="majorEastAsia" w:eastAsiaTheme="majorEastAsia" w:hAnsiTheme="majorEastAsia" w:cs="Times New Roman" w:hint="eastAsia"/>
          <w:bCs/>
          <w:sz w:val="24"/>
          <w:szCs w:val="24"/>
        </w:rPr>
        <w:t>所属单位进行深入对接，进一步了解这些德育场所具有的人、物及场地资源，进而为后期课程开发做好准备。同时，邀请这些</w:t>
      </w:r>
      <w:proofErr w:type="gramStart"/>
      <w:r>
        <w:rPr>
          <w:rFonts w:asciiTheme="majorEastAsia" w:eastAsiaTheme="majorEastAsia" w:hAnsiTheme="majorEastAsia" w:cs="Times New Roman" w:hint="eastAsia"/>
          <w:bCs/>
          <w:sz w:val="24"/>
          <w:szCs w:val="24"/>
        </w:rPr>
        <w:t>德育场</w:t>
      </w:r>
      <w:proofErr w:type="gramEnd"/>
      <w:r>
        <w:rPr>
          <w:rFonts w:asciiTheme="majorEastAsia" w:eastAsiaTheme="majorEastAsia" w:hAnsiTheme="majorEastAsia" w:cs="Times New Roman" w:hint="eastAsia"/>
          <w:bCs/>
          <w:sz w:val="24"/>
          <w:szCs w:val="24"/>
        </w:rPr>
        <w:t>所属单位工作人员作为我校校外辅导员，与单位责任人商讨并签订共建协议，实现育人资源开发的精准对接。</w:t>
      </w:r>
    </w:p>
    <w:p w:rsidR="00897902" w:rsidRDefault="009761D2">
      <w:pPr>
        <w:adjustRightInd w:val="0"/>
        <w:snapToGrid w:val="0"/>
        <w:spacing w:line="400" w:lineRule="exact"/>
        <w:ind w:firstLineChars="196" w:firstLine="472"/>
        <w:jc w:val="left"/>
        <w:rPr>
          <w:rFonts w:ascii="楷体" w:eastAsia="楷体" w:hAnsi="楷体" w:cs="方正楷体_GB2312"/>
          <w:b/>
          <w:sz w:val="24"/>
          <w:szCs w:val="24"/>
        </w:rPr>
      </w:pPr>
      <w:r>
        <w:rPr>
          <w:rFonts w:ascii="楷体" w:eastAsia="楷体" w:hAnsi="楷体" w:cs="方正楷体_GB2312" w:hint="eastAsia"/>
          <w:b/>
          <w:sz w:val="24"/>
          <w:szCs w:val="24"/>
        </w:rPr>
        <w:t>表15：多维</w:t>
      </w:r>
      <w:proofErr w:type="gramStart"/>
      <w:r>
        <w:rPr>
          <w:rFonts w:ascii="楷体" w:eastAsia="楷体" w:hAnsi="楷体" w:cs="方正楷体_GB2312" w:hint="eastAsia"/>
          <w:b/>
          <w:sz w:val="24"/>
          <w:szCs w:val="24"/>
        </w:rPr>
        <w:t>德育场</w:t>
      </w:r>
      <w:proofErr w:type="gramEnd"/>
      <w:r>
        <w:rPr>
          <w:rFonts w:ascii="楷体" w:eastAsia="楷体" w:hAnsi="楷体" w:cs="方正楷体_GB2312" w:hint="eastAsia"/>
          <w:b/>
          <w:sz w:val="24"/>
          <w:szCs w:val="24"/>
        </w:rPr>
        <w:t>基地一览表</w:t>
      </w:r>
    </w:p>
    <w:tbl>
      <w:tblPr>
        <w:tblStyle w:val="a9"/>
        <w:tblW w:w="0" w:type="auto"/>
        <w:tblLook w:val="04A0" w:firstRow="1" w:lastRow="0" w:firstColumn="1" w:lastColumn="0" w:noHBand="0" w:noVBand="1"/>
      </w:tblPr>
      <w:tblGrid>
        <w:gridCol w:w="817"/>
        <w:gridCol w:w="2268"/>
        <w:gridCol w:w="2410"/>
        <w:gridCol w:w="2410"/>
        <w:gridCol w:w="1984"/>
      </w:tblGrid>
      <w:tr w:rsidR="00897902">
        <w:tc>
          <w:tcPr>
            <w:tcW w:w="817" w:type="dxa"/>
          </w:tcPr>
          <w:p w:rsidR="00897902" w:rsidRDefault="009761D2">
            <w:pPr>
              <w:adjustRightInd w:val="0"/>
              <w:snapToGrid w:val="0"/>
              <w:spacing w:line="400" w:lineRule="exact"/>
              <w:jc w:val="left"/>
              <w:rPr>
                <w:rFonts w:asciiTheme="majorEastAsia" w:eastAsiaTheme="majorEastAsia" w:hAnsiTheme="majorEastAsia" w:cs="方正楷体_GB2312"/>
                <w:b/>
                <w:bCs/>
                <w:sz w:val="24"/>
                <w:szCs w:val="24"/>
              </w:rPr>
            </w:pPr>
            <w:r>
              <w:rPr>
                <w:rFonts w:asciiTheme="majorEastAsia" w:eastAsiaTheme="majorEastAsia" w:hAnsiTheme="majorEastAsia" w:cs="方正楷体_GB2312" w:hint="eastAsia"/>
                <w:b/>
                <w:bCs/>
                <w:sz w:val="24"/>
                <w:szCs w:val="24"/>
              </w:rPr>
              <w:t>区域</w:t>
            </w:r>
          </w:p>
        </w:tc>
        <w:tc>
          <w:tcPr>
            <w:tcW w:w="2268" w:type="dxa"/>
          </w:tcPr>
          <w:p w:rsidR="00897902" w:rsidRDefault="009761D2">
            <w:pPr>
              <w:adjustRightInd w:val="0"/>
              <w:snapToGrid w:val="0"/>
              <w:spacing w:line="400" w:lineRule="exact"/>
              <w:jc w:val="left"/>
              <w:rPr>
                <w:rFonts w:asciiTheme="majorEastAsia" w:eastAsiaTheme="majorEastAsia" w:hAnsiTheme="majorEastAsia" w:cs="方正楷体_GB2312"/>
                <w:b/>
                <w:bCs/>
                <w:sz w:val="24"/>
                <w:szCs w:val="24"/>
              </w:rPr>
            </w:pPr>
            <w:r>
              <w:rPr>
                <w:rFonts w:asciiTheme="majorEastAsia" w:eastAsiaTheme="majorEastAsia" w:hAnsiTheme="majorEastAsia" w:cs="方正楷体_GB2312" w:hint="eastAsia"/>
                <w:b/>
                <w:bCs/>
                <w:sz w:val="24"/>
                <w:szCs w:val="24"/>
              </w:rPr>
              <w:t>优秀传统</w:t>
            </w:r>
            <w:proofErr w:type="gramStart"/>
            <w:r>
              <w:rPr>
                <w:rFonts w:asciiTheme="majorEastAsia" w:eastAsiaTheme="majorEastAsia" w:hAnsiTheme="majorEastAsia" w:cs="方正楷体_GB2312" w:hint="eastAsia"/>
                <w:b/>
                <w:bCs/>
                <w:sz w:val="24"/>
                <w:szCs w:val="24"/>
              </w:rPr>
              <w:t>文化场</w:t>
            </w:r>
            <w:proofErr w:type="gramEnd"/>
          </w:p>
        </w:tc>
        <w:tc>
          <w:tcPr>
            <w:tcW w:w="2410" w:type="dxa"/>
          </w:tcPr>
          <w:p w:rsidR="00897902" w:rsidRDefault="009761D2">
            <w:pPr>
              <w:adjustRightInd w:val="0"/>
              <w:snapToGrid w:val="0"/>
              <w:spacing w:line="400" w:lineRule="exact"/>
              <w:jc w:val="left"/>
              <w:rPr>
                <w:rFonts w:asciiTheme="majorEastAsia" w:eastAsiaTheme="majorEastAsia" w:hAnsiTheme="majorEastAsia" w:cs="方正楷体_GB2312"/>
                <w:b/>
                <w:bCs/>
                <w:sz w:val="24"/>
                <w:szCs w:val="24"/>
              </w:rPr>
            </w:pPr>
            <w:r>
              <w:rPr>
                <w:rFonts w:asciiTheme="majorEastAsia" w:eastAsiaTheme="majorEastAsia" w:hAnsiTheme="majorEastAsia" w:cs="方正楷体_GB2312" w:hint="eastAsia"/>
                <w:b/>
                <w:bCs/>
                <w:sz w:val="24"/>
                <w:szCs w:val="24"/>
              </w:rPr>
              <w:t>红色革命</w:t>
            </w:r>
            <w:proofErr w:type="gramStart"/>
            <w:r>
              <w:rPr>
                <w:rFonts w:asciiTheme="majorEastAsia" w:eastAsiaTheme="majorEastAsia" w:hAnsiTheme="majorEastAsia" w:cs="方正楷体_GB2312" w:hint="eastAsia"/>
                <w:b/>
                <w:bCs/>
                <w:sz w:val="24"/>
                <w:szCs w:val="24"/>
              </w:rPr>
              <w:t>文化场</w:t>
            </w:r>
            <w:proofErr w:type="gramEnd"/>
          </w:p>
        </w:tc>
        <w:tc>
          <w:tcPr>
            <w:tcW w:w="2410" w:type="dxa"/>
          </w:tcPr>
          <w:p w:rsidR="00897902" w:rsidRDefault="009761D2">
            <w:pPr>
              <w:adjustRightInd w:val="0"/>
              <w:snapToGrid w:val="0"/>
              <w:spacing w:line="400" w:lineRule="exact"/>
              <w:jc w:val="left"/>
              <w:rPr>
                <w:rFonts w:asciiTheme="majorEastAsia" w:eastAsiaTheme="majorEastAsia" w:hAnsiTheme="majorEastAsia" w:cs="方正楷体_GB2312"/>
                <w:b/>
                <w:bCs/>
                <w:sz w:val="24"/>
                <w:szCs w:val="24"/>
              </w:rPr>
            </w:pPr>
            <w:r>
              <w:rPr>
                <w:rFonts w:asciiTheme="majorEastAsia" w:eastAsiaTheme="majorEastAsia" w:hAnsiTheme="majorEastAsia" w:cs="方正楷体_GB2312" w:hint="eastAsia"/>
                <w:b/>
                <w:bCs/>
                <w:sz w:val="24"/>
                <w:szCs w:val="24"/>
              </w:rPr>
              <w:t>改革实践</w:t>
            </w:r>
            <w:proofErr w:type="gramStart"/>
            <w:r>
              <w:rPr>
                <w:rFonts w:asciiTheme="majorEastAsia" w:eastAsiaTheme="majorEastAsia" w:hAnsiTheme="majorEastAsia" w:cs="方正楷体_GB2312" w:hint="eastAsia"/>
                <w:b/>
                <w:bCs/>
                <w:sz w:val="24"/>
                <w:szCs w:val="24"/>
              </w:rPr>
              <w:t>文化场</w:t>
            </w:r>
            <w:proofErr w:type="gramEnd"/>
          </w:p>
        </w:tc>
        <w:tc>
          <w:tcPr>
            <w:tcW w:w="1984" w:type="dxa"/>
          </w:tcPr>
          <w:p w:rsidR="00897902" w:rsidRDefault="009761D2">
            <w:pPr>
              <w:adjustRightInd w:val="0"/>
              <w:snapToGrid w:val="0"/>
              <w:spacing w:line="400" w:lineRule="exact"/>
              <w:jc w:val="left"/>
              <w:rPr>
                <w:rFonts w:asciiTheme="majorEastAsia" w:eastAsiaTheme="majorEastAsia" w:hAnsiTheme="majorEastAsia" w:cs="方正楷体_GB2312"/>
                <w:b/>
                <w:bCs/>
                <w:sz w:val="24"/>
                <w:szCs w:val="24"/>
              </w:rPr>
            </w:pPr>
            <w:r>
              <w:rPr>
                <w:rFonts w:asciiTheme="majorEastAsia" w:eastAsiaTheme="majorEastAsia" w:hAnsiTheme="majorEastAsia" w:cs="方正楷体_GB2312" w:hint="eastAsia"/>
                <w:b/>
                <w:bCs/>
                <w:sz w:val="24"/>
                <w:szCs w:val="24"/>
              </w:rPr>
              <w:t>科技创新</w:t>
            </w:r>
            <w:proofErr w:type="gramStart"/>
            <w:r>
              <w:rPr>
                <w:rFonts w:asciiTheme="majorEastAsia" w:eastAsiaTheme="majorEastAsia" w:hAnsiTheme="majorEastAsia" w:cs="方正楷体_GB2312" w:hint="eastAsia"/>
                <w:b/>
                <w:bCs/>
                <w:sz w:val="24"/>
                <w:szCs w:val="24"/>
              </w:rPr>
              <w:t>文化场</w:t>
            </w:r>
            <w:proofErr w:type="gramEnd"/>
          </w:p>
        </w:tc>
      </w:tr>
      <w:tr w:rsidR="00897902">
        <w:trPr>
          <w:trHeight w:val="1912"/>
        </w:trPr>
        <w:tc>
          <w:tcPr>
            <w:tcW w:w="817" w:type="dxa"/>
          </w:tcPr>
          <w:p w:rsidR="00897902" w:rsidRDefault="009761D2">
            <w:pPr>
              <w:adjustRightInd w:val="0"/>
              <w:snapToGrid w:val="0"/>
              <w:spacing w:line="400" w:lineRule="exact"/>
              <w:jc w:val="left"/>
              <w:rPr>
                <w:rFonts w:asciiTheme="majorEastAsia" w:eastAsiaTheme="majorEastAsia" w:hAnsiTheme="majorEastAsia" w:cs="方正楷体_GB2312"/>
                <w:b/>
                <w:bCs/>
                <w:sz w:val="24"/>
                <w:szCs w:val="24"/>
              </w:rPr>
            </w:pPr>
            <w:r>
              <w:rPr>
                <w:rFonts w:asciiTheme="majorEastAsia" w:eastAsiaTheme="majorEastAsia" w:hAnsiTheme="majorEastAsia" w:cs="方正楷体_GB2312" w:hint="eastAsia"/>
                <w:b/>
                <w:bCs/>
                <w:sz w:val="24"/>
                <w:szCs w:val="24"/>
              </w:rPr>
              <w:t>校内</w:t>
            </w:r>
          </w:p>
        </w:tc>
        <w:tc>
          <w:tcPr>
            <w:tcW w:w="2268" w:type="dxa"/>
          </w:tcPr>
          <w:p w:rsidR="00897902" w:rsidRDefault="009761D2">
            <w:pPr>
              <w:adjustRightInd w:val="0"/>
              <w:snapToGrid w:val="0"/>
              <w:spacing w:line="400" w:lineRule="exact"/>
              <w:jc w:val="left"/>
              <w:rPr>
                <w:rFonts w:asciiTheme="majorEastAsia" w:eastAsiaTheme="majorEastAsia" w:hAnsiTheme="majorEastAsia" w:cs="方正楷体_GB2312"/>
                <w:bCs/>
                <w:szCs w:val="21"/>
              </w:rPr>
            </w:pPr>
            <w:proofErr w:type="gramStart"/>
            <w:r>
              <w:rPr>
                <w:rFonts w:asciiTheme="majorEastAsia" w:eastAsiaTheme="majorEastAsia" w:hAnsiTheme="majorEastAsia" w:cs="方正楷体_GB2312" w:hint="eastAsia"/>
                <w:bCs/>
                <w:szCs w:val="21"/>
              </w:rPr>
              <w:t>崧</w:t>
            </w:r>
            <w:proofErr w:type="gramEnd"/>
            <w:r>
              <w:rPr>
                <w:rFonts w:asciiTheme="majorEastAsia" w:eastAsiaTheme="majorEastAsia" w:hAnsiTheme="majorEastAsia" w:cs="方正楷体_GB2312" w:hint="eastAsia"/>
                <w:bCs/>
                <w:szCs w:val="21"/>
              </w:rPr>
              <w:t>泽文化源泉</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商周文化大厅</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春秋文化广场</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唐宋诗词连廊</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明清文化区域</w:t>
            </w:r>
          </w:p>
        </w:tc>
        <w:tc>
          <w:tcPr>
            <w:tcW w:w="2410" w:type="dxa"/>
          </w:tcPr>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国旗童声台</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红船小剧场</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红领巾学院</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长征文化连廊</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党建文化学院</w:t>
            </w:r>
          </w:p>
        </w:tc>
        <w:tc>
          <w:tcPr>
            <w:tcW w:w="2410" w:type="dxa"/>
          </w:tcPr>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道德大讲堂</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财</w:t>
            </w:r>
            <w:proofErr w:type="gramStart"/>
            <w:r>
              <w:rPr>
                <w:rFonts w:asciiTheme="majorEastAsia" w:eastAsiaTheme="majorEastAsia" w:hAnsiTheme="majorEastAsia" w:cs="方正楷体_GB2312" w:hint="eastAsia"/>
                <w:bCs/>
                <w:szCs w:val="21"/>
              </w:rPr>
              <w:t>商实践区</w:t>
            </w:r>
            <w:proofErr w:type="gramEnd"/>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餐饮礼仪岗</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劳动体验营</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融合教育馆</w:t>
            </w:r>
          </w:p>
        </w:tc>
        <w:tc>
          <w:tcPr>
            <w:tcW w:w="1984" w:type="dxa"/>
          </w:tcPr>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智慧农场</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创客体验馆</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3D打印馆</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proofErr w:type="gramStart"/>
            <w:r>
              <w:rPr>
                <w:rFonts w:asciiTheme="majorEastAsia" w:eastAsiaTheme="majorEastAsia" w:hAnsiTheme="majorEastAsia" w:cs="方正楷体_GB2312" w:hint="eastAsia"/>
                <w:bCs/>
                <w:szCs w:val="21"/>
              </w:rPr>
              <w:t>优谷朗读</w:t>
            </w:r>
            <w:proofErr w:type="gramEnd"/>
            <w:r>
              <w:rPr>
                <w:rFonts w:asciiTheme="majorEastAsia" w:eastAsiaTheme="majorEastAsia" w:hAnsiTheme="majorEastAsia" w:cs="方正楷体_GB2312" w:hint="eastAsia"/>
                <w:bCs/>
                <w:szCs w:val="21"/>
              </w:rPr>
              <w:t>亭</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智能垃圾分类亭</w:t>
            </w:r>
          </w:p>
        </w:tc>
      </w:tr>
      <w:tr w:rsidR="00897902">
        <w:trPr>
          <w:trHeight w:val="2285"/>
        </w:trPr>
        <w:tc>
          <w:tcPr>
            <w:tcW w:w="817" w:type="dxa"/>
          </w:tcPr>
          <w:p w:rsidR="00897902" w:rsidRDefault="009761D2">
            <w:pPr>
              <w:adjustRightInd w:val="0"/>
              <w:snapToGrid w:val="0"/>
              <w:spacing w:line="400" w:lineRule="exact"/>
              <w:jc w:val="left"/>
              <w:rPr>
                <w:rFonts w:asciiTheme="majorEastAsia" w:eastAsiaTheme="majorEastAsia" w:hAnsiTheme="majorEastAsia" w:cs="方正楷体_GB2312"/>
                <w:b/>
                <w:bCs/>
                <w:sz w:val="24"/>
                <w:szCs w:val="24"/>
              </w:rPr>
            </w:pPr>
            <w:r>
              <w:rPr>
                <w:rFonts w:asciiTheme="majorEastAsia" w:eastAsiaTheme="majorEastAsia" w:hAnsiTheme="majorEastAsia" w:cs="方正楷体_GB2312" w:hint="eastAsia"/>
                <w:b/>
                <w:bCs/>
                <w:sz w:val="24"/>
                <w:szCs w:val="24"/>
              </w:rPr>
              <w:t>校外</w:t>
            </w:r>
          </w:p>
        </w:tc>
        <w:tc>
          <w:tcPr>
            <w:tcW w:w="2268" w:type="dxa"/>
          </w:tcPr>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高城墩公园</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proofErr w:type="gramStart"/>
            <w:r>
              <w:rPr>
                <w:rFonts w:asciiTheme="majorEastAsia" w:eastAsiaTheme="majorEastAsia" w:hAnsiTheme="majorEastAsia" w:cs="方正楷体_GB2312" w:hint="eastAsia"/>
                <w:bCs/>
                <w:szCs w:val="21"/>
              </w:rPr>
              <w:t>姬墩山遗址</w:t>
            </w:r>
            <w:proofErr w:type="gramEnd"/>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桑榆堂长者之家</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青果巷历史文化街</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东坡公园</w:t>
            </w:r>
            <w:proofErr w:type="gramStart"/>
            <w:r>
              <w:rPr>
                <w:rFonts w:asciiTheme="majorEastAsia" w:eastAsiaTheme="majorEastAsia" w:hAnsiTheme="majorEastAsia" w:cs="方正楷体_GB2312" w:hint="eastAsia"/>
                <w:bCs/>
                <w:szCs w:val="21"/>
              </w:rPr>
              <w:t>舣</w:t>
            </w:r>
            <w:proofErr w:type="gramEnd"/>
            <w:r>
              <w:rPr>
                <w:rFonts w:asciiTheme="majorEastAsia" w:eastAsiaTheme="majorEastAsia" w:hAnsiTheme="majorEastAsia" w:cs="方正楷体_GB2312" w:hint="eastAsia"/>
                <w:bCs/>
                <w:szCs w:val="21"/>
              </w:rPr>
              <w:t>舟亭</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常州吟诵传习所</w:t>
            </w:r>
          </w:p>
        </w:tc>
        <w:tc>
          <w:tcPr>
            <w:tcW w:w="2410" w:type="dxa"/>
          </w:tcPr>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秋白书苑</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常州抗日英雄纪念馆</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新北区革命烈士陵园</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“常州三杰”纪念地</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proofErr w:type="gramStart"/>
            <w:r>
              <w:rPr>
                <w:rFonts w:asciiTheme="majorEastAsia" w:eastAsiaTheme="majorEastAsia" w:hAnsiTheme="majorEastAsia" w:cs="方正楷体_GB2312" w:hint="eastAsia"/>
                <w:bCs/>
                <w:szCs w:val="21"/>
              </w:rPr>
              <w:t>潘墅</w:t>
            </w:r>
            <w:proofErr w:type="gramEnd"/>
            <w:r>
              <w:rPr>
                <w:rFonts w:asciiTheme="majorEastAsia" w:eastAsiaTheme="majorEastAsia" w:hAnsiTheme="majorEastAsia" w:cs="方正楷体_GB2312" w:hint="eastAsia"/>
                <w:bCs/>
                <w:szCs w:val="21"/>
              </w:rPr>
              <w:t>战役</w:t>
            </w:r>
            <w:proofErr w:type="gramStart"/>
            <w:r>
              <w:rPr>
                <w:rFonts w:asciiTheme="majorEastAsia" w:eastAsiaTheme="majorEastAsia" w:hAnsiTheme="majorEastAsia" w:cs="方正楷体_GB2312" w:hint="eastAsia"/>
                <w:bCs/>
                <w:szCs w:val="21"/>
              </w:rPr>
              <w:t>先锋林</w:t>
            </w:r>
            <w:proofErr w:type="gramEnd"/>
          </w:p>
        </w:tc>
        <w:tc>
          <w:tcPr>
            <w:tcW w:w="2410" w:type="dxa"/>
          </w:tcPr>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三江口公益宣讲广场</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proofErr w:type="gramStart"/>
            <w:r>
              <w:rPr>
                <w:rFonts w:asciiTheme="majorEastAsia" w:eastAsiaTheme="majorEastAsia" w:hAnsiTheme="majorEastAsia" w:cs="方正楷体_GB2312" w:hint="eastAsia"/>
                <w:bCs/>
                <w:szCs w:val="21"/>
              </w:rPr>
              <w:t>环球港夜市</w:t>
            </w:r>
            <w:proofErr w:type="gramEnd"/>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民生环保污水处理厂</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常州市粮食文化馆</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未成年人成长指导中心</w:t>
            </w:r>
          </w:p>
        </w:tc>
        <w:tc>
          <w:tcPr>
            <w:tcW w:w="1984" w:type="dxa"/>
          </w:tcPr>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天合光能</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太平通讯</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常州气象局</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光大环保技术有限公司</w:t>
            </w:r>
          </w:p>
          <w:p w:rsidR="00897902" w:rsidRDefault="009761D2">
            <w:pPr>
              <w:adjustRightInd w:val="0"/>
              <w:snapToGrid w:val="0"/>
              <w:spacing w:line="400" w:lineRule="exact"/>
              <w:jc w:val="left"/>
              <w:rPr>
                <w:rFonts w:asciiTheme="majorEastAsia" w:eastAsiaTheme="majorEastAsia" w:hAnsiTheme="majorEastAsia" w:cs="方正楷体_GB2312"/>
                <w:bCs/>
                <w:szCs w:val="21"/>
              </w:rPr>
            </w:pPr>
            <w:r>
              <w:rPr>
                <w:rFonts w:asciiTheme="majorEastAsia" w:eastAsiaTheme="majorEastAsia" w:hAnsiTheme="majorEastAsia" w:cs="方正楷体_GB2312" w:hint="eastAsia"/>
                <w:bCs/>
                <w:szCs w:val="21"/>
              </w:rPr>
              <w:t>智能传感体验中心</w:t>
            </w:r>
          </w:p>
        </w:tc>
      </w:tr>
    </w:tbl>
    <w:p w:rsidR="00897902" w:rsidRDefault="009761D2">
      <w:pPr>
        <w:adjustRightInd w:val="0"/>
        <w:snapToGrid w:val="0"/>
        <w:spacing w:line="400" w:lineRule="exact"/>
        <w:ind w:firstLineChars="200" w:firstLine="482"/>
        <w:jc w:val="left"/>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 xml:space="preserve">（3）完善课程内容及评价体系 </w:t>
      </w:r>
    </w:p>
    <w:p w:rsidR="00897902" w:rsidRDefault="009761D2">
      <w:pPr>
        <w:adjustRightInd w:val="0"/>
        <w:snapToGrid w:val="0"/>
        <w:spacing w:line="400" w:lineRule="exact"/>
        <w:ind w:firstLineChars="200" w:firstLine="480"/>
        <w:jc w:val="left"/>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对照上述学生弘雅品格培育目标，在前期已经实施的四大</w:t>
      </w:r>
      <w:proofErr w:type="gramStart"/>
      <w:r>
        <w:rPr>
          <w:rFonts w:asciiTheme="majorEastAsia" w:eastAsiaTheme="majorEastAsia" w:hAnsiTheme="majorEastAsia" w:cs="Times New Roman" w:hint="eastAsia"/>
          <w:bCs/>
          <w:sz w:val="24"/>
          <w:szCs w:val="24"/>
        </w:rPr>
        <w:t>德育场域</w:t>
      </w:r>
      <w:proofErr w:type="gramEnd"/>
      <w:r>
        <w:rPr>
          <w:rFonts w:asciiTheme="majorEastAsia" w:eastAsiaTheme="majorEastAsia" w:hAnsiTheme="majorEastAsia" w:cs="Times New Roman" w:hint="eastAsia"/>
          <w:bCs/>
          <w:sz w:val="24"/>
          <w:szCs w:val="24"/>
        </w:rPr>
        <w:t>课程内容基础之上进行梳理与提炼，同时</w:t>
      </w:r>
      <w:proofErr w:type="gramStart"/>
      <w:r>
        <w:rPr>
          <w:rFonts w:asciiTheme="majorEastAsia" w:eastAsiaTheme="majorEastAsia" w:hAnsiTheme="majorEastAsia" w:cs="Times New Roman" w:hint="eastAsia"/>
          <w:bCs/>
          <w:sz w:val="24"/>
          <w:szCs w:val="24"/>
        </w:rPr>
        <w:t>结合场域特色</w:t>
      </w:r>
      <w:proofErr w:type="gramEnd"/>
      <w:r>
        <w:rPr>
          <w:rFonts w:asciiTheme="majorEastAsia" w:eastAsiaTheme="majorEastAsia" w:hAnsiTheme="majorEastAsia" w:cs="Times New Roman" w:hint="eastAsia"/>
          <w:bCs/>
          <w:sz w:val="24"/>
          <w:szCs w:val="24"/>
        </w:rPr>
        <w:t>开发新的课程内容，做到</w:t>
      </w:r>
      <w:proofErr w:type="gramStart"/>
      <w:r>
        <w:rPr>
          <w:rFonts w:asciiTheme="majorEastAsia" w:eastAsiaTheme="majorEastAsia" w:hAnsiTheme="majorEastAsia" w:cs="Times New Roman" w:hint="eastAsia"/>
          <w:bCs/>
          <w:sz w:val="24"/>
          <w:szCs w:val="24"/>
        </w:rPr>
        <w:t>校内外场域课程</w:t>
      </w:r>
      <w:proofErr w:type="gramEnd"/>
      <w:r>
        <w:rPr>
          <w:rFonts w:asciiTheme="majorEastAsia" w:eastAsiaTheme="majorEastAsia" w:hAnsiTheme="majorEastAsia" w:cs="Times New Roman" w:hint="eastAsia"/>
          <w:bCs/>
          <w:sz w:val="24"/>
          <w:szCs w:val="24"/>
        </w:rPr>
        <w:t>内容与育人目标的精准匹配化、设计策划长程序列化，推进过程多元阶梯化。本学期至少在四大场域各形成两个经</w:t>
      </w:r>
      <w:r>
        <w:rPr>
          <w:rFonts w:asciiTheme="majorEastAsia" w:eastAsiaTheme="majorEastAsia" w:hAnsiTheme="majorEastAsia" w:cs="Times New Roman" w:hint="eastAsia"/>
          <w:bCs/>
          <w:sz w:val="24"/>
          <w:szCs w:val="24"/>
        </w:rPr>
        <w:lastRenderedPageBreak/>
        <w:t>典课程实施案例。</w:t>
      </w:r>
    </w:p>
    <w:p w:rsidR="00897902" w:rsidRDefault="009761D2">
      <w:pPr>
        <w:adjustRightInd w:val="0"/>
        <w:snapToGrid w:val="0"/>
        <w:spacing w:line="400" w:lineRule="exact"/>
        <w:ind w:firstLineChars="200" w:firstLine="480"/>
        <w:jc w:val="left"/>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在学生评价体系完善方面，将面向每一位学生的常规评价和多维</w:t>
      </w:r>
      <w:proofErr w:type="gramStart"/>
      <w:r>
        <w:rPr>
          <w:rFonts w:asciiTheme="majorEastAsia" w:eastAsiaTheme="majorEastAsia" w:hAnsiTheme="majorEastAsia" w:cs="Times New Roman" w:hint="eastAsia"/>
          <w:bCs/>
          <w:sz w:val="24"/>
          <w:szCs w:val="24"/>
        </w:rPr>
        <w:t>德育场特色</w:t>
      </w:r>
      <w:proofErr w:type="gramEnd"/>
      <w:r>
        <w:rPr>
          <w:rFonts w:asciiTheme="majorEastAsia" w:eastAsiaTheme="majorEastAsia" w:hAnsiTheme="majorEastAsia" w:cs="Times New Roman" w:hint="eastAsia"/>
          <w:bCs/>
          <w:sz w:val="24"/>
          <w:szCs w:val="24"/>
        </w:rPr>
        <w:t>评价相结合，邀请教师、家长、同伴和社区人士加入评价主体，按照每月、每学期的时间节点，推进对学生的多元、多维评价。</w:t>
      </w:r>
    </w:p>
    <w:p w:rsidR="00897902" w:rsidRDefault="009761D2">
      <w:pPr>
        <w:adjustRightInd w:val="0"/>
        <w:snapToGrid w:val="0"/>
        <w:spacing w:line="400" w:lineRule="exact"/>
        <w:ind w:firstLineChars="200" w:firstLine="48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首先，完善面向每一位学生的成长记录长程评价制度。在</w:t>
      </w:r>
      <w:r>
        <w:rPr>
          <w:rFonts w:asciiTheme="majorEastAsia" w:eastAsiaTheme="majorEastAsia" w:hAnsiTheme="majorEastAsia" w:hint="eastAsia"/>
          <w:sz w:val="24"/>
          <w:szCs w:val="24"/>
        </w:rPr>
        <w:t>班主任协调下，</w:t>
      </w:r>
      <w:proofErr w:type="gramStart"/>
      <w:r>
        <w:rPr>
          <w:rFonts w:asciiTheme="majorEastAsia" w:eastAsiaTheme="majorEastAsia" w:hAnsiTheme="majorEastAsia" w:hint="eastAsia"/>
          <w:sz w:val="24"/>
          <w:szCs w:val="24"/>
        </w:rPr>
        <w:t>借助腾讯文档</w:t>
      </w:r>
      <w:proofErr w:type="gramEnd"/>
      <w:r>
        <w:rPr>
          <w:rFonts w:asciiTheme="majorEastAsia" w:eastAsiaTheme="majorEastAsia" w:hAnsiTheme="majorEastAsia" w:hint="eastAsia"/>
          <w:sz w:val="24"/>
          <w:szCs w:val="24"/>
        </w:rPr>
        <w:t>或“弘雅少年”争章记录卡，邀请各班学科教师每月末根据学生当月学业质量、学业态度、课外活动等方面表现评定该生是否获得文雅章、智慧章和坚韧章，邀请家长、社区人士及学生同伴对学生假期</w:t>
      </w:r>
      <w:proofErr w:type="gramStart"/>
      <w:r>
        <w:rPr>
          <w:rFonts w:asciiTheme="majorEastAsia" w:eastAsiaTheme="majorEastAsia" w:hAnsiTheme="majorEastAsia" w:hint="eastAsia"/>
          <w:sz w:val="24"/>
          <w:szCs w:val="24"/>
        </w:rPr>
        <w:t>校外场域</w:t>
      </w:r>
      <w:proofErr w:type="gramEnd"/>
      <w:r>
        <w:rPr>
          <w:rFonts w:asciiTheme="majorEastAsia" w:eastAsiaTheme="majorEastAsia" w:hAnsiTheme="majorEastAsia" w:hint="eastAsia"/>
          <w:sz w:val="24"/>
          <w:szCs w:val="24"/>
        </w:rPr>
        <w:t>课程表现进行评价。一学期下来，根据每位学生文雅章、智慧章和</w:t>
      </w:r>
      <w:proofErr w:type="gramStart"/>
      <w:r>
        <w:rPr>
          <w:rFonts w:asciiTheme="majorEastAsia" w:eastAsiaTheme="majorEastAsia" w:hAnsiTheme="majorEastAsia" w:hint="eastAsia"/>
          <w:sz w:val="24"/>
          <w:szCs w:val="24"/>
        </w:rPr>
        <w:t>坚韧章</w:t>
      </w:r>
      <w:proofErr w:type="gramEnd"/>
      <w:r>
        <w:rPr>
          <w:rFonts w:asciiTheme="majorEastAsia" w:eastAsiaTheme="majorEastAsia" w:hAnsiTheme="majorEastAsia" w:hint="eastAsia"/>
          <w:sz w:val="24"/>
          <w:szCs w:val="24"/>
        </w:rPr>
        <w:t>的累计数量评定是否获得相应级别“弘雅少年”奖章。从一年级开始算起，一学期为一级，以此类推，至六年级晋升为十二级。学期末未能顺利晋级的学生，可针对其弱项，在寒暑假假期通过参加相应活动弥补。连续六年顺利晋级，最终获得弘雅十二级奖章的学生，毕业时颁发“弘雅美少年”奖章。</w:t>
      </w:r>
      <w:r>
        <w:rPr>
          <w:rFonts w:asciiTheme="majorEastAsia" w:eastAsiaTheme="majorEastAsia" w:hAnsiTheme="majorEastAsia" w:cs="Times New Roman" w:hint="eastAsia"/>
          <w:sz w:val="24"/>
          <w:szCs w:val="24"/>
        </w:rPr>
        <w:t>另外，借助校级、区级活力班级展评活动这一平台，结合四大</w:t>
      </w:r>
      <w:proofErr w:type="gramStart"/>
      <w:r>
        <w:rPr>
          <w:rFonts w:asciiTheme="majorEastAsia" w:eastAsiaTheme="majorEastAsia" w:hAnsiTheme="majorEastAsia" w:cs="Times New Roman" w:hint="eastAsia"/>
          <w:sz w:val="24"/>
          <w:szCs w:val="24"/>
        </w:rPr>
        <w:t>德育场</w:t>
      </w:r>
      <w:proofErr w:type="gramEnd"/>
      <w:r>
        <w:rPr>
          <w:rFonts w:asciiTheme="majorEastAsia" w:eastAsiaTheme="majorEastAsia" w:hAnsiTheme="majorEastAsia" w:cs="Times New Roman" w:hint="eastAsia"/>
          <w:sz w:val="24"/>
          <w:szCs w:val="24"/>
        </w:rPr>
        <w:t>类型，组织各班一学期重点打造一类</w:t>
      </w:r>
      <w:proofErr w:type="gramStart"/>
      <w:r>
        <w:rPr>
          <w:rFonts w:asciiTheme="majorEastAsia" w:eastAsiaTheme="majorEastAsia" w:hAnsiTheme="majorEastAsia" w:cs="Times New Roman" w:hint="eastAsia"/>
          <w:sz w:val="24"/>
          <w:szCs w:val="24"/>
        </w:rPr>
        <w:t>德育场</w:t>
      </w:r>
      <w:proofErr w:type="gramEnd"/>
      <w:r>
        <w:rPr>
          <w:rFonts w:asciiTheme="majorEastAsia" w:eastAsiaTheme="majorEastAsia" w:hAnsiTheme="majorEastAsia" w:cs="Times New Roman" w:hint="eastAsia"/>
          <w:sz w:val="24"/>
          <w:szCs w:val="24"/>
        </w:rPr>
        <w:t>活动，并及时进行成果提炼与展示。以此来完善</w:t>
      </w:r>
      <w:proofErr w:type="gramStart"/>
      <w:r>
        <w:rPr>
          <w:rFonts w:asciiTheme="majorEastAsia" w:eastAsiaTheme="majorEastAsia" w:hAnsiTheme="majorEastAsia" w:cs="Times New Roman" w:hint="eastAsia"/>
          <w:sz w:val="24"/>
          <w:szCs w:val="24"/>
        </w:rPr>
        <w:t>德育场</w:t>
      </w:r>
      <w:proofErr w:type="gramEnd"/>
      <w:r>
        <w:rPr>
          <w:rFonts w:asciiTheme="majorEastAsia" w:eastAsiaTheme="majorEastAsia" w:hAnsiTheme="majorEastAsia" w:cs="Times New Roman" w:hint="eastAsia"/>
          <w:sz w:val="24"/>
          <w:szCs w:val="24"/>
        </w:rPr>
        <w:t>课程实施中对班集体的评价。</w:t>
      </w:r>
    </w:p>
    <w:p w:rsidR="00897902" w:rsidRDefault="009761D2">
      <w:pPr>
        <w:adjustRightInd w:val="0"/>
        <w:snapToGrid w:val="0"/>
        <w:spacing w:line="400" w:lineRule="exact"/>
        <w:ind w:firstLineChars="196" w:firstLine="472"/>
        <w:jc w:val="left"/>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2.变革研究机制，提升班主任专业基本功。</w:t>
      </w:r>
    </w:p>
    <w:p w:rsidR="00897902" w:rsidRDefault="009761D2">
      <w:pPr>
        <w:adjustRightInd w:val="0"/>
        <w:snapToGrid w:val="0"/>
        <w:spacing w:line="400" w:lineRule="exact"/>
        <w:ind w:firstLineChars="200" w:firstLine="480"/>
        <w:jc w:val="left"/>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以课题研究为抓手，深度变革班队日常研究日，为青年班主任和骨干班主任提供不同层次的学习和展示的平台，培养领军型班主任，提升青年班主任专业素养，建设和谐师生关系，打造可持续发展有特色的班级生态。</w:t>
      </w:r>
    </w:p>
    <w:p w:rsidR="00897902" w:rsidRDefault="009761D2">
      <w:pPr>
        <w:adjustRightInd w:val="0"/>
        <w:snapToGrid w:val="0"/>
        <w:spacing w:line="400" w:lineRule="exact"/>
        <w:ind w:firstLineChars="196" w:firstLine="472"/>
        <w:jc w:val="left"/>
        <w:rPr>
          <w:rFonts w:asciiTheme="majorEastAsia" w:eastAsiaTheme="majorEastAsia" w:hAnsiTheme="majorEastAsia"/>
          <w:sz w:val="24"/>
          <w:szCs w:val="24"/>
        </w:rPr>
      </w:pPr>
      <w:r>
        <w:rPr>
          <w:rFonts w:asciiTheme="majorEastAsia" w:eastAsiaTheme="majorEastAsia" w:hAnsiTheme="majorEastAsia" w:cs="Times New Roman" w:hint="eastAsia"/>
          <w:b/>
          <w:sz w:val="24"/>
          <w:szCs w:val="24"/>
        </w:rPr>
        <w:t>（1）研究内容更加贴近班主任的需求。</w:t>
      </w:r>
      <w:r>
        <w:rPr>
          <w:rFonts w:asciiTheme="majorEastAsia" w:eastAsiaTheme="majorEastAsia" w:hAnsiTheme="majorEastAsia" w:cs="Times New Roman" w:hint="eastAsia"/>
          <w:bCs/>
          <w:sz w:val="24"/>
          <w:szCs w:val="24"/>
        </w:rPr>
        <w:t>扎实推进省级少先队课题“指向培育红孩子的少先队活动研究”和区德育课题“情境化互通体验式家长课程开发与研究”。关注理论学习与实践的融合，依托班主任基本功比赛，以赛带训，放大价值，邀请校内学术委员会成员及校外专家进行指导，本学期主要围绕班主任基本功比赛主要内容——育人故事、带班方略、主题班队会设计及情景模拟这四方面开展班队学科研究日活动。分别开展班主任专业基本功提升专业培训2次、比赛4次（35周岁以下班主任参加）和课堂研讨2次，评选出的优秀教育故事每月通过公众号和校园网定期推送，并推荐到行政反思</w:t>
      </w:r>
      <w:proofErr w:type="gramStart"/>
      <w:r>
        <w:rPr>
          <w:rFonts w:asciiTheme="majorEastAsia" w:eastAsiaTheme="majorEastAsia" w:hAnsiTheme="majorEastAsia" w:cs="Times New Roman" w:hint="eastAsia"/>
          <w:bCs/>
          <w:sz w:val="24"/>
          <w:szCs w:val="24"/>
        </w:rPr>
        <w:t>例会或弘雅</w:t>
      </w:r>
      <w:proofErr w:type="gramEnd"/>
      <w:r>
        <w:rPr>
          <w:rFonts w:asciiTheme="majorEastAsia" w:eastAsiaTheme="majorEastAsia" w:hAnsiTheme="majorEastAsia" w:cs="Times New Roman" w:hint="eastAsia"/>
          <w:bCs/>
          <w:sz w:val="24"/>
          <w:szCs w:val="24"/>
        </w:rPr>
        <w:t>论坛进行辐射。</w:t>
      </w:r>
    </w:p>
    <w:p w:rsidR="00897902" w:rsidRDefault="009761D2">
      <w:pPr>
        <w:adjustRightInd w:val="0"/>
        <w:snapToGrid w:val="0"/>
        <w:spacing w:line="400" w:lineRule="exact"/>
        <w:ind w:firstLineChars="196" w:firstLine="472"/>
        <w:jc w:val="left"/>
        <w:rPr>
          <w:rFonts w:asciiTheme="majorEastAsia" w:eastAsiaTheme="majorEastAsia" w:hAnsiTheme="majorEastAsia" w:cs="Times New Roman"/>
          <w:bCs/>
          <w:sz w:val="24"/>
          <w:szCs w:val="24"/>
        </w:rPr>
      </w:pPr>
      <w:r>
        <w:rPr>
          <w:rFonts w:asciiTheme="majorEastAsia" w:eastAsiaTheme="majorEastAsia" w:hAnsiTheme="majorEastAsia" w:cs="Times New Roman" w:hint="eastAsia"/>
          <w:b/>
          <w:sz w:val="24"/>
          <w:szCs w:val="24"/>
        </w:rPr>
        <w:t>（2）研究样</w:t>
      </w:r>
      <w:proofErr w:type="gramStart"/>
      <w:r>
        <w:rPr>
          <w:rFonts w:asciiTheme="majorEastAsia" w:eastAsiaTheme="majorEastAsia" w:hAnsiTheme="majorEastAsia" w:cs="Times New Roman" w:hint="eastAsia"/>
          <w:b/>
          <w:sz w:val="24"/>
          <w:szCs w:val="24"/>
        </w:rPr>
        <w:t>态更加</w:t>
      </w:r>
      <w:proofErr w:type="gramEnd"/>
      <w:r>
        <w:rPr>
          <w:rFonts w:asciiTheme="majorEastAsia" w:eastAsiaTheme="majorEastAsia" w:hAnsiTheme="majorEastAsia" w:cs="Times New Roman" w:hint="eastAsia"/>
          <w:b/>
          <w:sz w:val="24"/>
          <w:szCs w:val="24"/>
        </w:rPr>
        <w:t>关注互动生成。</w:t>
      </w:r>
      <w:r>
        <w:rPr>
          <w:rFonts w:asciiTheme="majorEastAsia" w:eastAsiaTheme="majorEastAsia" w:hAnsiTheme="majorEastAsia" w:cs="Times New Roman" w:hint="eastAsia"/>
          <w:bCs/>
          <w:sz w:val="24"/>
          <w:szCs w:val="24"/>
        </w:rPr>
        <w:t>每一次学科活动做到人人参与，学习在现场，充分发挥骨干班主任、学术委员会成员示范引领作用，调动青年班主任学习热情，互相滋养，在同一阵地中实现不同层次的成长。邀请三个梯队的班主任在学科研究日进行微讲座分享，在交流中激发专业自豪感。</w:t>
      </w:r>
    </w:p>
    <w:p w:rsidR="00897902" w:rsidRDefault="009761D2">
      <w:pPr>
        <w:adjustRightInd w:val="0"/>
        <w:snapToGrid w:val="0"/>
        <w:spacing w:line="400" w:lineRule="exact"/>
        <w:ind w:firstLineChars="196" w:firstLine="472"/>
        <w:jc w:val="left"/>
        <w:rPr>
          <w:rFonts w:asciiTheme="majorEastAsia" w:eastAsiaTheme="majorEastAsia" w:hAnsiTheme="majorEastAsia" w:cs="Times New Roman"/>
          <w:bCs/>
          <w:sz w:val="24"/>
          <w:szCs w:val="24"/>
        </w:rPr>
      </w:pPr>
      <w:r>
        <w:rPr>
          <w:rFonts w:asciiTheme="majorEastAsia" w:eastAsiaTheme="majorEastAsia" w:hAnsiTheme="majorEastAsia" w:cs="Times New Roman" w:hint="eastAsia"/>
          <w:b/>
          <w:sz w:val="24"/>
          <w:szCs w:val="24"/>
        </w:rPr>
        <w:t>（3）研究组织更加关注纵横合作。</w:t>
      </w:r>
      <w:r>
        <w:rPr>
          <w:rFonts w:asciiTheme="majorEastAsia" w:eastAsiaTheme="majorEastAsia" w:hAnsiTheme="majorEastAsia" w:cs="Times New Roman" w:hint="eastAsia"/>
          <w:bCs/>
          <w:sz w:val="24"/>
          <w:szCs w:val="24"/>
        </w:rPr>
        <w:t>以纵向年级</w:t>
      </w:r>
      <w:proofErr w:type="gramStart"/>
      <w:r>
        <w:rPr>
          <w:rFonts w:asciiTheme="majorEastAsia" w:eastAsiaTheme="majorEastAsia" w:hAnsiTheme="majorEastAsia" w:cs="Times New Roman" w:hint="eastAsia"/>
          <w:bCs/>
          <w:sz w:val="24"/>
          <w:szCs w:val="24"/>
        </w:rPr>
        <w:t>组团队</w:t>
      </w:r>
      <w:proofErr w:type="gramEnd"/>
      <w:r>
        <w:rPr>
          <w:rFonts w:asciiTheme="majorEastAsia" w:eastAsiaTheme="majorEastAsia" w:hAnsiTheme="majorEastAsia" w:cs="Times New Roman" w:hint="eastAsia"/>
          <w:bCs/>
          <w:sz w:val="24"/>
          <w:szCs w:val="24"/>
        </w:rPr>
        <w:t>和横向子项目或课题组相结合的研究组织推动日常主题研究活动，促进年级组长、骨干班主任向领军型班主任发展，带动班主任全员卷入项目研究和课题研究。</w:t>
      </w:r>
    </w:p>
    <w:p w:rsidR="00897902" w:rsidRDefault="009761D2">
      <w:pPr>
        <w:adjustRightInd w:val="0"/>
        <w:snapToGrid w:val="0"/>
        <w:spacing w:line="400" w:lineRule="exact"/>
        <w:ind w:firstLineChars="196" w:firstLine="472"/>
        <w:jc w:val="left"/>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3.建设家长课程，提升家庭教育水平。</w:t>
      </w:r>
    </w:p>
    <w:p w:rsidR="00897902" w:rsidRDefault="009761D2">
      <w:pPr>
        <w:adjustRightInd w:val="0"/>
        <w:snapToGrid w:val="0"/>
        <w:spacing w:line="400" w:lineRule="exact"/>
        <w:ind w:firstLineChars="196" w:firstLine="472"/>
        <w:jc w:val="left"/>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（1）课程内容开发精准对标</w:t>
      </w:r>
    </w:p>
    <w:p w:rsidR="00897902" w:rsidRDefault="009761D2">
      <w:pPr>
        <w:adjustRightInd w:val="0"/>
        <w:snapToGrid w:val="0"/>
        <w:spacing w:line="400" w:lineRule="exact"/>
        <w:ind w:firstLineChars="200" w:firstLine="480"/>
        <w:jc w:val="left"/>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lastRenderedPageBreak/>
        <w:t>我校的家长课程主要通过各年级家长会及假日家长自组织的团体活动来实施。基于以上考虑，本学期，我们将借助常州市优秀家庭教育案例的征集活动，以年级组长为项目组长，广泛搜集各年级组在“言传身教”、“家族寻根”、“习惯养成”、“亲邻友善”和“生命安全”这五方面的优秀家庭教育资源，以此形成各年段的系列家长课程内容。同时，借助校级家庭教育课题组成员的力量，对各年级家长急需解决的家庭教育问题进行调查，让各年级家长会的主题内容与大部分家长需求相符合。在家长会的形式上，我们也将继续做出改革，改变单向讲座形式，增加互动体验环节。在假日里，我们将借助学校和街道秋白书苑、各社区活动中心的场地，开展针对小众群体的家长课程。本学期拟开发假日亲子观影课程、亲子运动课程和阅读沙龙课程这三类课程，从小课程入手，切切实实开展项目研究。</w:t>
      </w:r>
    </w:p>
    <w:p w:rsidR="00897902" w:rsidRDefault="009761D2">
      <w:pPr>
        <w:adjustRightInd w:val="0"/>
        <w:snapToGrid w:val="0"/>
        <w:spacing w:line="400" w:lineRule="exact"/>
        <w:ind w:firstLineChars="196" w:firstLine="472"/>
        <w:jc w:val="left"/>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（2）课程实施评价多维及时。</w:t>
      </w:r>
    </w:p>
    <w:p w:rsidR="00897902" w:rsidRDefault="009761D2">
      <w:pPr>
        <w:adjustRightInd w:val="0"/>
        <w:snapToGrid w:val="0"/>
        <w:spacing w:line="400" w:lineRule="exact"/>
        <w:ind w:firstLineChars="200" w:firstLine="480"/>
        <w:jc w:val="left"/>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不论是家长会还是假日亲子课程，参与了家长课程的家长对我们的课程内容与形式是否满意呢？满意度如何？我们将采用</w:t>
      </w:r>
      <w:proofErr w:type="gramStart"/>
      <w:r>
        <w:rPr>
          <w:rFonts w:asciiTheme="majorEastAsia" w:eastAsiaTheme="majorEastAsia" w:hAnsiTheme="majorEastAsia" w:cs="Times New Roman" w:hint="eastAsia"/>
          <w:bCs/>
          <w:sz w:val="24"/>
          <w:szCs w:val="24"/>
        </w:rPr>
        <w:t>现场扫码填写</w:t>
      </w:r>
      <w:proofErr w:type="gramEnd"/>
      <w:r>
        <w:rPr>
          <w:rFonts w:asciiTheme="majorEastAsia" w:eastAsiaTheme="majorEastAsia" w:hAnsiTheme="majorEastAsia" w:cs="Times New Roman" w:hint="eastAsia"/>
          <w:bCs/>
          <w:sz w:val="24"/>
          <w:szCs w:val="24"/>
        </w:rPr>
        <w:t>调查问卷、个别采访的形式及时记录家长对课程质量的评价。那么，家长参与课程学习是否认真？学习效果如何检测？我们也将根据课程内容设置简单的在线检测问卷考察家长的学习效果，或者通过采访了解孩子对家长的课堂表现满意度</w:t>
      </w:r>
      <w:proofErr w:type="gramStart"/>
      <w:r>
        <w:rPr>
          <w:rFonts w:asciiTheme="majorEastAsia" w:eastAsiaTheme="majorEastAsia" w:hAnsiTheme="majorEastAsia" w:cs="Times New Roman" w:hint="eastAsia"/>
          <w:bCs/>
          <w:sz w:val="24"/>
          <w:szCs w:val="24"/>
        </w:rPr>
        <w:t>来作</w:t>
      </w:r>
      <w:proofErr w:type="gramEnd"/>
      <w:r>
        <w:rPr>
          <w:rFonts w:asciiTheme="majorEastAsia" w:eastAsiaTheme="majorEastAsia" w:hAnsiTheme="majorEastAsia" w:cs="Times New Roman" w:hint="eastAsia"/>
          <w:bCs/>
          <w:sz w:val="24"/>
          <w:szCs w:val="24"/>
        </w:rPr>
        <w:t>评判，同时采用学分制对家长参与家长课程学习的出勤率及时评价记录。</w:t>
      </w:r>
    </w:p>
    <w:p w:rsidR="00897902" w:rsidRDefault="009761D2">
      <w:pPr>
        <w:adjustRightInd w:val="0"/>
        <w:snapToGrid w:val="0"/>
        <w:spacing w:line="400" w:lineRule="exact"/>
        <w:ind w:firstLineChars="147" w:firstLine="354"/>
        <w:jc w:val="left"/>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（3）课程资源积累循序渐进</w:t>
      </w:r>
    </w:p>
    <w:p w:rsidR="00897902" w:rsidRDefault="009761D2">
      <w:pPr>
        <w:pStyle w:val="2"/>
        <w:adjustRightInd w:val="0"/>
        <w:snapToGrid w:val="0"/>
        <w:spacing w:before="0" w:after="0" w:line="400" w:lineRule="exact"/>
        <w:ind w:firstLineChars="200" w:firstLine="480"/>
        <w:jc w:val="left"/>
        <w:rPr>
          <w:rFonts w:asciiTheme="majorEastAsia" w:eastAsiaTheme="majorEastAsia" w:hAnsiTheme="majorEastAsia" w:cs="仿宋"/>
          <w:b/>
          <w:kern w:val="0"/>
          <w:sz w:val="24"/>
          <w:szCs w:val="24"/>
        </w:rPr>
      </w:pPr>
      <w:r>
        <w:rPr>
          <w:rFonts w:asciiTheme="majorEastAsia" w:eastAsiaTheme="majorEastAsia" w:hAnsiTheme="majorEastAsia" w:hint="eastAsia"/>
          <w:sz w:val="24"/>
          <w:szCs w:val="24"/>
        </w:rPr>
        <w:t>家长课程的实施，从人力上来说，需要一支导师队伍；从物力来说，需要符合课程要求的场地。师资与场地这两者成为了课程的重要资源库。师资来自学校中做家庭教育课题的班主任们，还有部分再家庭教育方面理念和方法均比较先进的家长，以及在家庭教育方面的市区级专家、社区人士，他们都可以成为我们家长课程的指导老师。我们正式打算在逐步的课程推进中积累资源，建立资源库。</w:t>
      </w:r>
      <w:r>
        <w:rPr>
          <w:rFonts w:ascii="宋体" w:hAnsi="宋体" w:cs="宋体" w:hint="eastAsia"/>
          <w:bCs w:val="0"/>
          <w:color w:val="262626"/>
          <w:sz w:val="24"/>
        </w:rPr>
        <w:t xml:space="preserve"> </w:t>
      </w:r>
    </w:p>
    <w:p w:rsidR="00897902" w:rsidRDefault="009761D2">
      <w:pPr>
        <w:widowControl/>
        <w:adjustRightInd w:val="0"/>
        <w:snapToGrid w:val="0"/>
        <w:spacing w:line="540" w:lineRule="exact"/>
        <w:ind w:firstLineChars="147" w:firstLine="354"/>
        <w:jc w:val="left"/>
        <w:rPr>
          <w:rFonts w:asciiTheme="majorEastAsia" w:eastAsiaTheme="majorEastAsia" w:hAnsiTheme="majorEastAsia" w:cs="仿宋"/>
          <w:b/>
          <w:bCs/>
          <w:kern w:val="0"/>
          <w:sz w:val="24"/>
          <w:szCs w:val="24"/>
        </w:rPr>
      </w:pPr>
      <w:r>
        <w:rPr>
          <w:rFonts w:asciiTheme="majorEastAsia" w:eastAsiaTheme="majorEastAsia" w:hAnsiTheme="majorEastAsia" w:cs="仿宋" w:hint="eastAsia"/>
          <w:b/>
          <w:bCs/>
          <w:kern w:val="0"/>
          <w:sz w:val="24"/>
          <w:szCs w:val="24"/>
        </w:rPr>
        <w:t>（四）后勤服务与安全管理</w:t>
      </w:r>
    </w:p>
    <w:bookmarkEnd w:id="5"/>
    <w:p w:rsidR="00897902" w:rsidRDefault="009761D2">
      <w:pPr>
        <w:adjustRightInd w:val="0"/>
        <w:snapToGrid w:val="0"/>
        <w:spacing w:line="40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后勤管理团队以“品质、智慧、人文”作为工作目标</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在</w:t>
      </w:r>
      <w:r>
        <w:rPr>
          <w:rFonts w:asciiTheme="majorEastAsia" w:eastAsiaTheme="majorEastAsia" w:hAnsiTheme="majorEastAsia" w:cs="宋体"/>
          <w:sz w:val="24"/>
          <w:szCs w:val="24"/>
        </w:rPr>
        <w:t>积极主动</w:t>
      </w:r>
      <w:r>
        <w:rPr>
          <w:rFonts w:asciiTheme="majorEastAsia" w:eastAsiaTheme="majorEastAsia" w:hAnsiTheme="majorEastAsia" w:cs="宋体" w:hint="eastAsia"/>
          <w:sz w:val="24"/>
          <w:szCs w:val="24"/>
        </w:rPr>
        <w:t>、和谐进取的氛围中，</w:t>
      </w:r>
      <w:proofErr w:type="gramStart"/>
      <w:r>
        <w:rPr>
          <w:rStyle w:val="aa"/>
          <w:rFonts w:asciiTheme="majorEastAsia" w:eastAsiaTheme="majorEastAsia" w:hAnsiTheme="majorEastAsia" w:cs="宋体" w:hint="eastAsia"/>
          <w:b w:val="0"/>
          <w:sz w:val="24"/>
          <w:szCs w:val="24"/>
        </w:rPr>
        <w:t>践行</w:t>
      </w:r>
      <w:proofErr w:type="gramEnd"/>
      <w:r>
        <w:rPr>
          <w:rStyle w:val="aa"/>
          <w:rFonts w:asciiTheme="majorEastAsia" w:eastAsiaTheme="majorEastAsia" w:hAnsiTheme="majorEastAsia" w:cs="宋体" w:hint="eastAsia"/>
          <w:b w:val="0"/>
          <w:sz w:val="24"/>
          <w:szCs w:val="24"/>
        </w:rPr>
        <w:t>团队文化——</w:t>
      </w:r>
      <w:r>
        <w:rPr>
          <w:rFonts w:asciiTheme="majorEastAsia" w:eastAsiaTheme="majorEastAsia" w:hAnsiTheme="majorEastAsia" w:cs="宋体" w:hint="eastAsia"/>
          <w:sz w:val="24"/>
          <w:szCs w:val="24"/>
        </w:rPr>
        <w:t>优秀是闪耀自己，卓越是兼顾他人，更好地服务于学校的教育教学工作。</w:t>
      </w:r>
    </w:p>
    <w:p w:rsidR="00897902" w:rsidRDefault="009761D2">
      <w:pPr>
        <w:adjustRightInd w:val="0"/>
        <w:snapToGrid w:val="0"/>
        <w:spacing w:line="400" w:lineRule="exact"/>
        <w:ind w:firstLineChars="200" w:firstLine="482"/>
        <w:rPr>
          <w:rFonts w:asciiTheme="majorEastAsia" w:eastAsiaTheme="majorEastAsia" w:hAnsiTheme="majorEastAsia" w:cs="宋体"/>
          <w:sz w:val="24"/>
          <w:szCs w:val="24"/>
        </w:rPr>
      </w:pPr>
      <w:r>
        <w:rPr>
          <w:rFonts w:asciiTheme="majorEastAsia" w:eastAsiaTheme="majorEastAsia" w:hAnsiTheme="majorEastAsia" w:cs="宋体" w:hint="eastAsia"/>
          <w:b/>
          <w:bCs/>
          <w:sz w:val="24"/>
          <w:szCs w:val="24"/>
        </w:rPr>
        <w:t>1.</w:t>
      </w:r>
      <w:r>
        <w:rPr>
          <w:rFonts w:asciiTheme="majorEastAsia" w:eastAsiaTheme="majorEastAsia" w:hAnsiTheme="majorEastAsia" w:cs="宋体" w:hint="eastAsia"/>
          <w:b/>
          <w:sz w:val="24"/>
          <w:szCs w:val="24"/>
        </w:rPr>
        <w:t>提升后勤工作品质，安全是基础保障。</w:t>
      </w:r>
    </w:p>
    <w:p w:rsidR="00897902" w:rsidRDefault="009761D2">
      <w:pPr>
        <w:adjustRightInd w:val="0"/>
        <w:snapToGrid w:val="0"/>
        <w:spacing w:line="400" w:lineRule="exact"/>
        <w:ind w:firstLineChars="200" w:firstLine="48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（1）加强校园的安全防线。</w:t>
      </w:r>
    </w:p>
    <w:p w:rsidR="00897902" w:rsidRDefault="009761D2">
      <w:pPr>
        <w:adjustRightInd w:val="0"/>
        <w:snapToGrid w:val="0"/>
        <w:spacing w:line="400" w:lineRule="exact"/>
        <w:ind w:firstLineChars="200" w:firstLine="482"/>
        <w:rPr>
          <w:rFonts w:asciiTheme="majorEastAsia" w:eastAsiaTheme="majorEastAsia" w:hAnsiTheme="majorEastAsia" w:cs="宋体"/>
          <w:sz w:val="24"/>
          <w:szCs w:val="24"/>
        </w:rPr>
      </w:pPr>
      <w:r>
        <w:rPr>
          <w:rFonts w:asciiTheme="majorEastAsia" w:eastAsiaTheme="majorEastAsia" w:hAnsiTheme="majorEastAsia" w:cs="宋体" w:hint="eastAsia"/>
          <w:b/>
          <w:bCs/>
          <w:sz w:val="24"/>
          <w:szCs w:val="24"/>
        </w:rPr>
        <w:t>疫情防控：</w:t>
      </w:r>
      <w:r>
        <w:rPr>
          <w:rFonts w:asciiTheme="majorEastAsia" w:eastAsiaTheme="majorEastAsia" w:hAnsiTheme="majorEastAsia" w:cs="宋体" w:hint="eastAsia"/>
          <w:sz w:val="24"/>
          <w:szCs w:val="24"/>
        </w:rPr>
        <w:t>根据疫情防控相关要求，切实加强新冠疫情防控工作，继续全面周密地做好常态化防控的各项工作，继续贯彻落实五个“到位”：防控机制建立到位、师生排查监测到位、设施物资准备到位、内部管理落实到位、师生防疫培训到位。</w:t>
      </w:r>
    </w:p>
    <w:p w:rsidR="00897902" w:rsidRDefault="009761D2">
      <w:pPr>
        <w:adjustRightInd w:val="0"/>
        <w:snapToGrid w:val="0"/>
        <w:spacing w:line="400" w:lineRule="exact"/>
        <w:ind w:firstLineChars="200" w:firstLine="482"/>
        <w:rPr>
          <w:rFonts w:asciiTheme="majorEastAsia" w:eastAsiaTheme="majorEastAsia" w:hAnsiTheme="majorEastAsia" w:cs="宋体"/>
          <w:sz w:val="24"/>
          <w:szCs w:val="24"/>
        </w:rPr>
      </w:pPr>
      <w:r>
        <w:rPr>
          <w:rFonts w:asciiTheme="majorEastAsia" w:eastAsiaTheme="majorEastAsia" w:hAnsiTheme="majorEastAsia" w:cs="宋体" w:hint="eastAsia"/>
          <w:b/>
          <w:bCs/>
          <w:sz w:val="24"/>
          <w:szCs w:val="24"/>
        </w:rPr>
        <w:t>食品卫生：</w:t>
      </w:r>
      <w:r>
        <w:rPr>
          <w:rFonts w:asciiTheme="majorEastAsia" w:eastAsiaTheme="majorEastAsia" w:hAnsiTheme="majorEastAsia" w:cs="宋体" w:hint="eastAsia"/>
          <w:sz w:val="24"/>
          <w:szCs w:val="24"/>
        </w:rPr>
        <w:t>根据食品卫生管理条例，在市场行政监管督导下，继续严格执行采购、验货、食品进出库等规范管理，保障师生的生命安全。实施阳光餐饮工程和明厨亮灶工程，做到所在监控视频覆盖全部食堂。推行食堂4D管理，在食堂现场管理中做到“四个到位”：整理到位、责任到位、执行到位、培训到位，确保全体师生饮食安全。</w:t>
      </w:r>
    </w:p>
    <w:p w:rsidR="00897902" w:rsidRDefault="009761D2">
      <w:pPr>
        <w:adjustRightInd w:val="0"/>
        <w:snapToGrid w:val="0"/>
        <w:spacing w:line="400" w:lineRule="exact"/>
        <w:ind w:firstLineChars="200" w:firstLine="482"/>
        <w:jc w:val="left"/>
        <w:rPr>
          <w:rFonts w:asciiTheme="majorEastAsia" w:eastAsiaTheme="majorEastAsia" w:hAnsiTheme="majorEastAsia" w:cs="宋体"/>
          <w:sz w:val="24"/>
          <w:szCs w:val="24"/>
        </w:rPr>
      </w:pPr>
      <w:r>
        <w:rPr>
          <w:rFonts w:asciiTheme="majorEastAsia" w:eastAsiaTheme="majorEastAsia" w:hAnsiTheme="majorEastAsia" w:cs="宋体" w:hint="eastAsia"/>
          <w:b/>
          <w:bCs/>
          <w:sz w:val="24"/>
          <w:szCs w:val="24"/>
        </w:rPr>
        <w:t>隐患排查：</w:t>
      </w:r>
      <w:r>
        <w:rPr>
          <w:rFonts w:asciiTheme="majorEastAsia" w:eastAsiaTheme="majorEastAsia" w:hAnsiTheme="majorEastAsia" w:cs="宋体" w:hint="eastAsia"/>
          <w:sz w:val="24"/>
          <w:szCs w:val="24"/>
        </w:rPr>
        <w:t>定期查看学校的房屋、各类电器设备设施和体育运动器材，确保各类设施正常</w:t>
      </w:r>
      <w:r>
        <w:rPr>
          <w:rFonts w:asciiTheme="majorEastAsia" w:eastAsiaTheme="majorEastAsia" w:hAnsiTheme="majorEastAsia" w:cs="宋体" w:hint="eastAsia"/>
          <w:sz w:val="24"/>
          <w:szCs w:val="24"/>
        </w:rPr>
        <w:lastRenderedPageBreak/>
        <w:t>运转；重视饮用水的安全，定期检查更换滤芯；消防设施设备定期维保，及时消除安全隐患；按要求组织全校师生进行防震减灾、消防疏散演练。</w:t>
      </w:r>
    </w:p>
    <w:p w:rsidR="00897902" w:rsidRDefault="009761D2">
      <w:pPr>
        <w:numPr>
          <w:ilvl w:val="0"/>
          <w:numId w:val="2"/>
        </w:numPr>
        <w:adjustRightInd w:val="0"/>
        <w:snapToGrid w:val="0"/>
        <w:spacing w:line="400" w:lineRule="exact"/>
        <w:ind w:firstLineChars="200" w:firstLine="48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创建学校的品牌名片。</w:t>
      </w:r>
    </w:p>
    <w:p w:rsidR="00897902" w:rsidRDefault="009761D2">
      <w:pPr>
        <w:adjustRightInd w:val="0"/>
        <w:snapToGrid w:val="0"/>
        <w:spacing w:line="40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本学期后勤保障中心将积极申报各级各类创建项目，结合创建新</w:t>
      </w:r>
      <w:proofErr w:type="gramStart"/>
      <w:r>
        <w:rPr>
          <w:rFonts w:asciiTheme="majorEastAsia" w:eastAsiaTheme="majorEastAsia" w:hAnsiTheme="majorEastAsia" w:cs="宋体" w:hint="eastAsia"/>
          <w:sz w:val="24"/>
          <w:szCs w:val="24"/>
        </w:rPr>
        <w:t>优质学校</w:t>
      </w:r>
      <w:proofErr w:type="gramEnd"/>
      <w:r>
        <w:rPr>
          <w:rFonts w:asciiTheme="majorEastAsia" w:eastAsiaTheme="majorEastAsia" w:hAnsiTheme="majorEastAsia" w:cs="宋体" w:hint="eastAsia"/>
          <w:sz w:val="24"/>
          <w:szCs w:val="24"/>
        </w:rPr>
        <w:t>的解读标准和学校自身发展的需求，后续我们将努力创建常州市依法治校示范校或达到创建标准，申报江苏省节水型学校称号等。</w:t>
      </w:r>
    </w:p>
    <w:p w:rsidR="00897902" w:rsidRDefault="009761D2">
      <w:pPr>
        <w:adjustRightInd w:val="0"/>
        <w:snapToGrid w:val="0"/>
        <w:spacing w:line="400" w:lineRule="exact"/>
        <w:ind w:firstLineChars="196" w:firstLine="47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（3）提升学校的环境文化。</w:t>
      </w:r>
    </w:p>
    <w:p w:rsidR="00897902" w:rsidRDefault="009761D2">
      <w:pPr>
        <w:adjustRightInd w:val="0"/>
        <w:snapToGrid w:val="0"/>
        <w:spacing w:line="400" w:lineRule="exact"/>
        <w:ind w:firstLineChars="196" w:firstLine="470"/>
        <w:rPr>
          <w:rFonts w:asciiTheme="majorEastAsia" w:eastAsiaTheme="majorEastAsia" w:hAnsiTheme="majorEastAsia" w:cs="宋体"/>
          <w:b/>
          <w:bCs/>
          <w:sz w:val="24"/>
          <w:szCs w:val="24"/>
        </w:rPr>
      </w:pPr>
      <w:r>
        <w:rPr>
          <w:rFonts w:asciiTheme="majorEastAsia" w:eastAsiaTheme="majorEastAsia" w:hAnsiTheme="majorEastAsia" w:cs="宋体" w:hint="eastAsia"/>
          <w:sz w:val="24"/>
          <w:szCs w:val="24"/>
        </w:rPr>
        <w:t>根据市级品格提升项目进行第三期校园文化建设，借助创新优质的东风，进一步打造优化物形空间，</w:t>
      </w:r>
      <w:r>
        <w:rPr>
          <w:rFonts w:asciiTheme="majorEastAsia" w:eastAsiaTheme="majorEastAsia" w:hAnsiTheme="majorEastAsia" w:cs="宋体" w:hint="eastAsia"/>
          <w:bCs/>
          <w:sz w:val="24"/>
          <w:szCs w:val="24"/>
        </w:rPr>
        <w:t>拓展空间的育人功能，放大空间的育人价值；</w:t>
      </w:r>
      <w:r>
        <w:rPr>
          <w:rFonts w:asciiTheme="majorEastAsia" w:eastAsiaTheme="majorEastAsia" w:hAnsiTheme="majorEastAsia" w:cs="宋体" w:hint="eastAsia"/>
          <w:sz w:val="24"/>
          <w:szCs w:val="24"/>
        </w:rPr>
        <w:t>进行校内绿化带增加路牙石项目的建设，根据上级要求完成学校操场对外开放的围栏改造，进一步优化育人环境。</w:t>
      </w:r>
    </w:p>
    <w:p w:rsidR="00897902" w:rsidRDefault="009761D2">
      <w:pPr>
        <w:adjustRightInd w:val="0"/>
        <w:snapToGrid w:val="0"/>
        <w:spacing w:line="40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2.运用后勤管理智慧，创新是关键能力。</w:t>
      </w:r>
    </w:p>
    <w:p w:rsidR="00897902" w:rsidRDefault="009761D2">
      <w:pPr>
        <w:adjustRightInd w:val="0"/>
        <w:snapToGrid w:val="0"/>
        <w:spacing w:line="40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组织“智慧后勤”管理工作室成员到周边拥有优质资源的学校、企业参观学习，转变管理思维，优化、提升现有的管理水平；与校外技术公司合作，逐步完善校园智慧化改造。</w:t>
      </w:r>
    </w:p>
    <w:p w:rsidR="00897902" w:rsidRDefault="009761D2">
      <w:pPr>
        <w:adjustRightInd w:val="0"/>
        <w:snapToGrid w:val="0"/>
        <w:spacing w:line="40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及时进行教室照明、廊灯、路灯的维护，并从节约高效的角度加强能源管理；校车服务管理进一步优化，以安全文明为保障准则。</w:t>
      </w:r>
    </w:p>
    <w:p w:rsidR="00897902" w:rsidRDefault="009761D2">
      <w:pPr>
        <w:adjustRightInd w:val="0"/>
        <w:snapToGrid w:val="0"/>
        <w:spacing w:line="400" w:lineRule="exact"/>
        <w:ind w:firstLineChars="200" w:firstLine="480"/>
        <w:rPr>
          <w:rFonts w:asciiTheme="majorEastAsia" w:eastAsiaTheme="majorEastAsia" w:hAnsiTheme="majorEastAsia" w:cs="宋体"/>
          <w:b/>
          <w:bCs/>
          <w:sz w:val="24"/>
          <w:szCs w:val="24"/>
        </w:rPr>
      </w:pPr>
      <w:r>
        <w:rPr>
          <w:rFonts w:asciiTheme="majorEastAsia" w:eastAsiaTheme="majorEastAsia" w:hAnsiTheme="majorEastAsia" w:cs="宋体"/>
          <w:sz w:val="24"/>
          <w:szCs w:val="24"/>
        </w:rPr>
        <w:t>深入推动教育大数据应用。</w:t>
      </w:r>
      <w:r>
        <w:rPr>
          <w:rFonts w:asciiTheme="majorEastAsia" w:eastAsiaTheme="majorEastAsia" w:hAnsiTheme="majorEastAsia" w:cs="宋体" w:hint="eastAsia"/>
          <w:sz w:val="24"/>
          <w:szCs w:val="24"/>
        </w:rPr>
        <w:t>创新</w:t>
      </w:r>
      <w:r>
        <w:rPr>
          <w:rFonts w:asciiTheme="majorEastAsia" w:eastAsiaTheme="majorEastAsia" w:hAnsiTheme="majorEastAsia" w:cs="宋体"/>
          <w:sz w:val="24"/>
          <w:szCs w:val="24"/>
        </w:rPr>
        <w:t>智慧课堂的相关应用，着力提升学校教学主阵地的信息化、智能化水平，优势发展多样课堂形式，满足课堂形式变革及在信息化环境下教与学的需要；构建有生命力的一体化平台，引入“平台+教育+服务”的模式，实现资源平台、管理平台的互通互联；建立健全相关机制，激发师生应用的积极性，积极发挥学校教育装备</w:t>
      </w:r>
      <w:r>
        <w:rPr>
          <w:rFonts w:asciiTheme="majorEastAsia" w:eastAsiaTheme="majorEastAsia" w:hAnsiTheme="majorEastAsia" w:cs="宋体" w:hint="eastAsia"/>
          <w:sz w:val="24"/>
          <w:szCs w:val="24"/>
        </w:rPr>
        <w:t>的</w:t>
      </w:r>
      <w:r>
        <w:rPr>
          <w:rFonts w:asciiTheme="majorEastAsia" w:eastAsiaTheme="majorEastAsia" w:hAnsiTheme="majorEastAsia" w:cs="宋体"/>
          <w:sz w:val="24"/>
          <w:szCs w:val="24"/>
        </w:rPr>
        <w:t>作用，提升教育管理的“无纸化”和“智能化”作用。</w:t>
      </w:r>
      <w:r>
        <w:rPr>
          <w:rFonts w:asciiTheme="majorEastAsia" w:eastAsiaTheme="majorEastAsia" w:hAnsiTheme="majorEastAsia" w:cs="宋体"/>
          <w:sz w:val="24"/>
          <w:szCs w:val="24"/>
        </w:rPr>
        <w:br/>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b/>
          <w:sz w:val="24"/>
          <w:szCs w:val="24"/>
        </w:rPr>
        <w:t>3.关注后勤高品服务，人文是行动理念。</w:t>
      </w:r>
    </w:p>
    <w:p w:rsidR="00897902" w:rsidRDefault="009761D2">
      <w:pPr>
        <w:adjustRightInd w:val="0"/>
        <w:snapToGrid w:val="0"/>
        <w:spacing w:line="400" w:lineRule="exact"/>
        <w:ind w:firstLineChars="200" w:firstLine="48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制度完善：</w:t>
      </w:r>
      <w:r>
        <w:rPr>
          <w:rFonts w:asciiTheme="majorEastAsia" w:eastAsiaTheme="majorEastAsia" w:hAnsiTheme="majorEastAsia" w:cs="宋体" w:hint="eastAsia"/>
          <w:sz w:val="24"/>
          <w:szCs w:val="24"/>
        </w:rPr>
        <w:t>2021年我校完成学校管理制度和章程的制定，从教育法律法规，学校各部门规章制度、岗位职责、考核奖惩四方面进行了修订，并通过学校教代会讨论通过。学校服务保障中心还将修订2022年学校安全管理手册，完善各类应急预案，将新冠疫情防控的</w:t>
      </w:r>
      <w:proofErr w:type="gramStart"/>
      <w:r>
        <w:rPr>
          <w:rFonts w:asciiTheme="majorEastAsia" w:eastAsiaTheme="majorEastAsia" w:hAnsiTheme="majorEastAsia" w:cs="宋体" w:hint="eastAsia"/>
          <w:sz w:val="24"/>
          <w:szCs w:val="24"/>
        </w:rPr>
        <w:t>两案八制</w:t>
      </w:r>
      <w:proofErr w:type="gramEnd"/>
      <w:r>
        <w:rPr>
          <w:rFonts w:asciiTheme="majorEastAsia" w:eastAsiaTheme="majorEastAsia" w:hAnsiTheme="majorEastAsia" w:cs="宋体" w:hint="eastAsia"/>
          <w:sz w:val="24"/>
          <w:szCs w:val="24"/>
        </w:rPr>
        <w:t>，开学常态化疫情防控预案等纳入其中。同时学校后勤各部门将进一步修订、完善各部门的工作制度和岗位职责，工作中做到有章可循、依章办事、认真履职、高品服务。</w:t>
      </w:r>
    </w:p>
    <w:p w:rsidR="00897902" w:rsidRDefault="009761D2">
      <w:pPr>
        <w:adjustRightInd w:val="0"/>
        <w:snapToGrid w:val="0"/>
        <w:spacing w:line="400" w:lineRule="exact"/>
        <w:ind w:firstLineChars="200" w:firstLine="482"/>
        <w:rPr>
          <w:rFonts w:asciiTheme="majorEastAsia" w:eastAsiaTheme="majorEastAsia" w:hAnsiTheme="majorEastAsia" w:cs="宋体"/>
          <w:sz w:val="24"/>
          <w:szCs w:val="24"/>
        </w:rPr>
      </w:pPr>
      <w:r>
        <w:rPr>
          <w:rFonts w:asciiTheme="majorEastAsia" w:eastAsiaTheme="majorEastAsia" w:hAnsiTheme="majorEastAsia" w:cs="宋体" w:hint="eastAsia"/>
          <w:b/>
          <w:bCs/>
          <w:sz w:val="24"/>
          <w:szCs w:val="24"/>
        </w:rPr>
        <w:t>团队建设：</w:t>
      </w:r>
      <w:r>
        <w:rPr>
          <w:rFonts w:asciiTheme="majorEastAsia" w:eastAsiaTheme="majorEastAsia" w:hAnsiTheme="majorEastAsia" w:cs="宋体" w:hint="eastAsia"/>
          <w:sz w:val="24"/>
          <w:szCs w:val="24"/>
        </w:rPr>
        <w:t>凝聚人心，愉悦身心，增进情谊的教职工团建活动要创意策划；关爱职工活动要深入人心；长程设计、提前规划创建新优质的高品向美的后勤服务。以实际行动立足</w:t>
      </w:r>
      <w:proofErr w:type="gramStart"/>
      <w:r>
        <w:rPr>
          <w:rFonts w:asciiTheme="majorEastAsia" w:eastAsiaTheme="majorEastAsia" w:hAnsiTheme="majorEastAsia" w:cs="宋体" w:hint="eastAsia"/>
          <w:sz w:val="24"/>
          <w:szCs w:val="24"/>
        </w:rPr>
        <w:t>岗位建</w:t>
      </w:r>
      <w:proofErr w:type="gramEnd"/>
      <w:r>
        <w:rPr>
          <w:rFonts w:asciiTheme="majorEastAsia" w:eastAsiaTheme="majorEastAsia" w:hAnsiTheme="majorEastAsia" w:cs="宋体" w:hint="eastAsia"/>
          <w:sz w:val="24"/>
          <w:szCs w:val="24"/>
        </w:rPr>
        <w:t>新功。分层级组织后勤管理人员、图书管理员、档案管理员、厨师、会计、校医等不同岗位的后勤人员参加岗位</w:t>
      </w:r>
      <w:r>
        <w:rPr>
          <w:rFonts w:asciiTheme="majorEastAsia" w:eastAsiaTheme="majorEastAsia" w:hAnsiTheme="majorEastAsia" w:cs="宋体"/>
          <w:sz w:val="24"/>
          <w:szCs w:val="24"/>
        </w:rPr>
        <w:t>培训，不断加强学习，</w:t>
      </w:r>
      <w:r>
        <w:rPr>
          <w:rFonts w:asciiTheme="majorEastAsia" w:eastAsiaTheme="majorEastAsia" w:hAnsiTheme="majorEastAsia" w:cs="宋体" w:hint="eastAsia"/>
          <w:sz w:val="24"/>
          <w:szCs w:val="24"/>
        </w:rPr>
        <w:t>掌握</w:t>
      </w:r>
      <w:r>
        <w:rPr>
          <w:rFonts w:asciiTheme="majorEastAsia" w:eastAsiaTheme="majorEastAsia" w:hAnsiTheme="majorEastAsia" w:cs="宋体"/>
          <w:sz w:val="24"/>
          <w:szCs w:val="24"/>
        </w:rPr>
        <w:t>丰富的专业知识</w:t>
      </w:r>
      <w:r>
        <w:rPr>
          <w:rFonts w:asciiTheme="majorEastAsia" w:eastAsiaTheme="majorEastAsia" w:hAnsiTheme="majorEastAsia" w:cs="宋体" w:hint="eastAsia"/>
          <w:sz w:val="24"/>
          <w:szCs w:val="24"/>
        </w:rPr>
        <w:t>和</w:t>
      </w:r>
      <w:r>
        <w:rPr>
          <w:rFonts w:asciiTheme="majorEastAsia" w:eastAsiaTheme="majorEastAsia" w:hAnsiTheme="majorEastAsia" w:cs="宋体"/>
          <w:sz w:val="24"/>
          <w:szCs w:val="24"/>
        </w:rPr>
        <w:t>熟练的专业技能。</w:t>
      </w:r>
      <w:r>
        <w:rPr>
          <w:rFonts w:asciiTheme="majorEastAsia" w:eastAsiaTheme="majorEastAsia" w:hAnsiTheme="majorEastAsia" w:cs="宋体" w:hint="eastAsia"/>
          <w:sz w:val="24"/>
          <w:szCs w:val="24"/>
        </w:rPr>
        <w:t>通过组织岗位基本功评比，进行技能展示、标兵评比等一系列活动，提高后勤员工的整体素质，提升服务品质。</w:t>
      </w:r>
    </w:p>
    <w:p w:rsidR="00897902" w:rsidRDefault="009761D2">
      <w:pPr>
        <w:adjustRightInd w:val="0"/>
        <w:snapToGrid w:val="0"/>
        <w:spacing w:line="400" w:lineRule="exact"/>
        <w:ind w:firstLineChars="200" w:firstLine="482"/>
        <w:jc w:val="left"/>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安全教育：</w:t>
      </w:r>
      <w:r>
        <w:rPr>
          <w:rFonts w:asciiTheme="majorEastAsia" w:eastAsiaTheme="majorEastAsia" w:hAnsiTheme="majorEastAsia" w:cs="宋体" w:hint="eastAsia"/>
          <w:sz w:val="24"/>
          <w:szCs w:val="24"/>
        </w:rPr>
        <w:t>服务保障中心与课程中心、</w:t>
      </w:r>
      <w:proofErr w:type="gramStart"/>
      <w:r>
        <w:rPr>
          <w:rFonts w:asciiTheme="majorEastAsia" w:eastAsiaTheme="majorEastAsia" w:hAnsiTheme="majorEastAsia" w:cs="宋体" w:hint="eastAsia"/>
          <w:sz w:val="24"/>
          <w:szCs w:val="24"/>
        </w:rPr>
        <w:t>学发中心</w:t>
      </w:r>
      <w:proofErr w:type="gramEnd"/>
      <w:r>
        <w:rPr>
          <w:rFonts w:asciiTheme="majorEastAsia" w:eastAsiaTheme="majorEastAsia" w:hAnsiTheme="majorEastAsia" w:cs="宋体" w:hint="eastAsia"/>
          <w:sz w:val="24"/>
          <w:szCs w:val="24"/>
        </w:rPr>
        <w:t>融合，加大安全教育和舆论宣传力度，强化安全意识和各项安全管理措施，确保无重大校园伤害事故发生；及时向家长宣传发放有关安</w:t>
      </w:r>
      <w:r>
        <w:rPr>
          <w:rFonts w:asciiTheme="majorEastAsia" w:eastAsiaTheme="majorEastAsia" w:hAnsiTheme="majorEastAsia" w:cs="宋体" w:hint="eastAsia"/>
          <w:sz w:val="24"/>
          <w:szCs w:val="24"/>
        </w:rPr>
        <w:lastRenderedPageBreak/>
        <w:t>全方面的通知和要求，并通过校园网及公众</w:t>
      </w:r>
      <w:proofErr w:type="gramStart"/>
      <w:r>
        <w:rPr>
          <w:rFonts w:asciiTheme="majorEastAsia" w:eastAsiaTheme="majorEastAsia" w:hAnsiTheme="majorEastAsia" w:cs="宋体" w:hint="eastAsia"/>
          <w:sz w:val="24"/>
          <w:szCs w:val="24"/>
        </w:rPr>
        <w:t>号及时</w:t>
      </w:r>
      <w:proofErr w:type="gramEnd"/>
      <w:r>
        <w:rPr>
          <w:rFonts w:asciiTheme="majorEastAsia" w:eastAsiaTheme="majorEastAsia" w:hAnsiTheme="majorEastAsia" w:cs="宋体" w:hint="eastAsia"/>
          <w:sz w:val="24"/>
          <w:szCs w:val="24"/>
        </w:rPr>
        <w:t>推送安全教育及安全提醒，认真履行安全告知的义务。</w:t>
      </w:r>
    </w:p>
    <w:p w:rsidR="00897902" w:rsidRDefault="009761D2">
      <w:pPr>
        <w:adjustRightInd w:val="0"/>
        <w:snapToGrid w:val="0"/>
        <w:spacing w:line="400" w:lineRule="exact"/>
        <w:ind w:firstLineChars="200" w:firstLine="482"/>
        <w:textAlignment w:val="baseline"/>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不忘初心，才能行稳致远；参照高标，方能创造精彩。新学期，我们将凝心聚力，以争创“常州市新优质学校”为阶段目标，从管理、课程、教学、环境文化与师生成长等</w:t>
      </w:r>
      <w:proofErr w:type="gramStart"/>
      <w:r>
        <w:rPr>
          <w:rFonts w:asciiTheme="majorEastAsia" w:eastAsiaTheme="majorEastAsia" w:hAnsiTheme="majorEastAsia" w:cs="宋体" w:hint="eastAsia"/>
          <w:b/>
          <w:bCs/>
          <w:sz w:val="24"/>
          <w:szCs w:val="24"/>
        </w:rPr>
        <w:t>全领域</w:t>
      </w:r>
      <w:proofErr w:type="gramEnd"/>
      <w:r>
        <w:rPr>
          <w:rFonts w:asciiTheme="majorEastAsia" w:eastAsiaTheme="majorEastAsia" w:hAnsiTheme="majorEastAsia" w:cs="宋体" w:hint="eastAsia"/>
          <w:b/>
          <w:bCs/>
          <w:sz w:val="24"/>
          <w:szCs w:val="24"/>
        </w:rPr>
        <w:t>入手，全力以赴，把龙虎塘第二实验小学创建成一所家、校、社、企、</w:t>
      </w:r>
      <w:proofErr w:type="gramStart"/>
      <w:r>
        <w:rPr>
          <w:rFonts w:asciiTheme="majorEastAsia" w:eastAsiaTheme="majorEastAsia" w:hAnsiTheme="majorEastAsia" w:cs="宋体" w:hint="eastAsia"/>
          <w:b/>
          <w:bCs/>
          <w:sz w:val="24"/>
          <w:szCs w:val="24"/>
        </w:rPr>
        <w:t>政都满意</w:t>
      </w:r>
      <w:proofErr w:type="gramEnd"/>
      <w:r>
        <w:rPr>
          <w:rFonts w:asciiTheme="majorEastAsia" w:eastAsiaTheme="majorEastAsia" w:hAnsiTheme="majorEastAsia" w:cs="宋体" w:hint="eastAsia"/>
          <w:b/>
          <w:bCs/>
          <w:sz w:val="24"/>
          <w:szCs w:val="24"/>
        </w:rPr>
        <w:t>的“好学校”</w:t>
      </w:r>
      <w:r>
        <w:rPr>
          <w:rFonts w:asciiTheme="majorEastAsia" w:eastAsiaTheme="majorEastAsia" w:hAnsiTheme="majorEastAsia" w:cs="黑体" w:hint="eastAsia"/>
          <w:b/>
          <w:bCs/>
          <w:sz w:val="24"/>
          <w:szCs w:val="24"/>
        </w:rPr>
        <w:t>。</w:t>
      </w:r>
    </w:p>
    <w:p w:rsidR="00897902" w:rsidRDefault="00897902">
      <w:pPr>
        <w:jc w:val="left"/>
        <w:rPr>
          <w:b/>
          <w:sz w:val="24"/>
        </w:rPr>
      </w:pPr>
    </w:p>
    <w:p w:rsidR="00897902" w:rsidRDefault="00897902">
      <w:pPr>
        <w:adjustRightInd w:val="0"/>
        <w:snapToGrid w:val="0"/>
        <w:spacing w:line="360" w:lineRule="auto"/>
        <w:jc w:val="left"/>
        <w:rPr>
          <w:rFonts w:ascii="宋体" w:eastAsia="宋体" w:hAnsi="宋体" w:cs="Times New Roman"/>
          <w:sz w:val="28"/>
          <w:szCs w:val="28"/>
        </w:rPr>
      </w:pPr>
    </w:p>
    <w:sectPr w:rsidR="00897902">
      <w:footerReference w:type="default" r:id="rId13"/>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9F" w:rsidRDefault="00692D9F">
      <w:r>
        <w:separator/>
      </w:r>
    </w:p>
  </w:endnote>
  <w:endnote w:type="continuationSeparator" w:id="0">
    <w:p w:rsidR="00692D9F" w:rsidRDefault="0069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2312">
    <w:altName w:val="宋体"/>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812123"/>
    </w:sdtPr>
    <w:sdtEndPr/>
    <w:sdtContent>
      <w:p w:rsidR="00897902" w:rsidRDefault="009761D2">
        <w:pPr>
          <w:pStyle w:val="a6"/>
          <w:jc w:val="right"/>
        </w:pPr>
        <w:r>
          <w:fldChar w:fldCharType="begin"/>
        </w:r>
        <w:r>
          <w:instrText>PAGE   \* MERGEFORMAT</w:instrText>
        </w:r>
        <w:r>
          <w:fldChar w:fldCharType="separate"/>
        </w:r>
        <w:r w:rsidR="008908CB" w:rsidRPr="008908CB">
          <w:rPr>
            <w:noProof/>
            <w:lang w:val="zh-CN"/>
          </w:rPr>
          <w:t>9</w:t>
        </w:r>
        <w:r>
          <w:fldChar w:fldCharType="end"/>
        </w:r>
      </w:p>
    </w:sdtContent>
  </w:sdt>
  <w:p w:rsidR="00897902" w:rsidRDefault="008979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9F" w:rsidRDefault="00692D9F">
      <w:r>
        <w:separator/>
      </w:r>
    </w:p>
  </w:footnote>
  <w:footnote w:type="continuationSeparator" w:id="0">
    <w:p w:rsidR="00692D9F" w:rsidRDefault="00692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2536E"/>
    <w:multiLevelType w:val="singleLevel"/>
    <w:tmpl w:val="9E92536E"/>
    <w:lvl w:ilvl="0">
      <w:start w:val="2"/>
      <w:numFmt w:val="decimal"/>
      <w:lvlText w:val="%1."/>
      <w:lvlJc w:val="left"/>
      <w:pPr>
        <w:tabs>
          <w:tab w:val="left" w:pos="312"/>
        </w:tabs>
      </w:pPr>
    </w:lvl>
  </w:abstractNum>
  <w:abstractNum w:abstractNumId="1">
    <w:nsid w:val="4861844A"/>
    <w:multiLevelType w:val="singleLevel"/>
    <w:tmpl w:val="4861844A"/>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380"/>
    <w:rsid w:val="0000402D"/>
    <w:rsid w:val="00031937"/>
    <w:rsid w:val="00036300"/>
    <w:rsid w:val="00052FCA"/>
    <w:rsid w:val="00053241"/>
    <w:rsid w:val="00061B6A"/>
    <w:rsid w:val="00066F09"/>
    <w:rsid w:val="000735A6"/>
    <w:rsid w:val="00074427"/>
    <w:rsid w:val="0008652C"/>
    <w:rsid w:val="00090269"/>
    <w:rsid w:val="000905D5"/>
    <w:rsid w:val="000906B7"/>
    <w:rsid w:val="0009119C"/>
    <w:rsid w:val="00092120"/>
    <w:rsid w:val="000A0139"/>
    <w:rsid w:val="000A0232"/>
    <w:rsid w:val="000A60B7"/>
    <w:rsid w:val="000A7659"/>
    <w:rsid w:val="000B1D6E"/>
    <w:rsid w:val="000B5CED"/>
    <w:rsid w:val="000C4B10"/>
    <w:rsid w:val="000C55DF"/>
    <w:rsid w:val="000D5E5C"/>
    <w:rsid w:val="000D7B2D"/>
    <w:rsid w:val="000E36F3"/>
    <w:rsid w:val="000E40B1"/>
    <w:rsid w:val="000F2A62"/>
    <w:rsid w:val="000F473E"/>
    <w:rsid w:val="000F52BD"/>
    <w:rsid w:val="001002F5"/>
    <w:rsid w:val="0010092A"/>
    <w:rsid w:val="00104C79"/>
    <w:rsid w:val="00110B67"/>
    <w:rsid w:val="001119FF"/>
    <w:rsid w:val="0011376B"/>
    <w:rsid w:val="001138F2"/>
    <w:rsid w:val="00123978"/>
    <w:rsid w:val="00124532"/>
    <w:rsid w:val="001305BE"/>
    <w:rsid w:val="00130E92"/>
    <w:rsid w:val="00131810"/>
    <w:rsid w:val="001412D1"/>
    <w:rsid w:val="00146D11"/>
    <w:rsid w:val="00150374"/>
    <w:rsid w:val="001563DB"/>
    <w:rsid w:val="0015690C"/>
    <w:rsid w:val="001643B7"/>
    <w:rsid w:val="00166C49"/>
    <w:rsid w:val="0016714F"/>
    <w:rsid w:val="001709DC"/>
    <w:rsid w:val="00171E67"/>
    <w:rsid w:val="00193230"/>
    <w:rsid w:val="0019781D"/>
    <w:rsid w:val="001A048A"/>
    <w:rsid w:val="001A2147"/>
    <w:rsid w:val="001B2F78"/>
    <w:rsid w:val="001B4C60"/>
    <w:rsid w:val="001B6AC1"/>
    <w:rsid w:val="001C0E56"/>
    <w:rsid w:val="001C32C6"/>
    <w:rsid w:val="001C3708"/>
    <w:rsid w:val="001C53CC"/>
    <w:rsid w:val="001C75C7"/>
    <w:rsid w:val="001D0165"/>
    <w:rsid w:val="001D0387"/>
    <w:rsid w:val="001D376B"/>
    <w:rsid w:val="001D5F45"/>
    <w:rsid w:val="001E2DED"/>
    <w:rsid w:val="001E6443"/>
    <w:rsid w:val="001F718A"/>
    <w:rsid w:val="0020503E"/>
    <w:rsid w:val="00207A40"/>
    <w:rsid w:val="00212881"/>
    <w:rsid w:val="00214CC6"/>
    <w:rsid w:val="00220EBD"/>
    <w:rsid w:val="002256D6"/>
    <w:rsid w:val="00227567"/>
    <w:rsid w:val="00230E93"/>
    <w:rsid w:val="0023639F"/>
    <w:rsid w:val="00240CEF"/>
    <w:rsid w:val="00243845"/>
    <w:rsid w:val="002465A7"/>
    <w:rsid w:val="002478C5"/>
    <w:rsid w:val="00247E91"/>
    <w:rsid w:val="002507C6"/>
    <w:rsid w:val="00262420"/>
    <w:rsid w:val="0026456F"/>
    <w:rsid w:val="00264C8F"/>
    <w:rsid w:val="00267C6A"/>
    <w:rsid w:val="00270BF8"/>
    <w:rsid w:val="00272678"/>
    <w:rsid w:val="002767EA"/>
    <w:rsid w:val="00277C95"/>
    <w:rsid w:val="00283764"/>
    <w:rsid w:val="0028432B"/>
    <w:rsid w:val="002847B8"/>
    <w:rsid w:val="002848B2"/>
    <w:rsid w:val="00295727"/>
    <w:rsid w:val="002976E3"/>
    <w:rsid w:val="00297BAB"/>
    <w:rsid w:val="002A3AB3"/>
    <w:rsid w:val="002A48E2"/>
    <w:rsid w:val="002B1765"/>
    <w:rsid w:val="002B59BE"/>
    <w:rsid w:val="002B7E96"/>
    <w:rsid w:val="002C37DC"/>
    <w:rsid w:val="002C52C3"/>
    <w:rsid w:val="002C7ACD"/>
    <w:rsid w:val="002D1CDA"/>
    <w:rsid w:val="002D342E"/>
    <w:rsid w:val="002D4F4A"/>
    <w:rsid w:val="002E570A"/>
    <w:rsid w:val="00301B4D"/>
    <w:rsid w:val="00302AE8"/>
    <w:rsid w:val="00302B2B"/>
    <w:rsid w:val="0030421F"/>
    <w:rsid w:val="003100BD"/>
    <w:rsid w:val="003106A5"/>
    <w:rsid w:val="003413D8"/>
    <w:rsid w:val="00352B02"/>
    <w:rsid w:val="003544DA"/>
    <w:rsid w:val="0035530E"/>
    <w:rsid w:val="00356464"/>
    <w:rsid w:val="003611F1"/>
    <w:rsid w:val="00361947"/>
    <w:rsid w:val="00367119"/>
    <w:rsid w:val="00367AF5"/>
    <w:rsid w:val="00370CF7"/>
    <w:rsid w:val="00370D1C"/>
    <w:rsid w:val="003731E1"/>
    <w:rsid w:val="0037324A"/>
    <w:rsid w:val="003804F1"/>
    <w:rsid w:val="00382C0A"/>
    <w:rsid w:val="00384B24"/>
    <w:rsid w:val="00384D4E"/>
    <w:rsid w:val="00393648"/>
    <w:rsid w:val="003A06B4"/>
    <w:rsid w:val="003A6A84"/>
    <w:rsid w:val="003A7929"/>
    <w:rsid w:val="003B3A5D"/>
    <w:rsid w:val="003B5A27"/>
    <w:rsid w:val="003C0071"/>
    <w:rsid w:val="003C2A9E"/>
    <w:rsid w:val="003C5F69"/>
    <w:rsid w:val="003C74F6"/>
    <w:rsid w:val="003D12FA"/>
    <w:rsid w:val="003E1441"/>
    <w:rsid w:val="003E3E83"/>
    <w:rsid w:val="003F325C"/>
    <w:rsid w:val="003F3BF8"/>
    <w:rsid w:val="00404B30"/>
    <w:rsid w:val="00411637"/>
    <w:rsid w:val="00412F06"/>
    <w:rsid w:val="00413CC9"/>
    <w:rsid w:val="004313ED"/>
    <w:rsid w:val="00445E15"/>
    <w:rsid w:val="004474CC"/>
    <w:rsid w:val="0044752C"/>
    <w:rsid w:val="00447E27"/>
    <w:rsid w:val="0045634E"/>
    <w:rsid w:val="00464797"/>
    <w:rsid w:val="00466270"/>
    <w:rsid w:val="0046787D"/>
    <w:rsid w:val="00471CBD"/>
    <w:rsid w:val="00472249"/>
    <w:rsid w:val="004725BE"/>
    <w:rsid w:val="004826B0"/>
    <w:rsid w:val="004845B2"/>
    <w:rsid w:val="004846B0"/>
    <w:rsid w:val="00492E98"/>
    <w:rsid w:val="0049492F"/>
    <w:rsid w:val="004A6941"/>
    <w:rsid w:val="004A6B5C"/>
    <w:rsid w:val="004B5F25"/>
    <w:rsid w:val="004C6487"/>
    <w:rsid w:val="004D3418"/>
    <w:rsid w:val="004D5A87"/>
    <w:rsid w:val="004F3BE9"/>
    <w:rsid w:val="004F6564"/>
    <w:rsid w:val="004F695B"/>
    <w:rsid w:val="00501DB5"/>
    <w:rsid w:val="00502260"/>
    <w:rsid w:val="005033FD"/>
    <w:rsid w:val="00504D14"/>
    <w:rsid w:val="00507CF3"/>
    <w:rsid w:val="00515586"/>
    <w:rsid w:val="00516E43"/>
    <w:rsid w:val="00524429"/>
    <w:rsid w:val="0052538C"/>
    <w:rsid w:val="00525D47"/>
    <w:rsid w:val="005301C8"/>
    <w:rsid w:val="00533414"/>
    <w:rsid w:val="00535F1A"/>
    <w:rsid w:val="00536A4B"/>
    <w:rsid w:val="005401A2"/>
    <w:rsid w:val="00540EB9"/>
    <w:rsid w:val="005415E9"/>
    <w:rsid w:val="005453A5"/>
    <w:rsid w:val="00550963"/>
    <w:rsid w:val="005536EA"/>
    <w:rsid w:val="005676C1"/>
    <w:rsid w:val="00571120"/>
    <w:rsid w:val="00572CEA"/>
    <w:rsid w:val="00572D76"/>
    <w:rsid w:val="00572EE1"/>
    <w:rsid w:val="005750E1"/>
    <w:rsid w:val="00586B84"/>
    <w:rsid w:val="00586F25"/>
    <w:rsid w:val="005A5F7F"/>
    <w:rsid w:val="005B54EC"/>
    <w:rsid w:val="005B7277"/>
    <w:rsid w:val="005C2EFA"/>
    <w:rsid w:val="005C448A"/>
    <w:rsid w:val="005C598D"/>
    <w:rsid w:val="005C5F00"/>
    <w:rsid w:val="005C75B8"/>
    <w:rsid w:val="005C7F39"/>
    <w:rsid w:val="005D0F0F"/>
    <w:rsid w:val="005D25EF"/>
    <w:rsid w:val="005E1AF9"/>
    <w:rsid w:val="005E7DE0"/>
    <w:rsid w:val="005F0287"/>
    <w:rsid w:val="005F2056"/>
    <w:rsid w:val="005F3AD1"/>
    <w:rsid w:val="005F7ED7"/>
    <w:rsid w:val="00600BB5"/>
    <w:rsid w:val="00602813"/>
    <w:rsid w:val="00616429"/>
    <w:rsid w:val="006229CE"/>
    <w:rsid w:val="0063174A"/>
    <w:rsid w:val="00632D6A"/>
    <w:rsid w:val="00636956"/>
    <w:rsid w:val="00636E61"/>
    <w:rsid w:val="00637757"/>
    <w:rsid w:val="00643BB2"/>
    <w:rsid w:val="00645383"/>
    <w:rsid w:val="0065107E"/>
    <w:rsid w:val="006513F4"/>
    <w:rsid w:val="00662178"/>
    <w:rsid w:val="006640B6"/>
    <w:rsid w:val="0066707A"/>
    <w:rsid w:val="006735D1"/>
    <w:rsid w:val="006738F5"/>
    <w:rsid w:val="00675436"/>
    <w:rsid w:val="00677489"/>
    <w:rsid w:val="0069168E"/>
    <w:rsid w:val="00692416"/>
    <w:rsid w:val="00692D9F"/>
    <w:rsid w:val="00695780"/>
    <w:rsid w:val="006A048C"/>
    <w:rsid w:val="006A092C"/>
    <w:rsid w:val="006A28F7"/>
    <w:rsid w:val="006A5E7F"/>
    <w:rsid w:val="006A7E88"/>
    <w:rsid w:val="006B3B57"/>
    <w:rsid w:val="006B62F6"/>
    <w:rsid w:val="006C294E"/>
    <w:rsid w:val="006C638C"/>
    <w:rsid w:val="006D179E"/>
    <w:rsid w:val="006E79EB"/>
    <w:rsid w:val="006F3816"/>
    <w:rsid w:val="006F42F1"/>
    <w:rsid w:val="00702D2B"/>
    <w:rsid w:val="00713526"/>
    <w:rsid w:val="00714FFE"/>
    <w:rsid w:val="007225C5"/>
    <w:rsid w:val="00734C1D"/>
    <w:rsid w:val="007351D5"/>
    <w:rsid w:val="00744A08"/>
    <w:rsid w:val="007515CC"/>
    <w:rsid w:val="00756758"/>
    <w:rsid w:val="00757CC5"/>
    <w:rsid w:val="007601A4"/>
    <w:rsid w:val="007661B9"/>
    <w:rsid w:val="00767939"/>
    <w:rsid w:val="00791930"/>
    <w:rsid w:val="007A0854"/>
    <w:rsid w:val="007A442F"/>
    <w:rsid w:val="007A4CC2"/>
    <w:rsid w:val="007B04E6"/>
    <w:rsid w:val="007B5F44"/>
    <w:rsid w:val="007C1425"/>
    <w:rsid w:val="007C27CC"/>
    <w:rsid w:val="007C2F56"/>
    <w:rsid w:val="007C34C6"/>
    <w:rsid w:val="007C3928"/>
    <w:rsid w:val="007C7AF4"/>
    <w:rsid w:val="007D40D9"/>
    <w:rsid w:val="007D7DE0"/>
    <w:rsid w:val="007E2771"/>
    <w:rsid w:val="007E7592"/>
    <w:rsid w:val="007F147E"/>
    <w:rsid w:val="007F3CAF"/>
    <w:rsid w:val="007F51AE"/>
    <w:rsid w:val="00800792"/>
    <w:rsid w:val="00802E97"/>
    <w:rsid w:val="00802FD9"/>
    <w:rsid w:val="008121BA"/>
    <w:rsid w:val="0081458C"/>
    <w:rsid w:val="00817AA1"/>
    <w:rsid w:val="00830062"/>
    <w:rsid w:val="00832D16"/>
    <w:rsid w:val="008355A8"/>
    <w:rsid w:val="008368BD"/>
    <w:rsid w:val="00837F0B"/>
    <w:rsid w:val="008529E9"/>
    <w:rsid w:val="00854C56"/>
    <w:rsid w:val="00872DBB"/>
    <w:rsid w:val="008734A9"/>
    <w:rsid w:val="00873814"/>
    <w:rsid w:val="00876A29"/>
    <w:rsid w:val="008807EF"/>
    <w:rsid w:val="008811AB"/>
    <w:rsid w:val="008908CB"/>
    <w:rsid w:val="00897902"/>
    <w:rsid w:val="00897DA1"/>
    <w:rsid w:val="008B2172"/>
    <w:rsid w:val="008B3168"/>
    <w:rsid w:val="008B3251"/>
    <w:rsid w:val="008B6747"/>
    <w:rsid w:val="008C3847"/>
    <w:rsid w:val="008C6A12"/>
    <w:rsid w:val="008D10E2"/>
    <w:rsid w:val="008E2747"/>
    <w:rsid w:val="008E3B71"/>
    <w:rsid w:val="008E69D6"/>
    <w:rsid w:val="008E7163"/>
    <w:rsid w:val="008F0B4E"/>
    <w:rsid w:val="008F1825"/>
    <w:rsid w:val="008F37E8"/>
    <w:rsid w:val="00900704"/>
    <w:rsid w:val="00902688"/>
    <w:rsid w:val="00903A94"/>
    <w:rsid w:val="00906463"/>
    <w:rsid w:val="00907F57"/>
    <w:rsid w:val="00912A8E"/>
    <w:rsid w:val="0091559E"/>
    <w:rsid w:val="00922D47"/>
    <w:rsid w:val="0092684A"/>
    <w:rsid w:val="00932E44"/>
    <w:rsid w:val="00933276"/>
    <w:rsid w:val="0093788C"/>
    <w:rsid w:val="00943484"/>
    <w:rsid w:val="00945E36"/>
    <w:rsid w:val="0095250B"/>
    <w:rsid w:val="00953697"/>
    <w:rsid w:val="00955E5C"/>
    <w:rsid w:val="00957E81"/>
    <w:rsid w:val="00964D1F"/>
    <w:rsid w:val="009674AD"/>
    <w:rsid w:val="009706D7"/>
    <w:rsid w:val="00973F6D"/>
    <w:rsid w:val="009760C1"/>
    <w:rsid w:val="009761D2"/>
    <w:rsid w:val="0097657C"/>
    <w:rsid w:val="00981E63"/>
    <w:rsid w:val="0099343A"/>
    <w:rsid w:val="00995CA7"/>
    <w:rsid w:val="00997AC3"/>
    <w:rsid w:val="009A0BEF"/>
    <w:rsid w:val="009A106C"/>
    <w:rsid w:val="009A68AB"/>
    <w:rsid w:val="009A7B53"/>
    <w:rsid w:val="009B15C2"/>
    <w:rsid w:val="009B428E"/>
    <w:rsid w:val="009B6DD7"/>
    <w:rsid w:val="009B6E87"/>
    <w:rsid w:val="009C5069"/>
    <w:rsid w:val="009C5553"/>
    <w:rsid w:val="009C6DF9"/>
    <w:rsid w:val="009C7B89"/>
    <w:rsid w:val="009D5741"/>
    <w:rsid w:val="009D57C4"/>
    <w:rsid w:val="009D5A73"/>
    <w:rsid w:val="009E2D5D"/>
    <w:rsid w:val="009E5251"/>
    <w:rsid w:val="009F0230"/>
    <w:rsid w:val="009F05D7"/>
    <w:rsid w:val="009F2AA8"/>
    <w:rsid w:val="009F2B01"/>
    <w:rsid w:val="009F3BAD"/>
    <w:rsid w:val="009F490B"/>
    <w:rsid w:val="009F5FA9"/>
    <w:rsid w:val="009F7279"/>
    <w:rsid w:val="00A02D41"/>
    <w:rsid w:val="00A04F17"/>
    <w:rsid w:val="00A10AC3"/>
    <w:rsid w:val="00A12E08"/>
    <w:rsid w:val="00A27213"/>
    <w:rsid w:val="00A3108A"/>
    <w:rsid w:val="00A33441"/>
    <w:rsid w:val="00A35224"/>
    <w:rsid w:val="00A369BD"/>
    <w:rsid w:val="00A46571"/>
    <w:rsid w:val="00A5223C"/>
    <w:rsid w:val="00A543A0"/>
    <w:rsid w:val="00A5574F"/>
    <w:rsid w:val="00A55A80"/>
    <w:rsid w:val="00A56EAC"/>
    <w:rsid w:val="00A60104"/>
    <w:rsid w:val="00A61E70"/>
    <w:rsid w:val="00A64647"/>
    <w:rsid w:val="00A657CD"/>
    <w:rsid w:val="00A6585D"/>
    <w:rsid w:val="00A722B3"/>
    <w:rsid w:val="00A7315E"/>
    <w:rsid w:val="00A84EB8"/>
    <w:rsid w:val="00A876A4"/>
    <w:rsid w:val="00A90379"/>
    <w:rsid w:val="00A912C4"/>
    <w:rsid w:val="00A96AFC"/>
    <w:rsid w:val="00AA113E"/>
    <w:rsid w:val="00AB015F"/>
    <w:rsid w:val="00AB3030"/>
    <w:rsid w:val="00AC16FC"/>
    <w:rsid w:val="00AC3E19"/>
    <w:rsid w:val="00AC3FCF"/>
    <w:rsid w:val="00AC400D"/>
    <w:rsid w:val="00AC46DD"/>
    <w:rsid w:val="00AD219E"/>
    <w:rsid w:val="00AD34C9"/>
    <w:rsid w:val="00AD486C"/>
    <w:rsid w:val="00AE024D"/>
    <w:rsid w:val="00AF60B0"/>
    <w:rsid w:val="00B0487E"/>
    <w:rsid w:val="00B10EB1"/>
    <w:rsid w:val="00B23898"/>
    <w:rsid w:val="00B30809"/>
    <w:rsid w:val="00B338F3"/>
    <w:rsid w:val="00B3535C"/>
    <w:rsid w:val="00B35633"/>
    <w:rsid w:val="00B41FAD"/>
    <w:rsid w:val="00B424B5"/>
    <w:rsid w:val="00B46143"/>
    <w:rsid w:val="00B51B1E"/>
    <w:rsid w:val="00B56B05"/>
    <w:rsid w:val="00B60376"/>
    <w:rsid w:val="00B618BF"/>
    <w:rsid w:val="00B73502"/>
    <w:rsid w:val="00B825E8"/>
    <w:rsid w:val="00B82AD6"/>
    <w:rsid w:val="00B86D34"/>
    <w:rsid w:val="00B87CF8"/>
    <w:rsid w:val="00B94662"/>
    <w:rsid w:val="00B96B10"/>
    <w:rsid w:val="00BA200B"/>
    <w:rsid w:val="00BA3337"/>
    <w:rsid w:val="00BA6A50"/>
    <w:rsid w:val="00BA7D38"/>
    <w:rsid w:val="00BA7FA4"/>
    <w:rsid w:val="00BB36C1"/>
    <w:rsid w:val="00BB4C00"/>
    <w:rsid w:val="00BC2EEC"/>
    <w:rsid w:val="00BC609A"/>
    <w:rsid w:val="00BE1429"/>
    <w:rsid w:val="00BE1FA2"/>
    <w:rsid w:val="00BF057D"/>
    <w:rsid w:val="00BF39FB"/>
    <w:rsid w:val="00BF444D"/>
    <w:rsid w:val="00BF4957"/>
    <w:rsid w:val="00BF6C74"/>
    <w:rsid w:val="00C003AE"/>
    <w:rsid w:val="00C010A9"/>
    <w:rsid w:val="00C018AA"/>
    <w:rsid w:val="00C11FA6"/>
    <w:rsid w:val="00C13515"/>
    <w:rsid w:val="00C16ECF"/>
    <w:rsid w:val="00C308C8"/>
    <w:rsid w:val="00C33975"/>
    <w:rsid w:val="00C3465D"/>
    <w:rsid w:val="00C351A1"/>
    <w:rsid w:val="00C36D36"/>
    <w:rsid w:val="00C36D99"/>
    <w:rsid w:val="00C42DDC"/>
    <w:rsid w:val="00C43721"/>
    <w:rsid w:val="00C46D5D"/>
    <w:rsid w:val="00C47C05"/>
    <w:rsid w:val="00C515AD"/>
    <w:rsid w:val="00C542B9"/>
    <w:rsid w:val="00C60579"/>
    <w:rsid w:val="00C65D0B"/>
    <w:rsid w:val="00C7268D"/>
    <w:rsid w:val="00C74EC0"/>
    <w:rsid w:val="00C7744A"/>
    <w:rsid w:val="00C77577"/>
    <w:rsid w:val="00C957D7"/>
    <w:rsid w:val="00C95928"/>
    <w:rsid w:val="00CA3EB9"/>
    <w:rsid w:val="00CA7D40"/>
    <w:rsid w:val="00CB544D"/>
    <w:rsid w:val="00CB6DE7"/>
    <w:rsid w:val="00CC0FA2"/>
    <w:rsid w:val="00CC5515"/>
    <w:rsid w:val="00CD4BC6"/>
    <w:rsid w:val="00CD6AB2"/>
    <w:rsid w:val="00CE2438"/>
    <w:rsid w:val="00CE353A"/>
    <w:rsid w:val="00CE6A51"/>
    <w:rsid w:val="00CE740D"/>
    <w:rsid w:val="00CF7C59"/>
    <w:rsid w:val="00D00D14"/>
    <w:rsid w:val="00D01E00"/>
    <w:rsid w:val="00D045B6"/>
    <w:rsid w:val="00D100C9"/>
    <w:rsid w:val="00D12998"/>
    <w:rsid w:val="00D1471E"/>
    <w:rsid w:val="00D14913"/>
    <w:rsid w:val="00D14AE1"/>
    <w:rsid w:val="00D16FFC"/>
    <w:rsid w:val="00D21E12"/>
    <w:rsid w:val="00D2784B"/>
    <w:rsid w:val="00D3101F"/>
    <w:rsid w:val="00D31CBE"/>
    <w:rsid w:val="00D32C4C"/>
    <w:rsid w:val="00D34153"/>
    <w:rsid w:val="00D45122"/>
    <w:rsid w:val="00D51713"/>
    <w:rsid w:val="00D5796F"/>
    <w:rsid w:val="00D61A33"/>
    <w:rsid w:val="00D63BCA"/>
    <w:rsid w:val="00D648AA"/>
    <w:rsid w:val="00D64EC5"/>
    <w:rsid w:val="00D65D13"/>
    <w:rsid w:val="00D7020E"/>
    <w:rsid w:val="00D7495A"/>
    <w:rsid w:val="00D8317C"/>
    <w:rsid w:val="00D873A2"/>
    <w:rsid w:val="00D8795D"/>
    <w:rsid w:val="00D90891"/>
    <w:rsid w:val="00D9389D"/>
    <w:rsid w:val="00D93D66"/>
    <w:rsid w:val="00DA1EB8"/>
    <w:rsid w:val="00DA270E"/>
    <w:rsid w:val="00DB5F39"/>
    <w:rsid w:val="00DB5F5F"/>
    <w:rsid w:val="00DC333D"/>
    <w:rsid w:val="00DD0FC2"/>
    <w:rsid w:val="00DD27E9"/>
    <w:rsid w:val="00DD4244"/>
    <w:rsid w:val="00DE5B20"/>
    <w:rsid w:val="00DE6620"/>
    <w:rsid w:val="00DF0B7A"/>
    <w:rsid w:val="00DF104F"/>
    <w:rsid w:val="00DF616B"/>
    <w:rsid w:val="00DF683E"/>
    <w:rsid w:val="00E01A1B"/>
    <w:rsid w:val="00E21BC0"/>
    <w:rsid w:val="00E26475"/>
    <w:rsid w:val="00E3011B"/>
    <w:rsid w:val="00E31164"/>
    <w:rsid w:val="00E329EA"/>
    <w:rsid w:val="00E33610"/>
    <w:rsid w:val="00E3440B"/>
    <w:rsid w:val="00E42395"/>
    <w:rsid w:val="00E46882"/>
    <w:rsid w:val="00E50771"/>
    <w:rsid w:val="00E5248F"/>
    <w:rsid w:val="00E53B79"/>
    <w:rsid w:val="00E53BE3"/>
    <w:rsid w:val="00E61BF1"/>
    <w:rsid w:val="00E66720"/>
    <w:rsid w:val="00E66DD9"/>
    <w:rsid w:val="00E73380"/>
    <w:rsid w:val="00E73F10"/>
    <w:rsid w:val="00E73F8A"/>
    <w:rsid w:val="00E855FB"/>
    <w:rsid w:val="00E93109"/>
    <w:rsid w:val="00E9746B"/>
    <w:rsid w:val="00EA6A4F"/>
    <w:rsid w:val="00EB262B"/>
    <w:rsid w:val="00EB2AD0"/>
    <w:rsid w:val="00EC03C0"/>
    <w:rsid w:val="00EC16B2"/>
    <w:rsid w:val="00EC318C"/>
    <w:rsid w:val="00ED0A9E"/>
    <w:rsid w:val="00ED7E56"/>
    <w:rsid w:val="00EE14A2"/>
    <w:rsid w:val="00EE6466"/>
    <w:rsid w:val="00EF13BB"/>
    <w:rsid w:val="00EF3FC8"/>
    <w:rsid w:val="00EF40C3"/>
    <w:rsid w:val="00F04962"/>
    <w:rsid w:val="00F169E9"/>
    <w:rsid w:val="00F172B5"/>
    <w:rsid w:val="00F17F97"/>
    <w:rsid w:val="00F20D47"/>
    <w:rsid w:val="00F25529"/>
    <w:rsid w:val="00F27DB1"/>
    <w:rsid w:val="00F34B3F"/>
    <w:rsid w:val="00F36290"/>
    <w:rsid w:val="00F36617"/>
    <w:rsid w:val="00F42C89"/>
    <w:rsid w:val="00F42D6F"/>
    <w:rsid w:val="00F4739D"/>
    <w:rsid w:val="00F50A4C"/>
    <w:rsid w:val="00F55941"/>
    <w:rsid w:val="00F574A4"/>
    <w:rsid w:val="00F65E8F"/>
    <w:rsid w:val="00F66607"/>
    <w:rsid w:val="00F708F1"/>
    <w:rsid w:val="00F72417"/>
    <w:rsid w:val="00F7406E"/>
    <w:rsid w:val="00F8207F"/>
    <w:rsid w:val="00F82616"/>
    <w:rsid w:val="00F82C59"/>
    <w:rsid w:val="00F96C6B"/>
    <w:rsid w:val="00FA0894"/>
    <w:rsid w:val="00FA3881"/>
    <w:rsid w:val="00FA3D27"/>
    <w:rsid w:val="00FA7CEF"/>
    <w:rsid w:val="00FC2ADB"/>
    <w:rsid w:val="00FC55F5"/>
    <w:rsid w:val="00FE0D7C"/>
    <w:rsid w:val="00FF15B8"/>
    <w:rsid w:val="00FF6AB7"/>
    <w:rsid w:val="14C07C7B"/>
    <w:rsid w:val="14D046C1"/>
    <w:rsid w:val="153153B7"/>
    <w:rsid w:val="15702242"/>
    <w:rsid w:val="173E48ED"/>
    <w:rsid w:val="1B4D13BD"/>
    <w:rsid w:val="216F0313"/>
    <w:rsid w:val="271574C9"/>
    <w:rsid w:val="387C510D"/>
    <w:rsid w:val="3BEF6FE1"/>
    <w:rsid w:val="45AC19CC"/>
    <w:rsid w:val="4D7C760A"/>
    <w:rsid w:val="5317168E"/>
    <w:rsid w:val="547277F2"/>
    <w:rsid w:val="57C2276F"/>
    <w:rsid w:val="57DC252F"/>
    <w:rsid w:val="5A8D0461"/>
    <w:rsid w:val="714E364D"/>
    <w:rsid w:val="73063A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tLeast"/>
      <w:outlineLvl w:val="1"/>
    </w:pPr>
    <w:rPr>
      <w:rFonts w:ascii="Cambria" w:hAnsi="Cambria" w:cs="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rPr>
      <w:rFonts w:ascii="Times New Roman" w:eastAsia="宋体" w:hAnsi="Times New Roman" w:cs="Times New Roman"/>
      <w:szCs w:val="24"/>
    </w:rPr>
  </w:style>
  <w:style w:type="paragraph" w:styleId="a4">
    <w:name w:val="Body Text Indent"/>
    <w:basedOn w:val="a"/>
    <w:link w:val="Char0"/>
    <w:uiPriority w:val="99"/>
    <w:semiHidden/>
    <w:unhideWhenUsed/>
    <w:qFormat/>
    <w:pPr>
      <w:spacing w:after="120"/>
      <w:ind w:leftChars="200" w:left="420"/>
    </w:pPr>
  </w:style>
  <w:style w:type="paragraph" w:styleId="3">
    <w:name w:val="toc 3"/>
    <w:basedOn w:val="a"/>
    <w:next w:val="a"/>
    <w:semiHidden/>
    <w:qFormat/>
    <w:pPr>
      <w:ind w:left="420"/>
      <w:jc w:val="left"/>
    </w:pPr>
    <w:rPr>
      <w:rFonts w:ascii="Times New Roman" w:eastAsia="宋体" w:hAnsi="Times New Roman" w:cs="Times New Roman"/>
      <w:sz w:val="20"/>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underscore" w:pos="8656"/>
      </w:tabs>
      <w:adjustRightInd w:val="0"/>
      <w:snapToGrid w:val="0"/>
      <w:spacing w:line="360" w:lineRule="auto"/>
      <w:ind w:leftChars="67" w:left="141" w:firstLineChars="50" w:firstLine="140"/>
      <w:jc w:val="left"/>
    </w:pPr>
    <w:rPr>
      <w:rFonts w:ascii="宋体" w:eastAsia="宋体" w:hAnsi="宋体" w:cs="Times New Roman"/>
      <w:bCs/>
      <w:iCs/>
      <w:color w:val="000000"/>
      <w:sz w:val="28"/>
      <w:szCs w:val="28"/>
    </w:rPr>
  </w:style>
  <w:style w:type="paragraph" w:styleId="20">
    <w:name w:val="toc 2"/>
    <w:basedOn w:val="a"/>
    <w:next w:val="a"/>
    <w:semiHidden/>
    <w:qFormat/>
    <w:pPr>
      <w:spacing w:before="120"/>
      <w:ind w:left="210"/>
      <w:jc w:val="left"/>
    </w:pPr>
    <w:rPr>
      <w:rFonts w:ascii="Times New Roman" w:eastAsia="宋体" w:hAnsi="Times New Roman" w:cs="Times New Roman"/>
      <w:b/>
      <w:bCs/>
      <w:sz w:val="22"/>
    </w:rPr>
  </w:style>
  <w:style w:type="paragraph" w:styleId="a8">
    <w:name w:val="Normal (Web)"/>
    <w:basedOn w:val="a"/>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nhideWhenUsed/>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rPr>
  </w:style>
  <w:style w:type="character" w:styleId="ab">
    <w:name w:val="Hyperlink"/>
    <w:basedOn w:val="a0"/>
    <w:qFormat/>
    <w:rPr>
      <w:color w:val="0000FF"/>
      <w:u w:val="singl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
    <w:name w:val="正文文本 Char"/>
    <w:basedOn w:val="a0"/>
    <w:link w:val="a3"/>
    <w:qFormat/>
    <w:rPr>
      <w:rFonts w:ascii="Times New Roman" w:eastAsia="宋体" w:hAnsi="Times New Roman" w:cs="Times New Roman"/>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0">
    <w:name w:val="正文文本缩进 Char"/>
    <w:basedOn w:val="a0"/>
    <w:link w:val="a4"/>
    <w:uiPriority w:val="99"/>
    <w:semiHidden/>
    <w:qFormat/>
    <w:rPr>
      <w:kern w:val="2"/>
      <w:sz w:val="21"/>
      <w:szCs w:val="22"/>
    </w:rPr>
  </w:style>
  <w:style w:type="character" w:customStyle="1" w:styleId="2Char">
    <w:name w:val="标题 2 Char"/>
    <w:basedOn w:val="a0"/>
    <w:link w:val="2"/>
    <w:qFormat/>
    <w:rPr>
      <w:rFonts w:ascii="Cambria" w:hAnsi="Cambria" w:cs="Times New Roman"/>
      <w:bCs/>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E946A-5CA2-41E7-8877-F4518409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1823</Words>
  <Characters>10394</Characters>
  <Application>Microsoft Office Word</Application>
  <DocSecurity>0</DocSecurity>
  <Lines>86</Lines>
  <Paragraphs>24</Paragraphs>
  <ScaleCrop>false</ScaleCrop>
  <Company>微软中国</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83</cp:revision>
  <cp:lastPrinted>2015-11-19T23:36:00Z</cp:lastPrinted>
  <dcterms:created xsi:type="dcterms:W3CDTF">2018-09-30T06:36:00Z</dcterms:created>
  <dcterms:modified xsi:type="dcterms:W3CDTF">2022-02-11T03:56:00Z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C5CD39F4A57A413A98932FA8FCFF760C</vt:lpwstr>
  </property>
</Properties>
</file>