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hint="eastAsia" w:ascii="楷体_GB2312" w:hAnsi="楷体_GB2312" w:eastAsia="楷体_GB2312"/>
          <w:b/>
          <w:sz w:val="36"/>
        </w:rPr>
      </w:pPr>
      <w:r>
        <w:rPr>
          <w:rFonts w:hint="eastAsia" w:ascii="楷体_GB2312" w:hAnsi="楷体_GB2312" w:eastAsia="楷体_GB2312"/>
          <w:b/>
          <w:sz w:val="36"/>
        </w:rPr>
        <w:t>常州市</w:t>
      </w:r>
      <w:r>
        <w:rPr>
          <w:rFonts w:hint="eastAsia" w:ascii="楷体_GB2312" w:hAnsi="楷体_GB2312" w:eastAsia="楷体_GB2312"/>
          <w:b/>
          <w:sz w:val="36"/>
          <w:lang w:val="en-US" w:eastAsia="zh-CN"/>
        </w:rPr>
        <w:t>教育科学研究院</w:t>
      </w:r>
      <w:r>
        <w:rPr>
          <w:rFonts w:hint="eastAsia" w:ascii="楷体_GB2312" w:hAnsi="楷体_GB2312" w:eastAsia="楷体_GB2312"/>
          <w:b/>
          <w:sz w:val="36"/>
        </w:rPr>
        <w:t>20</w:t>
      </w:r>
      <w:r>
        <w:rPr>
          <w:rFonts w:hint="eastAsia" w:ascii="楷体_GB2312" w:hAnsi="楷体_GB2312" w:eastAsia="楷体_GB2312"/>
          <w:b/>
          <w:sz w:val="36"/>
          <w:lang w:val="en-US" w:eastAsia="zh-CN"/>
        </w:rPr>
        <w:t>21</w:t>
      </w:r>
      <w:r>
        <w:rPr>
          <w:rFonts w:hint="eastAsia" w:ascii="楷体_GB2312" w:hAnsi="楷体_GB2312" w:eastAsia="楷体_GB2312"/>
          <w:b/>
          <w:sz w:val="36"/>
        </w:rPr>
        <w:t>—20</w:t>
      </w:r>
      <w:r>
        <w:rPr>
          <w:rFonts w:hint="eastAsia" w:ascii="楷体_GB2312" w:hAnsi="楷体_GB2312" w:eastAsia="楷体_GB2312"/>
          <w:b/>
          <w:sz w:val="36"/>
          <w:lang w:val="en-US" w:eastAsia="zh-CN"/>
        </w:rPr>
        <w:t>22</w:t>
      </w:r>
      <w:r>
        <w:rPr>
          <w:rFonts w:hint="eastAsia" w:ascii="楷体_GB2312" w:hAnsi="楷体_GB2312" w:eastAsia="楷体_GB2312"/>
          <w:b/>
          <w:sz w:val="36"/>
        </w:rPr>
        <w:t>学年度第</w:t>
      </w:r>
      <w:r>
        <w:rPr>
          <w:rFonts w:hint="eastAsia" w:ascii="楷体_GB2312" w:hAnsi="楷体_GB2312" w:eastAsia="楷体_GB2312"/>
          <w:b/>
          <w:sz w:val="36"/>
          <w:lang w:eastAsia="zh-CN"/>
        </w:rPr>
        <w:t>二</w:t>
      </w:r>
      <w:r>
        <w:rPr>
          <w:rFonts w:hint="eastAsia" w:ascii="楷体_GB2312" w:hAnsi="楷体_GB2312" w:eastAsia="楷体_GB2312"/>
          <w:b/>
          <w:sz w:val="36"/>
        </w:rPr>
        <w:t>学期</w:t>
      </w:r>
    </w:p>
    <w:p>
      <w:pPr>
        <w:spacing w:line="360" w:lineRule="auto"/>
        <w:jc w:val="center"/>
        <w:rPr>
          <w:rFonts w:hint="eastAsia" w:ascii="楷体_GB2312" w:hAnsi="楷体_GB2312" w:eastAsia="楷体_GB2312"/>
          <w:b/>
          <w:sz w:val="36"/>
        </w:rPr>
      </w:pPr>
      <w:r>
        <w:rPr>
          <w:rFonts w:hint="eastAsia" w:ascii="楷体_GB2312" w:hAnsi="楷体_GB2312" w:eastAsia="楷体_GB2312"/>
          <w:b/>
          <w:sz w:val="36"/>
          <w:lang w:eastAsia="zh-CN"/>
        </w:rPr>
        <w:t>初中</w:t>
      </w:r>
      <w:r>
        <w:rPr>
          <w:rFonts w:hint="eastAsia" w:ascii="楷体_GB2312" w:hAnsi="楷体_GB2312" w:eastAsia="楷体_GB2312"/>
          <w:b/>
          <w:sz w:val="36"/>
        </w:rPr>
        <w:t>地理教研工作计划</w:t>
      </w:r>
    </w:p>
    <w:p>
      <w:pPr>
        <w:spacing w:line="480" w:lineRule="exact"/>
        <w:ind w:firstLine="480"/>
        <w:rPr>
          <w:rFonts w:hint="eastAsia" w:eastAsia="黑体"/>
          <w:sz w:val="24"/>
        </w:rPr>
      </w:pPr>
    </w:p>
    <w:p>
      <w:pPr>
        <w:spacing w:line="240" w:lineRule="auto"/>
        <w:ind w:firstLine="480"/>
        <w:rPr>
          <w:rFonts w:hint="eastAsia" w:ascii="仿宋" w:hAnsi="仿宋" w:eastAsia="仿宋" w:cs="仿宋"/>
          <w:b/>
          <w:bCs/>
          <w:sz w:val="28"/>
          <w:szCs w:val="28"/>
        </w:rPr>
      </w:pPr>
      <w:r>
        <w:rPr>
          <w:rFonts w:hint="eastAsia" w:ascii="仿宋" w:hAnsi="仿宋" w:eastAsia="仿宋" w:cs="仿宋"/>
          <w:b/>
          <w:bCs/>
          <w:sz w:val="28"/>
          <w:szCs w:val="28"/>
        </w:rPr>
        <w:t>一、工作思路</w:t>
      </w:r>
    </w:p>
    <w:p>
      <w:pPr>
        <w:pStyle w:val="3"/>
        <w:spacing w:line="240" w:lineRule="auto"/>
        <w:rPr>
          <w:rFonts w:hint="eastAsia" w:ascii="仿宋" w:hAnsi="仿宋" w:eastAsia="仿宋" w:cs="仿宋"/>
          <w:sz w:val="28"/>
          <w:szCs w:val="28"/>
          <w:lang w:val="en-US"/>
        </w:rPr>
      </w:pPr>
      <w:r>
        <w:rPr>
          <w:rFonts w:hint="eastAsia" w:ascii="仿宋" w:hAnsi="仿宋" w:eastAsia="仿宋" w:cs="仿宋"/>
          <w:sz w:val="28"/>
          <w:szCs w:val="28"/>
        </w:rPr>
        <w:t>在上级部门的领导下，根据常州市</w:t>
      </w:r>
      <w:r>
        <w:rPr>
          <w:rFonts w:hint="eastAsia" w:ascii="仿宋" w:hAnsi="仿宋" w:eastAsia="仿宋" w:cs="仿宋"/>
          <w:sz w:val="28"/>
          <w:szCs w:val="28"/>
          <w:lang w:eastAsia="zh-CN"/>
        </w:rPr>
        <w:t>初中</w:t>
      </w:r>
      <w:r>
        <w:rPr>
          <w:rFonts w:hint="eastAsia" w:ascii="仿宋" w:hAnsi="仿宋" w:eastAsia="仿宋" w:cs="仿宋"/>
          <w:sz w:val="28"/>
          <w:szCs w:val="28"/>
        </w:rPr>
        <w:t>地理学科发展的实际情况，尊重规律，科学发展，充分发挥教学研究、指导、服务和管理的职能，进一步推进基础教育课程改革。引领广大教师认真学习教育教学理论，发现、关注教学实践中的问题，群策群力探索解决问题的策略和方法，积极稳妥地深化课程改革工作。落实学科教学建议，提高课堂教学的有效性和针对性，提高我市的</w:t>
      </w:r>
      <w:r>
        <w:rPr>
          <w:rFonts w:hint="eastAsia" w:ascii="仿宋" w:hAnsi="仿宋" w:eastAsia="仿宋" w:cs="仿宋"/>
          <w:sz w:val="28"/>
          <w:szCs w:val="28"/>
          <w:lang w:eastAsia="zh-CN"/>
        </w:rPr>
        <w:t>初中</w:t>
      </w:r>
      <w:r>
        <w:rPr>
          <w:rFonts w:hint="eastAsia" w:ascii="仿宋" w:hAnsi="仿宋" w:eastAsia="仿宋" w:cs="仿宋"/>
          <w:sz w:val="28"/>
          <w:szCs w:val="28"/>
        </w:rPr>
        <w:t>地理课程实施水平。以</w:t>
      </w:r>
      <w:r>
        <w:rPr>
          <w:rFonts w:hint="eastAsia" w:ascii="仿宋" w:hAnsi="仿宋" w:eastAsia="仿宋" w:cs="仿宋"/>
          <w:sz w:val="28"/>
          <w:szCs w:val="28"/>
          <w:lang w:eastAsia="zh-CN"/>
        </w:rPr>
        <w:t>数字化学习国家级实验区研究项目为引领</w:t>
      </w:r>
      <w:r>
        <w:rPr>
          <w:rFonts w:hint="eastAsia" w:ascii="仿宋" w:hAnsi="仿宋" w:eastAsia="仿宋" w:cs="仿宋"/>
          <w:sz w:val="28"/>
          <w:szCs w:val="28"/>
        </w:rPr>
        <w:t>，深入开展课题研究和</w:t>
      </w:r>
      <w:r>
        <w:rPr>
          <w:rFonts w:hint="eastAsia" w:ascii="仿宋" w:hAnsi="仿宋" w:eastAsia="仿宋" w:cs="仿宋"/>
          <w:sz w:val="28"/>
          <w:szCs w:val="28"/>
          <w:lang w:eastAsia="zh-CN"/>
        </w:rPr>
        <w:t>项目研究</w:t>
      </w:r>
      <w:r>
        <w:rPr>
          <w:rFonts w:hint="eastAsia" w:ascii="仿宋" w:hAnsi="仿宋" w:eastAsia="仿宋" w:cs="仿宋"/>
          <w:sz w:val="28"/>
          <w:szCs w:val="28"/>
        </w:rPr>
        <w:t>，提高和改善</w:t>
      </w:r>
      <w:r>
        <w:rPr>
          <w:rFonts w:hint="eastAsia" w:ascii="仿宋" w:hAnsi="仿宋" w:eastAsia="仿宋" w:cs="仿宋"/>
          <w:sz w:val="28"/>
          <w:szCs w:val="28"/>
          <w:lang w:eastAsia="zh-CN"/>
        </w:rPr>
        <w:t>初中</w:t>
      </w:r>
      <w:r>
        <w:rPr>
          <w:rFonts w:hint="eastAsia" w:ascii="仿宋" w:hAnsi="仿宋" w:eastAsia="仿宋" w:cs="仿宋"/>
          <w:sz w:val="28"/>
          <w:szCs w:val="28"/>
        </w:rPr>
        <w:t>地理教师专业</w:t>
      </w:r>
      <w:r>
        <w:rPr>
          <w:rFonts w:hint="eastAsia" w:ascii="仿宋" w:hAnsi="仿宋" w:eastAsia="仿宋" w:cs="仿宋"/>
          <w:sz w:val="28"/>
          <w:szCs w:val="28"/>
          <w:lang w:eastAsia="zh-CN"/>
        </w:rPr>
        <w:t>发展水平，从而促进常州地区初中地理课程改革的深度推进。</w:t>
      </w:r>
    </w:p>
    <w:p>
      <w:pPr>
        <w:spacing w:line="240" w:lineRule="auto"/>
        <w:ind w:firstLine="480"/>
        <w:rPr>
          <w:rFonts w:hint="eastAsia" w:ascii="仿宋" w:hAnsi="仿宋" w:eastAsia="仿宋" w:cs="仿宋"/>
          <w:sz w:val="28"/>
          <w:szCs w:val="28"/>
        </w:rPr>
      </w:pPr>
      <w:r>
        <w:rPr>
          <w:rFonts w:hint="eastAsia" w:ascii="仿宋" w:hAnsi="仿宋" w:eastAsia="仿宋" w:cs="仿宋"/>
          <w:sz w:val="28"/>
          <w:szCs w:val="28"/>
        </w:rPr>
        <w:t>1. 积极开展新课程</w:t>
      </w:r>
      <w:r>
        <w:rPr>
          <w:rFonts w:hint="eastAsia" w:ascii="仿宋" w:hAnsi="仿宋" w:eastAsia="仿宋" w:cs="仿宋"/>
          <w:sz w:val="28"/>
          <w:szCs w:val="28"/>
          <w:lang w:eastAsia="zh-CN"/>
        </w:rPr>
        <w:t>标准</w:t>
      </w:r>
      <w:r>
        <w:rPr>
          <w:rFonts w:hint="eastAsia" w:ascii="仿宋" w:hAnsi="仿宋" w:eastAsia="仿宋" w:cs="仿宋"/>
          <w:sz w:val="28"/>
          <w:szCs w:val="28"/>
        </w:rPr>
        <w:t>研修活动</w:t>
      </w:r>
    </w:p>
    <w:p>
      <w:pPr>
        <w:spacing w:line="240" w:lineRule="auto"/>
        <w:ind w:firstLine="480"/>
        <w:rPr>
          <w:rFonts w:hint="eastAsia" w:ascii="仿宋" w:hAnsi="仿宋" w:eastAsia="仿宋" w:cs="仿宋"/>
          <w:sz w:val="28"/>
          <w:szCs w:val="28"/>
        </w:rPr>
      </w:pPr>
      <w:r>
        <w:rPr>
          <w:rFonts w:hint="eastAsia" w:ascii="仿宋" w:hAnsi="仿宋" w:eastAsia="仿宋" w:cs="仿宋"/>
          <w:sz w:val="28"/>
          <w:szCs w:val="28"/>
        </w:rPr>
        <w:t>（1）制定新课程的研修方案，在形式上、内容上突出教师的自主性和有效性。制定各类教材的研读方案，进一步通过研究教材来提升教师对课程的理解水平。逐步积累课程资源。</w:t>
      </w:r>
    </w:p>
    <w:p>
      <w:pPr>
        <w:spacing w:line="240" w:lineRule="auto"/>
        <w:ind w:firstLine="480"/>
        <w:rPr>
          <w:rFonts w:hint="eastAsia" w:ascii="仿宋" w:hAnsi="仿宋" w:eastAsia="仿宋" w:cs="仿宋"/>
          <w:sz w:val="28"/>
          <w:szCs w:val="28"/>
        </w:rPr>
      </w:pPr>
      <w:r>
        <w:rPr>
          <w:rFonts w:hint="eastAsia" w:ascii="仿宋" w:hAnsi="仿宋" w:eastAsia="仿宋" w:cs="仿宋"/>
          <w:sz w:val="28"/>
          <w:szCs w:val="28"/>
        </w:rPr>
        <w:t>（2）加强课程体系建设，提升教师对课程的开发、管理能力。特别需要加强案例式研修，将研修活动与教学实际紧密结合起来。</w:t>
      </w:r>
    </w:p>
    <w:p>
      <w:pPr>
        <w:spacing w:line="240" w:lineRule="auto"/>
        <w:ind w:firstLine="480"/>
        <w:rPr>
          <w:rFonts w:hint="eastAsia" w:ascii="仿宋" w:hAnsi="仿宋" w:eastAsia="仿宋" w:cs="仿宋"/>
          <w:sz w:val="28"/>
          <w:szCs w:val="28"/>
        </w:rPr>
      </w:pPr>
      <w:r>
        <w:rPr>
          <w:rFonts w:hint="eastAsia" w:ascii="仿宋" w:hAnsi="仿宋" w:eastAsia="仿宋" w:cs="仿宋"/>
          <w:sz w:val="28"/>
          <w:szCs w:val="28"/>
        </w:rPr>
        <w:t>（3）加强课程资源建设。通过“</w:t>
      </w:r>
      <w:r>
        <w:rPr>
          <w:rFonts w:hint="eastAsia" w:ascii="仿宋" w:hAnsi="仿宋" w:eastAsia="仿宋" w:cs="仿宋"/>
          <w:sz w:val="28"/>
          <w:szCs w:val="28"/>
          <w:lang w:eastAsia="zh-CN"/>
        </w:rPr>
        <w:t>精品课</w:t>
      </w:r>
      <w:r>
        <w:rPr>
          <w:rFonts w:hint="eastAsia" w:ascii="仿宋" w:hAnsi="仿宋" w:eastAsia="仿宋" w:cs="仿宋"/>
          <w:sz w:val="28"/>
          <w:szCs w:val="28"/>
        </w:rPr>
        <w:t>”</w:t>
      </w:r>
      <w:r>
        <w:rPr>
          <w:rFonts w:hint="eastAsia" w:ascii="仿宋" w:hAnsi="仿宋" w:eastAsia="仿宋" w:cs="仿宋"/>
          <w:sz w:val="28"/>
          <w:szCs w:val="28"/>
          <w:lang w:eastAsia="zh-CN"/>
        </w:rPr>
        <w:t>、“录像课”和微视频评比等活动</w:t>
      </w:r>
      <w:r>
        <w:rPr>
          <w:rFonts w:hint="eastAsia" w:ascii="仿宋" w:hAnsi="仿宋" w:eastAsia="仿宋" w:cs="仿宋"/>
          <w:sz w:val="28"/>
          <w:szCs w:val="28"/>
        </w:rPr>
        <w:t>，呈现课改成果和经验。</w:t>
      </w:r>
    </w:p>
    <w:p>
      <w:pPr>
        <w:spacing w:line="240" w:lineRule="auto"/>
        <w:ind w:firstLine="480"/>
        <w:rPr>
          <w:rFonts w:hint="eastAsia" w:ascii="仿宋" w:hAnsi="仿宋" w:eastAsia="仿宋" w:cs="仿宋"/>
          <w:sz w:val="28"/>
          <w:szCs w:val="28"/>
        </w:rPr>
      </w:pPr>
      <w:r>
        <w:rPr>
          <w:rFonts w:hint="eastAsia" w:ascii="仿宋" w:hAnsi="仿宋" w:eastAsia="仿宋" w:cs="仿宋"/>
          <w:sz w:val="28"/>
          <w:szCs w:val="28"/>
        </w:rPr>
        <w:t>2. 扎实开展课堂教学研究</w:t>
      </w:r>
    </w:p>
    <w:p>
      <w:pPr>
        <w:spacing w:line="240" w:lineRule="auto"/>
        <w:ind w:firstLine="480"/>
        <w:rPr>
          <w:rFonts w:hint="eastAsia" w:ascii="仿宋" w:hAnsi="仿宋" w:eastAsia="仿宋" w:cs="仿宋"/>
          <w:sz w:val="28"/>
          <w:szCs w:val="28"/>
        </w:rPr>
      </w:pPr>
      <w:r>
        <w:rPr>
          <w:rFonts w:hint="eastAsia" w:ascii="仿宋" w:hAnsi="仿宋" w:eastAsia="仿宋" w:cs="仿宋"/>
          <w:sz w:val="28"/>
          <w:szCs w:val="28"/>
        </w:rPr>
        <w:t>（1）通过基本功竞赛、公开课、教学沙龙等形式，进一步引领教师规范教学行为，提高教学技能，形成不拘一格的教学风格。各年级研究课的开设。尝试使用纵向和横向方式（同一课题，开课－评价－开课，纵向对比；同一课题，采用不同教学方式，横向对比），关注教学行为的转变。</w:t>
      </w:r>
    </w:p>
    <w:p>
      <w:pPr>
        <w:spacing w:line="240" w:lineRule="auto"/>
        <w:ind w:firstLine="480"/>
        <w:rPr>
          <w:rFonts w:hint="eastAsia" w:ascii="仿宋" w:hAnsi="仿宋" w:eastAsia="仿宋" w:cs="仿宋"/>
          <w:sz w:val="28"/>
          <w:szCs w:val="28"/>
        </w:rPr>
      </w:pPr>
      <w:r>
        <w:rPr>
          <w:rFonts w:hint="eastAsia" w:ascii="仿宋" w:hAnsi="仿宋" w:eastAsia="仿宋" w:cs="仿宋"/>
          <w:sz w:val="28"/>
          <w:szCs w:val="28"/>
        </w:rPr>
        <w:t>（2）建立多元化的教研平台。将常规教研和网络教研有机结合起来。以教师的专业发展为本，引导教师认真学习相关专业知识，提升教师对课堂教学的领悟能力和课程的实施水平。</w:t>
      </w:r>
    </w:p>
    <w:p>
      <w:pPr>
        <w:spacing w:line="240" w:lineRule="auto"/>
        <w:ind w:firstLine="480"/>
        <w:rPr>
          <w:rFonts w:hint="eastAsia" w:ascii="仿宋" w:hAnsi="仿宋" w:eastAsia="仿宋" w:cs="仿宋"/>
          <w:sz w:val="28"/>
          <w:szCs w:val="28"/>
        </w:rPr>
      </w:pPr>
      <w:r>
        <w:rPr>
          <w:rFonts w:hint="eastAsia" w:ascii="仿宋" w:hAnsi="仿宋" w:eastAsia="仿宋" w:cs="仿宋"/>
          <w:sz w:val="28"/>
          <w:szCs w:val="28"/>
        </w:rPr>
        <w:t>（3）组织相关教师设计、完善课堂观察量表。逐步建构具有常州特色的课堂教学观课议课框架。</w:t>
      </w:r>
    </w:p>
    <w:p>
      <w:pPr>
        <w:spacing w:line="240" w:lineRule="auto"/>
        <w:ind w:firstLine="48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4</w:t>
      </w:r>
      <w:r>
        <w:rPr>
          <w:rFonts w:hint="eastAsia" w:ascii="仿宋" w:hAnsi="仿宋" w:eastAsia="仿宋" w:cs="仿宋"/>
          <w:sz w:val="28"/>
          <w:szCs w:val="28"/>
        </w:rPr>
        <w:t>）深入学习与研究</w:t>
      </w:r>
      <w:r>
        <w:rPr>
          <w:rFonts w:hint="eastAsia" w:ascii="仿宋" w:hAnsi="仿宋" w:eastAsia="仿宋" w:cs="仿宋"/>
          <w:sz w:val="28"/>
          <w:szCs w:val="28"/>
          <w:lang w:eastAsia="zh-CN"/>
        </w:rPr>
        <w:t>《范导式教学》和</w:t>
      </w:r>
      <w:r>
        <w:rPr>
          <w:rFonts w:hint="eastAsia" w:ascii="仿宋" w:hAnsi="仿宋" w:eastAsia="仿宋" w:cs="仿宋"/>
          <w:sz w:val="28"/>
          <w:szCs w:val="28"/>
        </w:rPr>
        <w:t>《课型范式与实施策略》，切实加强课型研究，形成具有常州特色的课堂教学新范式。</w:t>
      </w:r>
    </w:p>
    <w:p>
      <w:pPr>
        <w:spacing w:line="240" w:lineRule="auto"/>
        <w:ind w:firstLine="480"/>
        <w:rPr>
          <w:rFonts w:hint="eastAsia" w:ascii="仿宋" w:hAnsi="仿宋" w:eastAsia="仿宋" w:cs="仿宋"/>
          <w:sz w:val="28"/>
          <w:szCs w:val="28"/>
        </w:rPr>
      </w:pPr>
      <w:r>
        <w:rPr>
          <w:rFonts w:hint="eastAsia" w:ascii="仿宋" w:hAnsi="仿宋" w:eastAsia="仿宋" w:cs="仿宋"/>
          <w:sz w:val="28"/>
          <w:szCs w:val="28"/>
        </w:rPr>
        <w:t>3.认真研究考试和命题</w:t>
      </w:r>
    </w:p>
    <w:p>
      <w:pPr>
        <w:spacing w:line="240" w:lineRule="auto"/>
        <w:ind w:firstLine="480"/>
        <w:rPr>
          <w:rFonts w:hint="eastAsia" w:ascii="仿宋" w:hAnsi="仿宋" w:eastAsia="仿宋" w:cs="仿宋"/>
          <w:sz w:val="28"/>
          <w:szCs w:val="28"/>
        </w:rPr>
      </w:pPr>
      <w:r>
        <w:rPr>
          <w:rFonts w:hint="eastAsia" w:ascii="仿宋" w:hAnsi="仿宋" w:eastAsia="仿宋" w:cs="仿宋"/>
          <w:sz w:val="28"/>
          <w:szCs w:val="28"/>
        </w:rPr>
        <w:t>（1）组织</w:t>
      </w:r>
      <w:r>
        <w:rPr>
          <w:rFonts w:hint="eastAsia" w:ascii="仿宋" w:hAnsi="仿宋" w:eastAsia="仿宋" w:cs="仿宋"/>
          <w:sz w:val="28"/>
          <w:szCs w:val="28"/>
          <w:lang w:eastAsia="zh-CN"/>
        </w:rPr>
        <w:t>初中地理会考</w:t>
      </w:r>
      <w:r>
        <w:rPr>
          <w:rFonts w:hint="eastAsia" w:ascii="仿宋" w:hAnsi="仿宋" w:eastAsia="仿宋" w:cs="仿宋"/>
          <w:sz w:val="28"/>
          <w:szCs w:val="28"/>
        </w:rPr>
        <w:t>的命题、阅卷及评价工作，分析、总结教学中存在的问题，研究解决问题的对策。</w:t>
      </w:r>
    </w:p>
    <w:p>
      <w:pPr>
        <w:spacing w:line="240" w:lineRule="auto"/>
        <w:ind w:firstLine="480"/>
        <w:rPr>
          <w:rFonts w:hint="eastAsia" w:ascii="仿宋" w:hAnsi="仿宋" w:eastAsia="仿宋" w:cs="仿宋"/>
          <w:sz w:val="28"/>
          <w:szCs w:val="28"/>
        </w:rPr>
      </w:pPr>
      <w:r>
        <w:rPr>
          <w:rFonts w:hint="eastAsia" w:ascii="仿宋" w:hAnsi="仿宋" w:eastAsia="仿宋" w:cs="仿宋"/>
          <w:sz w:val="28"/>
          <w:szCs w:val="28"/>
        </w:rPr>
        <w:t>（2）组织好各年段的期末考试命题、阅卷、总结工作。</w:t>
      </w:r>
    </w:p>
    <w:p>
      <w:pPr>
        <w:spacing w:line="240" w:lineRule="auto"/>
        <w:ind w:firstLine="480"/>
        <w:rPr>
          <w:rFonts w:hint="eastAsia" w:ascii="仿宋" w:hAnsi="仿宋" w:eastAsia="仿宋" w:cs="仿宋"/>
          <w:sz w:val="28"/>
          <w:szCs w:val="28"/>
        </w:rPr>
      </w:pPr>
      <w:r>
        <w:rPr>
          <w:rFonts w:hint="eastAsia" w:ascii="仿宋" w:hAnsi="仿宋" w:eastAsia="仿宋" w:cs="仿宋"/>
          <w:sz w:val="28"/>
          <w:szCs w:val="28"/>
        </w:rPr>
        <w:t>（3）继续推进常州市义务教育质量监测的研究。</w:t>
      </w:r>
    </w:p>
    <w:p>
      <w:pPr>
        <w:spacing w:line="240" w:lineRule="auto"/>
        <w:ind w:firstLine="480"/>
        <w:rPr>
          <w:rFonts w:hint="eastAsia" w:ascii="仿宋" w:hAnsi="仿宋" w:eastAsia="仿宋" w:cs="仿宋"/>
          <w:sz w:val="28"/>
          <w:szCs w:val="28"/>
        </w:rPr>
      </w:pPr>
      <w:r>
        <w:rPr>
          <w:rFonts w:hint="eastAsia" w:ascii="仿宋" w:hAnsi="仿宋" w:eastAsia="仿宋" w:cs="仿宋"/>
          <w:sz w:val="28"/>
          <w:szCs w:val="28"/>
        </w:rPr>
        <w:t>4. 引导教师深入开展“</w:t>
      </w:r>
      <w:r>
        <w:rPr>
          <w:rFonts w:hint="eastAsia" w:ascii="仿宋" w:hAnsi="仿宋" w:eastAsia="仿宋" w:cs="仿宋"/>
          <w:sz w:val="28"/>
          <w:szCs w:val="28"/>
          <w:lang w:val="en-US" w:eastAsia="zh-CN"/>
        </w:rPr>
        <w:t>数字化</w:t>
      </w:r>
      <w:r>
        <w:rPr>
          <w:rFonts w:hint="eastAsia" w:ascii="仿宋" w:hAnsi="仿宋" w:eastAsia="仿宋" w:cs="仿宋"/>
          <w:sz w:val="28"/>
          <w:szCs w:val="28"/>
        </w:rPr>
        <w:t>学习”的研究</w:t>
      </w:r>
    </w:p>
    <w:p>
      <w:pPr>
        <w:spacing w:line="240" w:lineRule="auto"/>
        <w:ind w:firstLine="48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以国家及实验区相关研究为引领，</w:t>
      </w:r>
      <w:r>
        <w:rPr>
          <w:rFonts w:hint="eastAsia" w:ascii="仿宋" w:hAnsi="仿宋" w:eastAsia="仿宋" w:cs="仿宋"/>
          <w:sz w:val="28"/>
          <w:szCs w:val="28"/>
        </w:rPr>
        <w:t>促进信息技术与学科教学的有机整合</w:t>
      </w:r>
      <w:r>
        <w:rPr>
          <w:rFonts w:hint="eastAsia" w:ascii="仿宋" w:hAnsi="仿宋" w:eastAsia="仿宋" w:cs="仿宋"/>
          <w:sz w:val="28"/>
          <w:szCs w:val="28"/>
          <w:lang w:eastAsia="zh-CN"/>
        </w:rPr>
        <w:t>，形成经验与研究范式</w:t>
      </w:r>
      <w:r>
        <w:rPr>
          <w:rFonts w:hint="eastAsia" w:ascii="仿宋" w:hAnsi="仿宋" w:eastAsia="仿宋" w:cs="仿宋"/>
          <w:sz w:val="28"/>
          <w:szCs w:val="28"/>
        </w:rPr>
        <w:t>。</w:t>
      </w:r>
    </w:p>
    <w:p>
      <w:pPr>
        <w:spacing w:line="240" w:lineRule="auto"/>
        <w:ind w:firstLine="480"/>
        <w:rPr>
          <w:rFonts w:hint="eastAsia" w:ascii="仿宋" w:hAnsi="仿宋" w:eastAsia="仿宋" w:cs="仿宋"/>
          <w:sz w:val="28"/>
          <w:szCs w:val="28"/>
        </w:rPr>
      </w:pPr>
      <w:r>
        <w:rPr>
          <w:rFonts w:hint="eastAsia" w:ascii="仿宋" w:hAnsi="仿宋" w:eastAsia="仿宋" w:cs="仿宋"/>
          <w:sz w:val="28"/>
          <w:szCs w:val="28"/>
        </w:rPr>
        <w:t>（2）探索“</w:t>
      </w:r>
      <w:r>
        <w:rPr>
          <w:rFonts w:hint="eastAsia" w:ascii="仿宋" w:hAnsi="仿宋" w:eastAsia="仿宋" w:cs="仿宋"/>
          <w:sz w:val="28"/>
          <w:szCs w:val="28"/>
          <w:lang w:val="en-US" w:eastAsia="zh-CN"/>
        </w:rPr>
        <w:t>数字化</w:t>
      </w:r>
      <w:r>
        <w:rPr>
          <w:rFonts w:hint="eastAsia" w:ascii="仿宋" w:hAnsi="仿宋" w:eastAsia="仿宋" w:cs="仿宋"/>
          <w:sz w:val="28"/>
          <w:szCs w:val="28"/>
        </w:rPr>
        <w:t>学习”的模式，总结经验，不断提升教学效益。</w:t>
      </w:r>
    </w:p>
    <w:p>
      <w:pPr>
        <w:spacing w:line="240" w:lineRule="auto"/>
        <w:ind w:firstLine="480"/>
        <w:rPr>
          <w:rFonts w:hint="eastAsia" w:ascii="仿宋" w:hAnsi="仿宋" w:eastAsia="仿宋" w:cs="仿宋"/>
          <w:sz w:val="28"/>
          <w:szCs w:val="28"/>
        </w:rPr>
      </w:pPr>
      <w:r>
        <w:rPr>
          <w:rFonts w:hint="eastAsia" w:ascii="仿宋" w:hAnsi="仿宋" w:eastAsia="仿宋" w:cs="仿宋"/>
          <w:sz w:val="28"/>
          <w:szCs w:val="28"/>
        </w:rPr>
        <w:t>5.加强教研团体间交流。</w:t>
      </w:r>
    </w:p>
    <w:p>
      <w:pPr>
        <w:spacing w:line="240" w:lineRule="auto"/>
        <w:ind w:left="420" w:firstLine="60"/>
        <w:rPr>
          <w:rFonts w:hint="eastAsia" w:ascii="仿宋" w:hAnsi="仿宋" w:eastAsia="仿宋" w:cs="仿宋"/>
          <w:sz w:val="28"/>
          <w:szCs w:val="28"/>
        </w:rPr>
      </w:pPr>
      <w:r>
        <w:rPr>
          <w:rFonts w:hint="eastAsia" w:ascii="仿宋" w:hAnsi="仿宋" w:eastAsia="仿宋" w:cs="仿宋"/>
          <w:sz w:val="28"/>
          <w:szCs w:val="28"/>
        </w:rPr>
        <w:t>（1）引导教研组之间成立课堂观察合作体，加强校本课程的合作、交流</w:t>
      </w:r>
    </w:p>
    <w:p>
      <w:pPr>
        <w:spacing w:line="240" w:lineRule="auto"/>
        <w:ind w:left="420" w:firstLine="60"/>
        <w:rPr>
          <w:rFonts w:hint="eastAsia" w:ascii="仿宋" w:hAnsi="仿宋" w:eastAsia="仿宋" w:cs="仿宋"/>
          <w:sz w:val="28"/>
          <w:szCs w:val="28"/>
        </w:rPr>
      </w:pPr>
      <w:r>
        <w:rPr>
          <w:rFonts w:hint="eastAsia" w:ascii="仿宋" w:hAnsi="仿宋" w:eastAsia="仿宋" w:cs="仿宋"/>
          <w:sz w:val="28"/>
          <w:szCs w:val="28"/>
        </w:rPr>
        <w:t>（2）积极学习兄弟城市的课改经验，鼓励教师参加城际间交流。</w:t>
      </w:r>
    </w:p>
    <w:p>
      <w:pPr>
        <w:spacing w:line="240" w:lineRule="auto"/>
        <w:ind w:left="420" w:firstLine="60"/>
        <w:rPr>
          <w:rFonts w:hint="eastAsia" w:ascii="仿宋" w:hAnsi="仿宋" w:eastAsia="仿宋" w:cs="仿宋"/>
          <w:sz w:val="28"/>
          <w:szCs w:val="28"/>
        </w:rPr>
      </w:pPr>
      <w:r>
        <w:rPr>
          <w:rFonts w:hint="eastAsia" w:ascii="仿宋" w:hAnsi="仿宋" w:eastAsia="仿宋" w:cs="仿宋"/>
          <w:sz w:val="28"/>
          <w:szCs w:val="28"/>
        </w:rPr>
        <w:t>（3）积极参加苏、锡、常、镇四市教研合作活动。</w:t>
      </w:r>
    </w:p>
    <w:p>
      <w:pPr>
        <w:spacing w:line="480" w:lineRule="exact"/>
        <w:ind w:firstLine="480"/>
        <w:rPr>
          <w:rFonts w:hint="eastAsia" w:ascii="仿宋" w:hAnsi="仿宋" w:eastAsia="仿宋" w:cs="仿宋"/>
          <w:b/>
          <w:bCs/>
          <w:sz w:val="28"/>
          <w:szCs w:val="28"/>
        </w:rPr>
      </w:pPr>
      <w:bookmarkStart w:id="0" w:name="_GoBack"/>
      <w:r>
        <w:rPr>
          <w:rFonts w:hint="eastAsia" w:ascii="仿宋" w:hAnsi="仿宋" w:eastAsia="仿宋" w:cs="仿宋"/>
          <w:b/>
          <w:bCs/>
          <w:sz w:val="28"/>
          <w:szCs w:val="28"/>
          <w:lang w:eastAsia="zh-CN"/>
        </w:rPr>
        <w:t>二</w:t>
      </w:r>
      <w:r>
        <w:rPr>
          <w:rFonts w:hint="eastAsia" w:ascii="仿宋" w:hAnsi="仿宋" w:eastAsia="仿宋" w:cs="仿宋"/>
          <w:b/>
          <w:bCs/>
          <w:sz w:val="28"/>
          <w:szCs w:val="28"/>
        </w:rPr>
        <w:t>、</w:t>
      </w:r>
      <w:r>
        <w:rPr>
          <w:rFonts w:hint="eastAsia" w:ascii="仿宋" w:hAnsi="仿宋" w:eastAsia="仿宋" w:cs="仿宋"/>
          <w:b/>
          <w:bCs/>
          <w:sz w:val="28"/>
          <w:szCs w:val="28"/>
          <w:lang w:eastAsia="zh-CN"/>
        </w:rPr>
        <w:t>具体工作与</w:t>
      </w:r>
      <w:r>
        <w:rPr>
          <w:rFonts w:hint="eastAsia" w:ascii="仿宋" w:hAnsi="仿宋" w:eastAsia="仿宋" w:cs="仿宋"/>
          <w:b/>
          <w:bCs/>
          <w:sz w:val="28"/>
          <w:szCs w:val="28"/>
        </w:rPr>
        <w:t>日程安排</w:t>
      </w:r>
    </w:p>
    <w:bookmarkEnd w:id="0"/>
    <w:p>
      <w:pPr>
        <w:spacing w:line="24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lang w:eastAsia="zh-CN"/>
        </w:rPr>
        <w:t>（</w:t>
      </w:r>
      <w:r>
        <w:rPr>
          <w:rFonts w:hint="eastAsia" w:ascii="仿宋" w:hAnsi="仿宋" w:eastAsia="仿宋" w:cs="仿宋"/>
          <w:b/>
          <w:sz w:val="28"/>
          <w:szCs w:val="28"/>
        </w:rPr>
        <w:t>一</w:t>
      </w:r>
      <w:r>
        <w:rPr>
          <w:rFonts w:hint="eastAsia" w:ascii="仿宋" w:hAnsi="仿宋" w:eastAsia="仿宋" w:cs="仿宋"/>
          <w:b/>
          <w:sz w:val="28"/>
          <w:szCs w:val="28"/>
          <w:lang w:eastAsia="zh-CN"/>
        </w:rPr>
        <w:t>）</w:t>
      </w:r>
      <w:r>
        <w:rPr>
          <w:rFonts w:hint="eastAsia" w:ascii="仿宋" w:hAnsi="仿宋" w:eastAsia="仿宋" w:cs="仿宋"/>
          <w:b/>
          <w:sz w:val="28"/>
          <w:szCs w:val="28"/>
        </w:rPr>
        <w:t>总体要求</w:t>
      </w:r>
    </w:p>
    <w:p>
      <w:pPr>
        <w:numPr>
          <w:ilvl w:val="0"/>
          <w:numId w:val="0"/>
        </w:numPr>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u w:val="single"/>
          <w:lang w:val="en-US" w:eastAsia="zh-CN"/>
        </w:rPr>
        <w:t>1.</w:t>
      </w:r>
      <w:r>
        <w:rPr>
          <w:rFonts w:hint="eastAsia" w:ascii="仿宋" w:hAnsi="仿宋" w:eastAsia="仿宋" w:cs="仿宋"/>
          <w:sz w:val="28"/>
          <w:szCs w:val="28"/>
          <w:u w:val="single"/>
          <w:lang w:eastAsia="zh-CN"/>
        </w:rPr>
        <w:t>常规常抓不懈。</w:t>
      </w:r>
      <w:r>
        <w:rPr>
          <w:rFonts w:hint="eastAsia" w:ascii="仿宋" w:hAnsi="仿宋" w:eastAsia="仿宋" w:cs="仿宋"/>
          <w:sz w:val="28"/>
          <w:szCs w:val="28"/>
        </w:rPr>
        <w:t>继续深入学习《教学常规》，规范教研组和组内教师的教育教学行为。依照相关规定认真参加各级各类教研活动，认真完成教科院布置的各项任务。</w:t>
      </w:r>
      <w:r>
        <w:rPr>
          <w:rFonts w:hint="eastAsia" w:ascii="仿宋" w:hAnsi="仿宋" w:eastAsia="仿宋" w:cs="仿宋"/>
          <w:sz w:val="28"/>
          <w:szCs w:val="28"/>
          <w:lang w:eastAsia="zh-CN"/>
        </w:rPr>
        <w:t>日常教研活动参与情况与教科院相关任务完成情况将与相关荣誉评比挂钩。</w:t>
      </w:r>
    </w:p>
    <w:p>
      <w:pPr>
        <w:spacing w:line="24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u w:val="single"/>
          <w:lang w:val="en-US" w:eastAsia="zh-CN"/>
        </w:rPr>
        <w:t>2.夯实基本功。</w:t>
      </w:r>
      <w:r>
        <w:rPr>
          <w:rFonts w:hint="eastAsia" w:ascii="仿宋" w:hAnsi="仿宋" w:eastAsia="仿宋" w:cs="仿宋"/>
          <w:sz w:val="28"/>
          <w:szCs w:val="28"/>
          <w:lang w:val="en-US" w:eastAsia="zh-CN"/>
        </w:rPr>
        <w:t>以省基本功竞赛和评优课为引领，在日常教育教学过程中，不断磨练、不断提升。</w:t>
      </w:r>
    </w:p>
    <w:p>
      <w:pPr>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u w:val="single"/>
          <w:lang w:val="en-US" w:eastAsia="zh-CN"/>
        </w:rPr>
        <w:t>3</w:t>
      </w:r>
      <w:r>
        <w:rPr>
          <w:rFonts w:hint="eastAsia" w:ascii="仿宋" w:hAnsi="仿宋" w:eastAsia="仿宋" w:cs="仿宋"/>
          <w:sz w:val="28"/>
          <w:szCs w:val="28"/>
          <w:u w:val="single"/>
        </w:rPr>
        <w:t>.加强</w:t>
      </w:r>
      <w:r>
        <w:rPr>
          <w:rFonts w:hint="eastAsia" w:ascii="仿宋" w:hAnsi="仿宋" w:eastAsia="仿宋" w:cs="仿宋"/>
          <w:sz w:val="28"/>
          <w:szCs w:val="28"/>
          <w:u w:val="single"/>
          <w:lang w:eastAsia="zh-CN"/>
        </w:rPr>
        <w:t>理论</w:t>
      </w:r>
      <w:r>
        <w:rPr>
          <w:rFonts w:hint="eastAsia" w:ascii="仿宋" w:hAnsi="仿宋" w:eastAsia="仿宋" w:cs="仿宋"/>
          <w:sz w:val="28"/>
          <w:szCs w:val="28"/>
          <w:u w:val="single"/>
        </w:rPr>
        <w:t>学习</w:t>
      </w:r>
      <w:r>
        <w:rPr>
          <w:rFonts w:hint="eastAsia" w:ascii="仿宋" w:hAnsi="仿宋" w:eastAsia="仿宋" w:cs="仿宋"/>
          <w:sz w:val="28"/>
          <w:szCs w:val="28"/>
          <w:u w:val="single"/>
          <w:lang w:eastAsia="zh-CN"/>
        </w:rPr>
        <w:t>。</w:t>
      </w:r>
      <w:r>
        <w:rPr>
          <w:rFonts w:hint="eastAsia" w:ascii="仿宋" w:hAnsi="仿宋" w:eastAsia="仿宋" w:cs="仿宋"/>
          <w:sz w:val="28"/>
          <w:szCs w:val="28"/>
          <w:lang w:eastAsia="zh-CN"/>
        </w:rPr>
        <w:t>学习新课标和新课程理念（地理核心素养），</w:t>
      </w:r>
      <w:r>
        <w:rPr>
          <w:rFonts w:hint="eastAsia" w:ascii="仿宋" w:hAnsi="仿宋" w:eastAsia="仿宋" w:cs="仿宋"/>
          <w:sz w:val="28"/>
          <w:szCs w:val="28"/>
        </w:rPr>
        <w:t>每学期组内共同学习一本教育教学理论专著和相关论文，鼓励组内各位老师积极撰写各种教育教学文章。</w:t>
      </w:r>
    </w:p>
    <w:p>
      <w:pPr>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u w:val="single"/>
          <w:lang w:val="en-US" w:eastAsia="zh-CN"/>
        </w:rPr>
        <w:t>4</w:t>
      </w:r>
      <w:r>
        <w:rPr>
          <w:rFonts w:hint="eastAsia" w:ascii="仿宋" w:hAnsi="仿宋" w:eastAsia="仿宋" w:cs="仿宋"/>
          <w:sz w:val="28"/>
          <w:szCs w:val="28"/>
          <w:u w:val="single"/>
        </w:rPr>
        <w:t>.</w:t>
      </w:r>
      <w:r>
        <w:rPr>
          <w:rFonts w:hint="eastAsia" w:ascii="仿宋" w:hAnsi="仿宋" w:eastAsia="仿宋" w:cs="仿宋"/>
          <w:sz w:val="28"/>
          <w:szCs w:val="28"/>
          <w:u w:val="single"/>
          <w:lang w:eastAsia="zh-CN"/>
        </w:rPr>
        <w:t>掌握新技术。</w:t>
      </w:r>
      <w:r>
        <w:rPr>
          <w:rFonts w:hint="eastAsia" w:ascii="仿宋" w:hAnsi="仿宋" w:eastAsia="仿宋" w:cs="仿宋"/>
          <w:sz w:val="28"/>
          <w:szCs w:val="28"/>
        </w:rPr>
        <w:t>鼓励青年教师深入学习现代信息技术，将现代信息技术与地理课程有机整合，为自身专业成长打下坚实基础。</w:t>
      </w:r>
    </w:p>
    <w:p>
      <w:pPr>
        <w:numPr>
          <w:ilvl w:val="0"/>
          <w:numId w:val="0"/>
        </w:numPr>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u w:val="single"/>
          <w:lang w:val="en-US" w:eastAsia="zh-CN"/>
        </w:rPr>
        <w:t>5.增进研讨与交流。</w:t>
      </w:r>
      <w:r>
        <w:rPr>
          <w:rFonts w:hint="eastAsia" w:ascii="仿宋" w:hAnsi="仿宋" w:eastAsia="仿宋" w:cs="仿宋"/>
          <w:sz w:val="28"/>
          <w:szCs w:val="28"/>
        </w:rPr>
        <w:t>加强兄弟学校之间的学术交流，积极参与QQ群（常州地理教研团队 91688187）的讨论，促进全市地理教研水平的不断提升。日常教研活动相关信息，以QQ群论坛为基本载体，鼓励本组教师参与讨论、积极发言。</w:t>
      </w:r>
      <w:r>
        <w:rPr>
          <w:rFonts w:hint="eastAsia" w:ascii="仿宋" w:hAnsi="仿宋" w:eastAsia="仿宋" w:cs="仿宋"/>
          <w:sz w:val="28"/>
          <w:szCs w:val="28"/>
          <w:lang w:eastAsia="zh-CN"/>
        </w:rPr>
        <w:t>此外，创造机会与外省市同行进行交流研讨。</w:t>
      </w:r>
    </w:p>
    <w:p>
      <w:pPr>
        <w:spacing w:line="240" w:lineRule="auto"/>
        <w:ind w:firstLine="480"/>
        <w:rPr>
          <w:rFonts w:hint="eastAsia" w:ascii="仿宋" w:hAnsi="仿宋" w:eastAsia="仿宋" w:cs="仿宋"/>
          <w:b/>
          <w:sz w:val="28"/>
          <w:szCs w:val="28"/>
        </w:rPr>
      </w:pPr>
      <w:r>
        <w:rPr>
          <w:rFonts w:hint="eastAsia" w:ascii="仿宋" w:hAnsi="仿宋" w:eastAsia="仿宋" w:cs="仿宋"/>
          <w:b/>
          <w:sz w:val="28"/>
          <w:szCs w:val="28"/>
          <w:lang w:eastAsia="zh-CN"/>
        </w:rPr>
        <w:t>（</w:t>
      </w:r>
      <w:r>
        <w:rPr>
          <w:rFonts w:hint="eastAsia" w:ascii="仿宋" w:hAnsi="仿宋" w:eastAsia="仿宋" w:cs="仿宋"/>
          <w:b/>
          <w:sz w:val="28"/>
          <w:szCs w:val="28"/>
        </w:rPr>
        <w:t>二</w:t>
      </w:r>
      <w:r>
        <w:rPr>
          <w:rFonts w:hint="eastAsia" w:ascii="仿宋" w:hAnsi="仿宋" w:eastAsia="仿宋" w:cs="仿宋"/>
          <w:b/>
          <w:sz w:val="28"/>
          <w:szCs w:val="28"/>
          <w:lang w:eastAsia="zh-CN"/>
        </w:rPr>
        <w:t>）</w:t>
      </w:r>
      <w:r>
        <w:rPr>
          <w:rFonts w:hint="eastAsia" w:ascii="仿宋" w:hAnsi="仿宋" w:eastAsia="仿宋" w:cs="仿宋"/>
          <w:b/>
          <w:sz w:val="28"/>
          <w:szCs w:val="28"/>
        </w:rPr>
        <w:t>具体工作</w:t>
      </w:r>
      <w:r>
        <w:rPr>
          <w:rFonts w:hint="eastAsia" w:ascii="仿宋" w:hAnsi="仿宋" w:eastAsia="仿宋" w:cs="仿宋"/>
          <w:b/>
          <w:sz w:val="28"/>
          <w:szCs w:val="28"/>
          <w:lang w:val="en-US" w:eastAsia="zh-CN"/>
        </w:rPr>
        <w:t>提醒</w:t>
      </w:r>
    </w:p>
    <w:p>
      <w:pPr>
        <w:numPr>
          <w:ilvl w:val="0"/>
          <w:numId w:val="0"/>
        </w:numPr>
        <w:spacing w:line="240" w:lineRule="auto"/>
        <w:ind w:firstLine="562" w:firstLineChars="200"/>
        <w:rPr>
          <w:rFonts w:hint="eastAsia" w:ascii="仿宋" w:hAnsi="仿宋" w:eastAsia="仿宋" w:cs="仿宋"/>
          <w:b/>
          <w:bCs/>
          <w:sz w:val="28"/>
          <w:szCs w:val="28"/>
          <w:u w:val="none"/>
          <w:lang w:val="en-US" w:eastAsia="zh-CN"/>
        </w:rPr>
      </w:pPr>
      <w:r>
        <w:rPr>
          <w:rFonts w:hint="eastAsia" w:ascii="仿宋" w:hAnsi="仿宋" w:eastAsia="仿宋" w:cs="仿宋"/>
          <w:b/>
          <w:bCs/>
          <w:sz w:val="28"/>
          <w:szCs w:val="28"/>
          <w:u w:val="none"/>
          <w:lang w:val="en-US" w:eastAsia="zh-CN"/>
        </w:rPr>
        <w:t>1.项目研究：</w:t>
      </w:r>
    </w:p>
    <w:p>
      <w:pPr>
        <w:numPr>
          <w:ilvl w:val="0"/>
          <w:numId w:val="0"/>
        </w:numPr>
        <w:spacing w:line="240" w:lineRule="auto"/>
        <w:ind w:firstLine="562" w:firstLineChars="200"/>
        <w:rPr>
          <w:rFonts w:hint="eastAsia" w:ascii="仿宋" w:hAnsi="仿宋" w:eastAsia="仿宋" w:cs="仿宋"/>
          <w:b/>
          <w:bCs/>
          <w:sz w:val="28"/>
          <w:szCs w:val="28"/>
          <w:u w:val="single"/>
          <w:lang w:val="en-US" w:eastAsia="zh-CN"/>
        </w:rPr>
      </w:pPr>
      <w:r>
        <w:rPr>
          <w:rFonts w:hint="eastAsia" w:ascii="仿宋" w:hAnsi="仿宋" w:eastAsia="仿宋" w:cs="仿宋"/>
          <w:b/>
          <w:bCs/>
          <w:sz w:val="28"/>
          <w:szCs w:val="28"/>
          <w:u w:val="none"/>
          <w:lang w:val="en-US" w:eastAsia="zh-CN"/>
        </w:rPr>
        <w:t>（1）</w:t>
      </w:r>
      <w:r>
        <w:rPr>
          <w:rFonts w:hint="eastAsia" w:ascii="仿宋" w:hAnsi="仿宋" w:eastAsia="仿宋" w:cs="仿宋"/>
          <w:b/>
          <w:bCs/>
          <w:sz w:val="28"/>
          <w:szCs w:val="28"/>
          <w:u w:val="single"/>
          <w:lang w:val="en-US" w:eastAsia="zh-CN"/>
        </w:rPr>
        <w:t>基于证据的教学改进</w:t>
      </w:r>
    </w:p>
    <w:p>
      <w:pPr>
        <w:numPr>
          <w:ilvl w:val="0"/>
          <w:numId w:val="0"/>
        </w:numPr>
        <w:spacing w:line="240" w:lineRule="auto"/>
        <w:ind w:firstLine="560" w:firstLineChars="200"/>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省教研室组织发起的项目研究：基于省学测数据的教育教学改进，总结本轮学测经验，深度挖掘数据，进行学测结果归因分析和多项目相关性研究，为中学地理新课改和教育教学改进提供理论与数据支撑，为下一轮省学测做好实证研究和相关准备。）</w:t>
      </w:r>
    </w:p>
    <w:p>
      <w:pPr>
        <w:numPr>
          <w:ilvl w:val="0"/>
          <w:numId w:val="0"/>
        </w:numPr>
        <w:spacing w:line="240" w:lineRule="auto"/>
        <w:ind w:firstLine="560" w:firstLineChars="200"/>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①时间：2-9月</w:t>
      </w:r>
    </w:p>
    <w:p>
      <w:pPr>
        <w:numPr>
          <w:ilvl w:val="0"/>
          <w:numId w:val="0"/>
        </w:numPr>
        <w:spacing w:line="240" w:lineRule="auto"/>
        <w:ind w:firstLine="560" w:firstLineChars="200"/>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②人员：全员参与、试点先行——思辨与实证辩证统一，理论与实践相融合。</w:t>
      </w:r>
    </w:p>
    <w:p>
      <w:pPr>
        <w:numPr>
          <w:ilvl w:val="0"/>
          <w:numId w:val="0"/>
        </w:numPr>
        <w:spacing w:line="240" w:lineRule="auto"/>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u w:val="none"/>
          <w:lang w:val="en-US" w:eastAsia="zh-CN"/>
        </w:rPr>
        <w:t>（2）</w:t>
      </w:r>
      <w:r>
        <w:rPr>
          <w:rFonts w:hint="eastAsia" w:ascii="仿宋" w:hAnsi="仿宋" w:eastAsia="仿宋" w:cs="仿宋"/>
          <w:b/>
          <w:bCs/>
          <w:sz w:val="28"/>
          <w:szCs w:val="28"/>
          <w:lang w:val="en-US" w:eastAsia="zh-CN"/>
        </w:rPr>
        <w:t>“数字化学习模式研究”</w:t>
      </w:r>
    </w:p>
    <w:p>
      <w:pPr>
        <w:numPr>
          <w:ilvl w:val="0"/>
          <w:numId w:val="0"/>
        </w:numPr>
        <w:spacing w:line="24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①试点校继续开设研究课</w:t>
      </w:r>
    </w:p>
    <w:p>
      <w:pPr>
        <w:numPr>
          <w:ilvl w:val="0"/>
          <w:numId w:val="0"/>
        </w:numPr>
        <w:spacing w:line="240" w:lineRule="auto"/>
        <w:ind w:firstLine="560" w:firstLineChars="200"/>
        <w:rPr>
          <w:rFonts w:hint="eastAsia" w:ascii="仿宋" w:hAnsi="仿宋" w:eastAsia="仿宋" w:cs="仿宋"/>
          <w:b w:val="0"/>
          <w:bCs w:val="0"/>
          <w:sz w:val="28"/>
          <w:szCs w:val="28"/>
          <w:u w:val="none"/>
          <w:lang w:val="en-US" w:eastAsia="zh-CN"/>
        </w:rPr>
      </w:pPr>
      <w:r>
        <w:rPr>
          <w:rFonts w:hint="eastAsia" w:ascii="仿宋" w:hAnsi="仿宋" w:eastAsia="仿宋" w:cs="仿宋"/>
          <w:sz w:val="28"/>
          <w:szCs w:val="28"/>
          <w:lang w:val="en-US" w:eastAsia="zh-CN"/>
        </w:rPr>
        <w:t>②不断深入，成果汇报。</w:t>
      </w:r>
    </w:p>
    <w:p>
      <w:pPr>
        <w:numPr>
          <w:ilvl w:val="0"/>
          <w:numId w:val="0"/>
        </w:numPr>
        <w:spacing w:line="240" w:lineRule="auto"/>
        <w:ind w:firstLine="420"/>
        <w:rPr>
          <w:rFonts w:hint="eastAsia" w:ascii="仿宋" w:hAnsi="仿宋" w:eastAsia="仿宋" w:cs="仿宋"/>
          <w:b/>
          <w:bCs/>
          <w:sz w:val="28"/>
          <w:szCs w:val="28"/>
          <w:u w:val="single"/>
          <w:lang w:val="en-US" w:eastAsia="zh-CN"/>
        </w:rPr>
      </w:pPr>
      <w:r>
        <w:rPr>
          <w:rFonts w:hint="eastAsia" w:ascii="仿宋" w:hAnsi="仿宋" w:eastAsia="仿宋" w:cs="仿宋"/>
          <w:b/>
          <w:bCs/>
          <w:sz w:val="28"/>
          <w:szCs w:val="28"/>
          <w:u w:val="none"/>
          <w:lang w:val="en-US" w:eastAsia="zh-CN"/>
        </w:rPr>
        <w:t>2.</w:t>
      </w:r>
      <w:r>
        <w:rPr>
          <w:rFonts w:hint="eastAsia" w:ascii="仿宋" w:hAnsi="仿宋" w:eastAsia="仿宋" w:cs="仿宋"/>
          <w:b/>
          <w:bCs/>
          <w:sz w:val="28"/>
          <w:szCs w:val="28"/>
          <w:u w:val="single"/>
          <w:lang w:val="en-US" w:eastAsia="zh-CN"/>
        </w:rPr>
        <w:t>课题研究：</w:t>
      </w:r>
    </w:p>
    <w:p>
      <w:pPr>
        <w:numPr>
          <w:ilvl w:val="0"/>
          <w:numId w:val="0"/>
        </w:numPr>
        <w:spacing w:line="240" w:lineRule="auto"/>
        <w:ind w:firstLine="42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（1）各级课题申报</w:t>
      </w:r>
    </w:p>
    <w:p>
      <w:pPr>
        <w:numPr>
          <w:ilvl w:val="0"/>
          <w:numId w:val="0"/>
        </w:numPr>
        <w:spacing w:line="240" w:lineRule="auto"/>
        <w:ind w:firstLine="42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（2）省“十三五”课题《中学生地理实践力培养实践研究》总结阶段</w:t>
      </w:r>
    </w:p>
    <w:p>
      <w:pPr>
        <w:numPr>
          <w:ilvl w:val="0"/>
          <w:numId w:val="0"/>
        </w:numPr>
        <w:spacing w:line="240" w:lineRule="auto"/>
        <w:ind w:leftChars="200"/>
        <w:rPr>
          <w:rFonts w:hint="eastAsia" w:ascii="仿宋" w:hAnsi="仿宋" w:eastAsia="仿宋" w:cs="仿宋"/>
          <w:sz w:val="28"/>
          <w:szCs w:val="28"/>
          <w:lang w:val="en-US" w:eastAsia="zh-CN"/>
        </w:rPr>
      </w:pPr>
      <w:r>
        <w:rPr>
          <w:rFonts w:hint="eastAsia" w:ascii="仿宋" w:hAnsi="仿宋" w:eastAsia="仿宋" w:cs="仿宋"/>
          <w:b/>
          <w:bCs/>
          <w:sz w:val="28"/>
          <w:szCs w:val="28"/>
          <w:u w:val="none"/>
          <w:lang w:val="en-US" w:eastAsia="zh-CN"/>
        </w:rPr>
        <w:t xml:space="preserve">3. </w:t>
      </w:r>
      <w:r>
        <w:rPr>
          <w:rFonts w:hint="eastAsia" w:ascii="仿宋" w:hAnsi="仿宋" w:eastAsia="仿宋" w:cs="仿宋"/>
          <w:b/>
          <w:bCs/>
          <w:sz w:val="28"/>
          <w:szCs w:val="28"/>
          <w:u w:val="single"/>
          <w:lang w:val="en-US" w:eastAsia="zh-CN"/>
        </w:rPr>
        <w:t>研究课、公开课、优质课等拍摄系列活动</w:t>
      </w:r>
      <w:r>
        <w:rPr>
          <w:rFonts w:hint="eastAsia" w:ascii="仿宋" w:hAnsi="仿宋" w:eastAsia="仿宋" w:cs="仿宋"/>
          <w:sz w:val="28"/>
          <w:szCs w:val="28"/>
          <w:lang w:val="en-US" w:eastAsia="zh-CN"/>
        </w:rPr>
        <w:t xml:space="preserve">    </w:t>
      </w:r>
    </w:p>
    <w:p>
      <w:pPr>
        <w:spacing w:line="240" w:lineRule="auto"/>
        <w:ind w:firstLine="1120" w:firstLineChars="4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①精品课：申报-审核-评选-拍摄②录像课评比③校本教研④校本课程研发</w:t>
      </w:r>
    </w:p>
    <w:p>
      <w:pPr>
        <w:numPr>
          <w:ilvl w:val="0"/>
          <w:numId w:val="0"/>
        </w:numPr>
        <w:spacing w:line="240" w:lineRule="auto"/>
        <w:ind w:firstLine="562" w:firstLineChars="200"/>
        <w:rPr>
          <w:rFonts w:hint="eastAsia" w:ascii="仿宋" w:hAnsi="仿宋" w:eastAsia="仿宋" w:cs="仿宋"/>
          <w:sz w:val="28"/>
          <w:szCs w:val="28"/>
          <w:lang w:val="en-US" w:eastAsia="zh-CN"/>
        </w:rPr>
      </w:pPr>
      <w:r>
        <w:rPr>
          <w:rFonts w:hint="eastAsia" w:ascii="仿宋" w:hAnsi="仿宋" w:eastAsia="仿宋" w:cs="仿宋"/>
          <w:b/>
          <w:bCs/>
          <w:sz w:val="28"/>
          <w:szCs w:val="28"/>
          <w:u w:val="none"/>
          <w:lang w:val="en-US" w:eastAsia="zh-CN"/>
        </w:rPr>
        <w:t>4.</w:t>
      </w:r>
      <w:r>
        <w:rPr>
          <w:rFonts w:hint="eastAsia" w:ascii="仿宋" w:hAnsi="仿宋" w:eastAsia="仿宋" w:cs="仿宋"/>
          <w:b/>
          <w:bCs/>
          <w:sz w:val="28"/>
          <w:szCs w:val="28"/>
          <w:u w:val="single"/>
          <w:lang w:val="en-US" w:eastAsia="zh-CN"/>
        </w:rPr>
        <w:t>论文和教学设计的撰写</w:t>
      </w:r>
      <w:r>
        <w:rPr>
          <w:rFonts w:hint="eastAsia" w:ascii="仿宋" w:hAnsi="仿宋" w:eastAsia="仿宋" w:cs="仿宋"/>
          <w:sz w:val="28"/>
          <w:szCs w:val="28"/>
          <w:lang w:val="en-US" w:eastAsia="zh-CN"/>
        </w:rPr>
        <w:t>：</w:t>
      </w:r>
    </w:p>
    <w:p>
      <w:pPr>
        <w:numPr>
          <w:ilvl w:val="0"/>
          <w:numId w:val="0"/>
        </w:numPr>
        <w:spacing w:line="24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（1）2021年度年会论文评比结果公示。</w:t>
      </w:r>
    </w:p>
    <w:p>
      <w:pPr>
        <w:numPr>
          <w:ilvl w:val="0"/>
          <w:numId w:val="0"/>
        </w:numPr>
        <w:spacing w:line="24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（2）暑假和开学初省市级其他论文评比。</w:t>
      </w:r>
    </w:p>
    <w:p>
      <w:pPr>
        <w:numPr>
          <w:ilvl w:val="0"/>
          <w:numId w:val="0"/>
        </w:numPr>
        <w:spacing w:line="24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（3）投稿争取发表</w:t>
      </w:r>
    </w:p>
    <w:p>
      <w:pPr>
        <w:numPr>
          <w:ilvl w:val="0"/>
          <w:numId w:val="0"/>
        </w:numPr>
        <w:spacing w:line="24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（4）省年会、全国年会投稿与讲座【积极参与】</w:t>
      </w:r>
    </w:p>
    <w:p>
      <w:pPr>
        <w:numPr>
          <w:ilvl w:val="0"/>
          <w:numId w:val="0"/>
        </w:numPr>
        <w:spacing w:line="240" w:lineRule="auto"/>
        <w:ind w:leftChars="200"/>
        <w:rPr>
          <w:rFonts w:hint="eastAsia" w:ascii="仿宋" w:hAnsi="仿宋" w:eastAsia="仿宋" w:cs="仿宋"/>
          <w:sz w:val="28"/>
          <w:szCs w:val="28"/>
          <w:lang w:val="en-US" w:eastAsia="zh-CN"/>
        </w:rPr>
      </w:pPr>
      <w:r>
        <w:rPr>
          <w:rFonts w:hint="eastAsia" w:ascii="仿宋" w:hAnsi="仿宋" w:eastAsia="仿宋" w:cs="仿宋"/>
          <w:b/>
          <w:bCs/>
          <w:sz w:val="28"/>
          <w:szCs w:val="28"/>
          <w:u w:val="none"/>
          <w:lang w:val="en-US" w:eastAsia="zh-CN"/>
        </w:rPr>
        <w:t>5.</w:t>
      </w:r>
      <w:r>
        <w:rPr>
          <w:rFonts w:hint="eastAsia" w:ascii="仿宋" w:hAnsi="仿宋" w:eastAsia="仿宋" w:cs="仿宋"/>
          <w:b/>
          <w:bCs/>
          <w:sz w:val="28"/>
          <w:szCs w:val="28"/>
          <w:u w:val="single"/>
          <w:lang w:val="en-US" w:eastAsia="zh-CN"/>
        </w:rPr>
        <w:t>初中地理基本功竞赛</w:t>
      </w:r>
    </w:p>
    <w:p>
      <w:pPr>
        <w:numPr>
          <w:ilvl w:val="0"/>
          <w:numId w:val="0"/>
        </w:numPr>
        <w:spacing w:line="24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（1）2月底或3月初，基本功竞赛大市选拔；前两名送省级参赛</w:t>
      </w:r>
    </w:p>
    <w:p>
      <w:pPr>
        <w:numPr>
          <w:ilvl w:val="0"/>
          <w:numId w:val="0"/>
        </w:numPr>
        <w:spacing w:line="24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（2）按计划赛前集训</w:t>
      </w:r>
    </w:p>
    <w:p>
      <w:pPr>
        <w:numPr>
          <w:ilvl w:val="0"/>
          <w:numId w:val="0"/>
        </w:numPr>
        <w:spacing w:line="240" w:lineRule="auto"/>
        <w:ind w:leftChars="200"/>
        <w:rPr>
          <w:rFonts w:hint="eastAsia" w:ascii="仿宋" w:hAnsi="仿宋" w:eastAsia="仿宋" w:cs="仿宋"/>
          <w:sz w:val="28"/>
          <w:szCs w:val="28"/>
        </w:rPr>
      </w:pPr>
      <w:r>
        <w:rPr>
          <w:rFonts w:hint="eastAsia" w:ascii="仿宋" w:hAnsi="仿宋" w:eastAsia="仿宋" w:cs="仿宋"/>
          <w:b/>
          <w:bCs/>
          <w:sz w:val="28"/>
          <w:szCs w:val="28"/>
          <w:u w:val="none"/>
          <w:lang w:val="en-US" w:eastAsia="zh-CN"/>
        </w:rPr>
        <w:t>6.</w:t>
      </w:r>
      <w:r>
        <w:rPr>
          <w:rFonts w:hint="eastAsia" w:ascii="仿宋" w:hAnsi="仿宋" w:eastAsia="仿宋" w:cs="仿宋"/>
          <w:b/>
          <w:bCs/>
          <w:sz w:val="28"/>
          <w:szCs w:val="28"/>
          <w:u w:val="single"/>
          <w:lang w:val="en-US" w:eastAsia="zh-CN"/>
        </w:rPr>
        <w:t>优秀（示范）教研组</w:t>
      </w:r>
      <w:r>
        <w:rPr>
          <w:rFonts w:hint="eastAsia" w:ascii="仿宋" w:hAnsi="仿宋" w:eastAsia="仿宋" w:cs="仿宋"/>
          <w:sz w:val="28"/>
          <w:szCs w:val="28"/>
          <w:lang w:val="en-US" w:eastAsia="zh-CN"/>
        </w:rPr>
        <w:t>，对照条件，积极准备，重在平时，重在过程。</w:t>
      </w:r>
    </w:p>
    <w:p>
      <w:pPr>
        <w:spacing w:line="480" w:lineRule="exact"/>
        <w:ind w:firstLine="480"/>
        <w:rPr>
          <w:rFonts w:hint="eastAsia" w:ascii="仿宋" w:hAnsi="仿宋" w:eastAsia="仿宋" w:cs="仿宋"/>
          <w:sz w:val="28"/>
          <w:szCs w:val="28"/>
        </w:rPr>
      </w:pPr>
    </w:p>
    <w:p>
      <w:pPr>
        <w:spacing w:line="480" w:lineRule="exact"/>
        <w:ind w:firstLine="48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未尽事宜，后面QQ群通知。</w:t>
      </w: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3</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854C48"/>
    <w:rsid w:val="15F37D31"/>
    <w:rsid w:val="1F8C23E9"/>
    <w:rsid w:val="36C00EBD"/>
    <w:rsid w:val="3F2D1660"/>
    <w:rsid w:val="574A690C"/>
    <w:rsid w:val="593E76BC"/>
    <w:rsid w:val="5EB05324"/>
    <w:rsid w:val="724237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qFormat/>
    <w:uiPriority w:val="0"/>
  </w:style>
  <w:style w:type="table" w:default="1" w:styleId="6">
    <w:name w:val="Normal Table"/>
    <w:qFormat/>
    <w:uiPriority w:val="99"/>
    <w:tblPr>
      <w:tblCellMar>
        <w:top w:w="0" w:type="dxa"/>
        <w:left w:w="108" w:type="dxa"/>
        <w:bottom w:w="0" w:type="dxa"/>
        <w:right w:w="108" w:type="dxa"/>
      </w:tblCellMar>
    </w:tblPr>
  </w:style>
  <w:style w:type="paragraph" w:styleId="2">
    <w:name w:val="Body Text Indent"/>
    <w:basedOn w:val="1"/>
    <w:qFormat/>
    <w:uiPriority w:val="0"/>
    <w:pPr>
      <w:spacing w:line="480" w:lineRule="exact"/>
      <w:ind w:firstLine="480"/>
    </w:pPr>
    <w:rPr>
      <w:sz w:val="24"/>
    </w:rPr>
  </w:style>
  <w:style w:type="paragraph" w:styleId="3">
    <w:name w:val="Body Text Indent 2"/>
    <w:basedOn w:val="1"/>
    <w:qFormat/>
    <w:uiPriority w:val="0"/>
    <w:pPr>
      <w:spacing w:line="480" w:lineRule="exact"/>
      <w:ind w:firstLine="48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kern w:val="2"/>
      <w:sz w:val="18"/>
      <w:szCs w:val="18"/>
    </w:rPr>
  </w:style>
  <w:style w:type="character" w:styleId="8">
    <w:name w:val="page number"/>
    <w:basedOn w:val="7"/>
    <w:qFormat/>
    <w:uiPriority w:val="0"/>
  </w:style>
  <w:style w:type="character" w:customStyle="1" w:styleId="9">
    <w:name w:val="页眉 Char"/>
    <w:link w:val="5"/>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jys</Company>
  <Pages>4</Pages>
  <Words>1880</Words>
  <Characters>1918</Characters>
  <Paragraphs>62</Paragraphs>
  <TotalTime>3</TotalTime>
  <ScaleCrop>false</ScaleCrop>
  <LinksUpToDate>false</LinksUpToDate>
  <CharactersWithSpaces>1960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2013-08-29T13:15:00Z</dcterms:created>
  <dc:creator>jyssb</dc:creator>
  <cp:lastModifiedBy>jyslp</cp:lastModifiedBy>
  <cp:lastPrinted>2004-06-28T08:39:00Z</cp:lastPrinted>
  <dcterms:modified xsi:type="dcterms:W3CDTF">2022-01-21T02:03:57Z</dcterms:modified>
  <dc:title>常州市教育教研室2012—2013学年度</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284a342b03564be79c3b130495236d33</vt:lpwstr>
  </property>
</Properties>
</file>