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楷体" w:hAnsi="楷体" w:eastAsia="楷体"/>
          <w:b/>
          <w:bCs/>
          <w:sz w:val="28"/>
          <w:szCs w:val="28"/>
          <w:lang w:val="en-US" w:eastAsia="zh-CN"/>
        </w:rPr>
      </w:pPr>
      <w:bookmarkStart w:id="0" w:name="_GoBack"/>
      <w:bookmarkEnd w:id="0"/>
      <w:r>
        <w:rPr>
          <w:rFonts w:hint="eastAsia" w:ascii="楷体" w:hAnsi="楷体" w:eastAsia="楷体"/>
          <w:b/>
          <w:bCs/>
          <w:sz w:val="28"/>
          <w:szCs w:val="28"/>
          <w:lang w:val="en-US" w:eastAsia="zh-CN"/>
        </w:rPr>
        <w:t>聚团队之火，燃星星之梦</w:t>
      </w:r>
    </w:p>
    <w:p>
      <w:pPr>
        <w:spacing w:line="360" w:lineRule="auto"/>
        <w:jc w:val="center"/>
        <w:rPr>
          <w:rFonts w:hint="eastAsia" w:ascii="宋体" w:hAnsi="宋体" w:eastAsia="宋体" w:cs="宋体"/>
          <w:sz w:val="24"/>
          <w:szCs w:val="24"/>
          <w:lang w:val="en-US" w:eastAsia="zh-CN"/>
        </w:rPr>
      </w:pPr>
      <w:r>
        <w:rPr>
          <w:rFonts w:hint="eastAsia" w:ascii="楷体" w:hAnsi="楷体" w:eastAsia="楷体"/>
          <w:b/>
          <w:bCs/>
          <w:sz w:val="28"/>
          <w:szCs w:val="28"/>
        </w:rPr>
        <w:t>——20</w:t>
      </w:r>
      <w:r>
        <w:rPr>
          <w:rFonts w:hint="eastAsia" w:ascii="楷体" w:hAnsi="楷体" w:eastAsia="楷体"/>
          <w:b/>
          <w:bCs/>
          <w:sz w:val="28"/>
          <w:szCs w:val="28"/>
          <w:lang w:val="en-US" w:eastAsia="zh-CN"/>
        </w:rPr>
        <w:t>21</w:t>
      </w:r>
      <w:r>
        <w:rPr>
          <w:rFonts w:hint="eastAsia" w:ascii="楷体" w:hAnsi="楷体" w:eastAsia="楷体"/>
          <w:b/>
          <w:bCs/>
          <w:sz w:val="28"/>
          <w:szCs w:val="28"/>
        </w:rPr>
        <w:t>-202</w:t>
      </w:r>
      <w:r>
        <w:rPr>
          <w:rFonts w:hint="eastAsia" w:ascii="楷体" w:hAnsi="楷体" w:eastAsia="楷体"/>
          <w:b/>
          <w:bCs/>
          <w:sz w:val="28"/>
          <w:szCs w:val="28"/>
          <w:lang w:val="en-US" w:eastAsia="zh-CN"/>
        </w:rPr>
        <w:t>2</w:t>
      </w:r>
      <w:r>
        <w:rPr>
          <w:rFonts w:hint="eastAsia" w:ascii="楷体" w:hAnsi="楷体" w:eastAsia="楷体"/>
          <w:b/>
          <w:bCs/>
          <w:sz w:val="28"/>
          <w:szCs w:val="28"/>
        </w:rPr>
        <w:t>年第</w:t>
      </w:r>
      <w:r>
        <w:rPr>
          <w:rFonts w:hint="eastAsia" w:ascii="楷体" w:hAnsi="楷体" w:eastAsia="楷体"/>
          <w:b/>
          <w:bCs/>
          <w:sz w:val="28"/>
          <w:szCs w:val="28"/>
          <w:lang w:val="en-US" w:eastAsia="zh-CN"/>
        </w:rPr>
        <w:t>一</w:t>
      </w:r>
      <w:r>
        <w:rPr>
          <w:rFonts w:hint="eastAsia" w:ascii="楷体" w:hAnsi="楷体" w:eastAsia="楷体"/>
          <w:b/>
          <w:bCs/>
          <w:sz w:val="28"/>
          <w:szCs w:val="28"/>
        </w:rPr>
        <w:t>学期英语学科组总结</w:t>
      </w:r>
    </w:p>
    <w:p>
      <w:pPr>
        <w:pStyle w:val="8"/>
        <w:spacing w:line="360" w:lineRule="auto"/>
        <w:ind w:firstLine="480"/>
        <w:rPr>
          <w:rFonts w:hint="eastAsia"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b w:val="0"/>
          <w:color w:val="auto"/>
          <w:kern w:val="2"/>
          <w:sz w:val="24"/>
          <w:szCs w:val="24"/>
          <w:lang w:val="en-US" w:eastAsia="zh-CN" w:bidi="ar-SA"/>
        </w:rPr>
        <w:t>综述：</w:t>
      </w:r>
    </w:p>
    <w:p>
      <w:pPr>
        <w:spacing w:line="360" w:lineRule="auto"/>
        <w:ind w:firstLine="480" w:firstLineChars="200"/>
        <w:rPr>
          <w:rFonts w:hint="eastAsia" w:asciiTheme="minorEastAsia" w:hAnsiTheme="minorEastAsia" w:eastAsia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b w:val="0"/>
          <w:color w:val="auto"/>
          <w:kern w:val="2"/>
          <w:sz w:val="24"/>
          <w:szCs w:val="24"/>
          <w:lang w:val="en-US" w:eastAsia="zh-CN" w:bidi="ar-SA"/>
        </w:rPr>
        <w:t>“聚团队之火，燃星星之梦” 。</w:t>
      </w:r>
    </w:p>
    <w:p>
      <w:pPr>
        <w:spacing w:line="360" w:lineRule="auto"/>
        <w:ind w:firstLine="480" w:firstLineChars="200"/>
        <w:rPr>
          <w:rFonts w:hint="eastAsia" w:asciiTheme="minorEastAsia" w:hAnsiTheme="minorEastAsia" w:cstheme="minorEastAsia"/>
          <w:b w:val="0"/>
          <w:color w:val="auto"/>
          <w:kern w:val="2"/>
          <w:sz w:val="24"/>
          <w:szCs w:val="24"/>
          <w:lang w:val="en-US" w:eastAsia="zh-CN" w:bidi="ar-SA"/>
        </w:rPr>
      </w:pPr>
      <w:r>
        <w:rPr>
          <w:rFonts w:hint="eastAsia" w:asciiTheme="minorEastAsia" w:hAnsiTheme="minorEastAsia" w:eastAsiaTheme="minorEastAsia" w:cstheme="minorEastAsia"/>
          <w:b w:val="0"/>
          <w:color w:val="auto"/>
          <w:kern w:val="2"/>
          <w:sz w:val="24"/>
          <w:szCs w:val="24"/>
          <w:lang w:val="en-US" w:eastAsia="zh-CN" w:bidi="ar-SA"/>
        </w:rPr>
        <w:t>本学期的几件大事</w:t>
      </w:r>
      <w:r>
        <w:rPr>
          <w:rFonts w:hint="eastAsia" w:asciiTheme="minorEastAsia" w:hAnsiTheme="minorEastAsia" w:cstheme="minorEastAsia"/>
          <w:b w:val="0"/>
          <w:color w:val="auto"/>
          <w:kern w:val="2"/>
          <w:sz w:val="24"/>
          <w:szCs w:val="24"/>
          <w:lang w:val="en-US" w:eastAsia="zh-CN" w:bidi="ar-SA"/>
        </w:rPr>
        <w:t>：</w:t>
      </w:r>
    </w:p>
    <w:p>
      <w:pPr>
        <w:numPr>
          <w:ilvl w:val="0"/>
          <w:numId w:val="1"/>
        </w:numPr>
        <w:spacing w:line="360" w:lineRule="auto"/>
        <w:ind w:firstLine="480" w:firstLineChars="200"/>
        <w:rPr>
          <w:rFonts w:hint="eastAsia" w:asciiTheme="minorEastAsia" w:hAnsiTheme="minorEastAsia" w:cstheme="minorEastAsia"/>
          <w:b w:val="0"/>
          <w:color w:val="auto"/>
          <w:kern w:val="2"/>
          <w:sz w:val="24"/>
          <w:szCs w:val="24"/>
          <w:lang w:val="en-US" w:eastAsia="zh-CN" w:bidi="ar-SA"/>
        </w:rPr>
      </w:pPr>
      <w:r>
        <w:rPr>
          <w:rFonts w:hint="eastAsia" w:asciiTheme="minorEastAsia" w:hAnsiTheme="minorEastAsia" w:cstheme="minorEastAsia"/>
          <w:b w:val="0"/>
          <w:color w:val="auto"/>
          <w:kern w:val="2"/>
          <w:sz w:val="24"/>
          <w:szCs w:val="24"/>
          <w:lang w:val="en-US" w:eastAsia="zh-CN" w:bidi="ar-SA"/>
        </w:rPr>
        <w:t>全面落实“双减”。</w:t>
      </w:r>
    </w:p>
    <w:p>
      <w:pPr>
        <w:numPr>
          <w:ilvl w:val="0"/>
          <w:numId w:val="1"/>
        </w:numPr>
        <w:spacing w:line="360" w:lineRule="auto"/>
        <w:ind w:left="0" w:leftChars="0" w:firstLine="480" w:firstLineChars="200"/>
        <w:rPr>
          <w:rFonts w:hint="eastAsia" w:asciiTheme="minorEastAsia" w:hAnsiTheme="minorEastAsia" w:cstheme="minorEastAsia"/>
          <w:b w:val="0"/>
          <w:color w:val="auto"/>
          <w:kern w:val="2"/>
          <w:sz w:val="24"/>
          <w:szCs w:val="24"/>
          <w:lang w:val="en-US" w:eastAsia="zh-CN" w:bidi="ar-SA"/>
        </w:rPr>
      </w:pPr>
      <w:r>
        <w:rPr>
          <w:rFonts w:hint="eastAsia" w:asciiTheme="minorEastAsia" w:hAnsiTheme="minorEastAsia" w:cstheme="minorEastAsia"/>
          <w:b w:val="0"/>
          <w:color w:val="auto"/>
          <w:kern w:val="2"/>
          <w:sz w:val="24"/>
          <w:szCs w:val="24"/>
          <w:lang w:val="en-US" w:eastAsia="zh-CN" w:bidi="ar-SA"/>
        </w:rPr>
        <w:t>五级梯队（周敏颖市新秀）、信息化能手评优课（周玉婷区二等奖）、区整班朗读（三6班区一等奖）成果喜人。</w:t>
      </w:r>
    </w:p>
    <w:p>
      <w:pPr>
        <w:numPr>
          <w:ilvl w:val="0"/>
          <w:numId w:val="1"/>
        </w:numPr>
        <w:spacing w:line="360" w:lineRule="auto"/>
        <w:ind w:left="0" w:leftChars="0" w:firstLine="480" w:firstLineChars="200"/>
        <w:rPr>
          <w:rFonts w:hint="eastAsia" w:asciiTheme="minorEastAsia" w:hAnsiTheme="minorEastAsia" w:cstheme="minorEastAsia"/>
          <w:b w:val="0"/>
          <w:color w:val="auto"/>
          <w:kern w:val="2"/>
          <w:sz w:val="24"/>
          <w:szCs w:val="24"/>
          <w:lang w:val="en-US" w:eastAsia="zh-CN" w:bidi="ar-SA"/>
        </w:rPr>
      </w:pPr>
      <w:r>
        <w:rPr>
          <w:rFonts w:hint="eastAsia" w:asciiTheme="minorEastAsia" w:hAnsiTheme="minorEastAsia" w:cstheme="minorEastAsia"/>
          <w:b w:val="0"/>
          <w:color w:val="auto"/>
          <w:kern w:val="2"/>
          <w:sz w:val="24"/>
          <w:szCs w:val="24"/>
          <w:lang w:val="en-US" w:eastAsia="zh-CN" w:bidi="ar-SA"/>
        </w:rPr>
        <w:t>RS工作室活动扎实推进，全体高质量完成小灶微课的录制。</w:t>
      </w:r>
    </w:p>
    <w:p>
      <w:pPr>
        <w:spacing w:line="360" w:lineRule="auto"/>
        <w:rPr>
          <w:rFonts w:hint="default"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一、课程建设</w:t>
      </w:r>
    </w:p>
    <w:p>
      <w:pPr>
        <w:numPr>
          <w:ilvl w:val="0"/>
          <w:numId w:val="0"/>
        </w:numPr>
        <w:spacing w:line="360" w:lineRule="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w:t>
      </w:r>
      <w:r>
        <w:rPr>
          <w:rFonts w:hint="eastAsia" w:asciiTheme="minorEastAsia" w:hAnsiTheme="minorEastAsia" w:cstheme="minorEastAsia"/>
          <w:b/>
          <w:bCs/>
          <w:sz w:val="24"/>
          <w:szCs w:val="24"/>
          <w:lang w:val="en-US" w:eastAsia="zh-CN"/>
        </w:rPr>
        <w:t>基础课程，</w:t>
      </w:r>
      <w:r>
        <w:rPr>
          <w:rFonts w:hint="eastAsia" w:ascii="宋体" w:hAnsi="宋体" w:cs="宋体"/>
          <w:b/>
          <w:bCs/>
          <w:sz w:val="24"/>
          <w:szCs w:val="24"/>
          <w:lang w:val="en-US" w:eastAsia="zh-CN"/>
        </w:rPr>
        <w:t>落实双减</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8" w:lineRule="atLeast"/>
        <w:ind w:right="0"/>
        <w:jc w:val="lef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kern w:val="2"/>
          <w:sz w:val="24"/>
          <w:szCs w:val="24"/>
          <w:lang w:val="en-US" w:eastAsia="zh-CN" w:bidi="ar-SA"/>
        </w:rPr>
        <w:t>“课堂问诊”齐探讨</w:t>
      </w:r>
    </w:p>
    <w:p>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8" w:lineRule="atLeast"/>
        <w:ind w:left="0" w:right="0" w:firstLine="480" w:firstLineChars="200"/>
        <w:textAlignment w:val="auto"/>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要做到减负不减质，提高课堂效率为根本。</w:t>
      </w:r>
      <w:r>
        <w:rPr>
          <w:rFonts w:hint="eastAsia" w:asciiTheme="minorEastAsia" w:hAnsiTheme="minorEastAsia" w:cstheme="minorEastAsia"/>
          <w:b w:val="0"/>
          <w:bCs w:val="0"/>
          <w:kern w:val="2"/>
          <w:sz w:val="24"/>
          <w:szCs w:val="24"/>
          <w:lang w:val="en-US" w:eastAsia="zh-CN" w:bidi="ar-SA"/>
        </w:rPr>
        <w:t>通过对</w:t>
      </w:r>
      <w:r>
        <w:rPr>
          <w:rFonts w:hint="eastAsia" w:asciiTheme="minorEastAsia" w:hAnsiTheme="minorEastAsia" w:eastAsiaTheme="minorEastAsia" w:cstheme="minorEastAsia"/>
          <w:b w:val="0"/>
          <w:bCs w:val="0"/>
          <w:kern w:val="2"/>
          <w:sz w:val="24"/>
          <w:szCs w:val="24"/>
          <w:lang w:val="en-US" w:eastAsia="zh-CN" w:bidi="ar-SA"/>
        </w:rPr>
        <w:t>教师的课堂进行针对性地“问诊”</w:t>
      </w:r>
      <w:r>
        <w:rPr>
          <w:rFonts w:hint="eastAsia" w:asciiTheme="minorEastAsia" w:hAnsiTheme="minorEastAsia" w:cstheme="minorEastAsia"/>
          <w:b w:val="0"/>
          <w:bCs w:val="0"/>
          <w:kern w:val="2"/>
          <w:sz w:val="24"/>
          <w:szCs w:val="24"/>
          <w:lang w:val="en-US" w:eastAsia="zh-CN" w:bidi="ar-SA"/>
        </w:rPr>
        <w:t>，探讨</w:t>
      </w:r>
      <w:r>
        <w:rPr>
          <w:rFonts w:hint="eastAsia" w:asciiTheme="minorEastAsia" w:hAnsiTheme="minorEastAsia" w:eastAsiaTheme="minorEastAsia" w:cstheme="minorEastAsia"/>
          <w:b w:val="0"/>
          <w:bCs w:val="0"/>
          <w:kern w:val="2"/>
          <w:sz w:val="24"/>
          <w:szCs w:val="24"/>
          <w:lang w:val="en-US" w:eastAsia="zh-CN" w:bidi="ar-SA"/>
        </w:rPr>
        <w:t>如何更高效地组织课堂活动？“双减</w:t>
      </w:r>
      <w:r>
        <w:rPr>
          <w:rFonts w:hint="default" w:asciiTheme="minorEastAsia" w:hAnsiTheme="minorEastAsia" w:eastAsiaTheme="minorEastAsia" w:cstheme="minorEastAsia"/>
          <w:b w:val="0"/>
          <w:bCs w:val="0"/>
          <w:kern w:val="2"/>
          <w:sz w:val="24"/>
          <w:szCs w:val="24"/>
          <w:lang w:val="en-US" w:eastAsia="zh-CN" w:bidi="ar-SA"/>
        </w:rPr>
        <w:t>”</w:t>
      </w:r>
      <w:r>
        <w:rPr>
          <w:rFonts w:hint="eastAsia" w:asciiTheme="minorEastAsia" w:hAnsiTheme="minorEastAsia" w:eastAsiaTheme="minorEastAsia" w:cstheme="minorEastAsia"/>
          <w:b w:val="0"/>
          <w:bCs w:val="0"/>
          <w:kern w:val="2"/>
          <w:sz w:val="24"/>
          <w:szCs w:val="24"/>
          <w:lang w:val="en-US" w:eastAsia="zh-CN" w:bidi="ar-SA"/>
        </w:rPr>
        <w:t>背景下的课堂有何不同？习题讲解的方式如何更有趣、更有效……</w:t>
      </w:r>
    </w:p>
    <w:p>
      <w:pPr>
        <w:pStyle w:val="3"/>
        <w:keepNext w:val="0"/>
        <w:keepLines w:val="0"/>
        <w:pageBreakBefore w:val="0"/>
        <w:widowControl/>
        <w:numPr>
          <w:ilvl w:val="0"/>
          <w:numId w:val="2"/>
        </w:numPr>
        <w:suppressLineNumbers w:val="0"/>
        <w:shd w:val="clear"/>
        <w:kinsoku/>
        <w:wordWrap/>
        <w:overflowPunct/>
        <w:topLinePunct w:val="0"/>
        <w:autoSpaceDE/>
        <w:autoSpaceDN/>
        <w:bidi w:val="0"/>
        <w:adjustRightInd/>
        <w:snapToGrid/>
        <w:spacing w:before="0" w:beforeAutospacing="0" w:after="0" w:afterAutospacing="0" w:line="368" w:lineRule="atLeast"/>
        <w:ind w:right="0" w:rightChars="0"/>
        <w:jc w:val="lef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作业、评价各支招</w:t>
      </w:r>
    </w:p>
    <w:p>
      <w:pPr>
        <w:pStyle w:val="3"/>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368" w:lineRule="atLeast"/>
        <w:ind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在“减负”过程中，准确把握作业的性质和功能，把过程评价和发展性评价有机结合。学科组开学初在教研组内进行了有效作业设计的探讨，积极创新作业形式，优化健全评价机制。</w:t>
      </w:r>
      <w:r>
        <w:rPr>
          <w:rFonts w:hint="eastAsia" w:asciiTheme="minorEastAsia" w:hAnsiTheme="minorEastAsia" w:cstheme="minorEastAsia"/>
          <w:b w:val="0"/>
          <w:bCs w:val="0"/>
          <w:kern w:val="2"/>
          <w:sz w:val="24"/>
          <w:szCs w:val="24"/>
          <w:lang w:val="en-US" w:eastAsia="zh-CN" w:bidi="ar-SA"/>
        </w:rPr>
        <w:t>形成了</w:t>
      </w:r>
      <w:r>
        <w:rPr>
          <w:rFonts w:hint="eastAsia" w:asciiTheme="minorEastAsia" w:hAnsiTheme="minorEastAsia" w:eastAsiaTheme="minorEastAsia" w:cstheme="minorEastAsia"/>
          <w:b w:val="0"/>
          <w:bCs w:val="0"/>
          <w:kern w:val="2"/>
          <w:sz w:val="24"/>
          <w:szCs w:val="24"/>
          <w:lang w:val="en-US" w:eastAsia="zh-CN" w:bidi="ar-SA"/>
        </w:rPr>
        <w:t>以基础作业与特色作业相结合，阶段评价和即时评价相结合</w:t>
      </w:r>
      <w:r>
        <w:rPr>
          <w:rFonts w:hint="eastAsia" w:asciiTheme="minorEastAsia" w:hAnsiTheme="minorEastAsia" w:cstheme="minorEastAsia"/>
          <w:b w:val="0"/>
          <w:bCs w:val="0"/>
          <w:kern w:val="2"/>
          <w:sz w:val="24"/>
          <w:szCs w:val="24"/>
          <w:lang w:val="en-US" w:eastAsia="zh-CN" w:bidi="ar-SA"/>
        </w:rPr>
        <w:t>。</w:t>
      </w:r>
      <w:r>
        <w:rPr>
          <w:rFonts w:hint="eastAsia" w:asciiTheme="minorEastAsia" w:hAnsiTheme="minorEastAsia" w:eastAsiaTheme="minorEastAsia" w:cstheme="minorEastAsia"/>
          <w:b w:val="0"/>
          <w:bCs w:val="0"/>
          <w:kern w:val="2"/>
          <w:sz w:val="24"/>
          <w:szCs w:val="24"/>
          <w:lang w:val="en-US" w:eastAsia="zh-CN" w:bidi="ar-SA"/>
        </w:rPr>
        <w:t>反馈拓展式作业、调查式作业</w:t>
      </w:r>
      <w:r>
        <w:rPr>
          <w:rFonts w:hint="eastAsia" w:asciiTheme="minorEastAsia" w:hAnsiTheme="minorEastAsia" w:cstheme="minorEastAsia"/>
          <w:b w:val="0"/>
          <w:bCs w:val="0"/>
          <w:kern w:val="2"/>
          <w:sz w:val="24"/>
          <w:szCs w:val="24"/>
          <w:lang w:val="en-US" w:eastAsia="zh-CN" w:bidi="ar-SA"/>
        </w:rPr>
        <w:t>、</w:t>
      </w:r>
      <w:r>
        <w:rPr>
          <w:rFonts w:hint="eastAsia" w:asciiTheme="minorEastAsia" w:hAnsiTheme="minorEastAsia" w:eastAsiaTheme="minorEastAsia" w:cstheme="minorEastAsia"/>
          <w:b w:val="0"/>
          <w:bCs w:val="0"/>
          <w:kern w:val="2"/>
          <w:sz w:val="24"/>
          <w:szCs w:val="24"/>
          <w:lang w:val="en-US" w:eastAsia="zh-CN" w:bidi="ar-SA"/>
        </w:rPr>
        <w:t>纸条式小练</w:t>
      </w:r>
      <w:r>
        <w:rPr>
          <w:rFonts w:hint="eastAsia" w:asciiTheme="minorEastAsia" w:hAnsiTheme="minorEastAsia" w:cstheme="minorEastAsia"/>
          <w:b w:val="0"/>
          <w:bCs w:val="0"/>
          <w:kern w:val="2"/>
          <w:sz w:val="24"/>
          <w:szCs w:val="24"/>
          <w:lang w:val="en-US" w:eastAsia="zh-CN" w:bidi="ar-SA"/>
        </w:rPr>
        <w:t>等有效</w:t>
      </w:r>
      <w:r>
        <w:rPr>
          <w:rFonts w:hint="eastAsia" w:asciiTheme="minorEastAsia" w:hAnsiTheme="minorEastAsia" w:eastAsiaTheme="minorEastAsia" w:cstheme="minorEastAsia"/>
          <w:b w:val="0"/>
          <w:bCs w:val="0"/>
          <w:kern w:val="2"/>
          <w:sz w:val="24"/>
          <w:szCs w:val="24"/>
          <w:lang w:val="en-US" w:eastAsia="zh-CN" w:bidi="ar-SA"/>
        </w:rPr>
        <w:t>减轻</w:t>
      </w:r>
      <w:r>
        <w:rPr>
          <w:rFonts w:hint="eastAsia" w:asciiTheme="minorEastAsia" w:hAnsiTheme="minorEastAsia" w:cstheme="minorEastAsia"/>
          <w:b w:val="0"/>
          <w:bCs w:val="0"/>
          <w:kern w:val="2"/>
          <w:sz w:val="24"/>
          <w:szCs w:val="24"/>
          <w:lang w:val="en-US" w:eastAsia="zh-CN" w:bidi="ar-SA"/>
        </w:rPr>
        <w:t>了</w:t>
      </w:r>
      <w:r>
        <w:rPr>
          <w:rFonts w:hint="eastAsia" w:asciiTheme="minorEastAsia" w:hAnsiTheme="minorEastAsia" w:eastAsiaTheme="minorEastAsia" w:cstheme="minorEastAsia"/>
          <w:b w:val="0"/>
          <w:bCs w:val="0"/>
          <w:kern w:val="2"/>
          <w:sz w:val="24"/>
          <w:szCs w:val="24"/>
          <w:lang w:val="en-US" w:eastAsia="zh-CN" w:bidi="ar-SA"/>
        </w:rPr>
        <w:t>作业负担。创新形式的“正能量团”评价机制，也受到了学生们的热捧，激发了学生们学习的内在动力。</w:t>
      </w:r>
    </w:p>
    <w:p>
      <w:pPr>
        <w:pStyle w:val="3"/>
        <w:keepNext w:val="0"/>
        <w:keepLines w:val="0"/>
        <w:pageBreakBefore w:val="0"/>
        <w:widowControl/>
        <w:numPr>
          <w:ilvl w:val="0"/>
          <w:numId w:val="2"/>
        </w:numPr>
        <w:suppressLineNumbers w:val="0"/>
        <w:shd w:val="clear"/>
        <w:kinsoku/>
        <w:wordWrap/>
        <w:overflowPunct/>
        <w:topLinePunct w:val="0"/>
        <w:autoSpaceDE/>
        <w:autoSpaceDN/>
        <w:bidi w:val="0"/>
        <w:adjustRightInd/>
        <w:snapToGrid/>
        <w:spacing w:before="0" w:beforeAutospacing="0" w:after="0" w:afterAutospacing="0" w:line="368" w:lineRule="atLeast"/>
        <w:ind w:left="0" w:leftChars="0" w:right="0" w:rightChars="0" w:firstLine="0" w:firstLineChars="0"/>
        <w:jc w:val="left"/>
        <w:textAlignment w:val="auto"/>
        <w:rPr>
          <w:rFonts w:hint="eastAsia" w:ascii="宋体" w:hAnsi="宋体" w:eastAsia="宋体" w:cs="宋体"/>
          <w:sz w:val="24"/>
          <w:szCs w:val="24"/>
          <w:lang w:val="en-US" w:eastAsia="zh-CN"/>
        </w:rPr>
      </w:pPr>
      <w:r>
        <w:rPr>
          <w:rFonts w:ascii="宋体" w:hAnsi="宋体" w:eastAsia="宋体" w:cs="宋体"/>
          <w:sz w:val="24"/>
          <w:szCs w:val="24"/>
        </w:rPr>
        <w:t>课后服务</w:t>
      </w:r>
      <w:r>
        <w:rPr>
          <w:rFonts w:hint="eastAsia" w:ascii="宋体" w:hAnsi="宋体" w:eastAsia="宋体" w:cs="宋体"/>
          <w:sz w:val="24"/>
          <w:szCs w:val="24"/>
          <w:lang w:eastAsia="zh-CN"/>
        </w:rPr>
        <w:t>趣不少</w:t>
      </w:r>
      <w:r>
        <w:rPr>
          <w:rFonts w:hint="eastAsia" w:ascii="宋体" w:hAnsi="宋体" w:eastAsia="宋体" w:cs="宋体"/>
          <w:sz w:val="24"/>
          <w:szCs w:val="24"/>
          <w:lang w:val="en-US" w:eastAsia="zh-CN"/>
        </w:rPr>
        <w:t xml:space="preserve"> </w:t>
      </w:r>
    </w:p>
    <w:p>
      <w:pPr>
        <w:pStyle w:val="3"/>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368" w:lineRule="atLeast"/>
        <w:ind w:leftChars="0" w:right="0" w:righ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后服务是“双减”的重要举措之一，如何做实、做优课后服务呢？学科组也为此进行了专项探讨。开展好课后服务中的“班级社团”，为学生拓展成长的空间。“班级社团”时间，英语老师将教材连接生活，以趣味活动和技能训练相结合，以多样的形式巩固知识技能。教师自己设计改编的“石头剪刀布”、“传球接力”、“行进PK”等游戏，英文原版绘本的学习以及情景剧表演等给学生的课后服务增添了很多乐趣，每一天都充满了对学习的期待与憧憬。</w:t>
      </w:r>
    </w:p>
    <w:p>
      <w:pPr>
        <w:numPr>
          <w:ilvl w:val="0"/>
          <w:numId w:val="0"/>
        </w:numPr>
        <w:spacing w:line="360" w:lineRule="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2、特色课程：RS英语，线上线下双管齐下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（1）连接教材与生活的线下RS主题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基于英语学科组的RS项目课程，各教研组制定了整本教材的大主题，围绕这个大主题进行教学拓展、开展相关活动。三年级的New Year Party，四年级的My charity shop，五年级的Colourful life，六年级的Changes，以此将学生的生活与学习相连接，提升学生的语用能力，拓展他们的知识面。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线下RS，校本再续精彩。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（2）线上小灶微课，量身定制送福利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b w:val="0"/>
          <w:bCs/>
          <w:sz w:val="24"/>
          <w:szCs w:val="24"/>
          <w:lang w:val="en-US" w:eastAsia="zh-CN"/>
        </w:rPr>
      </w:pPr>
      <w:r>
        <w:rPr>
          <w:rFonts w:hint="eastAsia" w:ascii="宋体" w:hAnsi="宋体" w:eastAsia="宋体" w:cs="宋体"/>
          <w:sz w:val="24"/>
          <w:szCs w:val="24"/>
          <w:lang w:val="en-US" w:eastAsia="zh-CN"/>
        </w:rPr>
        <w:t>当后疫情时代遇到“双减”，教育教学面临更大的挑战，线上线下融合式教学或将成为疫情防控常态化背景下学校教育发展的必然趋势。如何适应这种育人新模式，拥抱教育新样态，切实为学生的“减负”做实事？学科组全体教师创作“小灶微课”，以教材中重点及难点为主要内容，为学生们送上一份专属“福利”。在儿童化语言的包装下</w:t>
      </w:r>
      <w:r>
        <w:rPr>
          <w:rFonts w:hint="eastAsia" w:ascii="����" w:hAnsi="����" w:eastAsia="宋体" w:cs="����"/>
          <w:i w:val="0"/>
          <w:iCs w:val="0"/>
          <w:caps w:val="0"/>
          <w:color w:val="000000"/>
          <w:spacing w:val="0"/>
          <w:sz w:val="24"/>
          <w:szCs w:val="24"/>
          <w:shd w:val="clear" w:fill="FFFFFF"/>
          <w:lang w:val="en-US" w:eastAsia="zh-CN"/>
        </w:rPr>
        <w:t>提升学生的学习兴趣，老师们在不断创新视频制作方法的过程中，提高了信息技术水平。</w:t>
      </w:r>
    </w:p>
    <w:p>
      <w:pPr>
        <w:numPr>
          <w:ilvl w:val="0"/>
          <w:numId w:val="3"/>
        </w:numPr>
        <w:spacing w:line="360" w:lineRule="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学科管理</w:t>
      </w:r>
    </w:p>
    <w:p>
      <w:pPr>
        <w:numPr>
          <w:ilvl w:val="0"/>
          <w:numId w:val="4"/>
        </w:numPr>
        <w:spacing w:line="360" w:lineRule="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打造团队文化，凝聚团队合力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英语学科组一直以“工作即是生活”的理念来对待工作，在团队中本着“理解、尊重、信任、合作”的原则，营造良好的学科组氛围。本学期，我们继续延用“团享时刻”，内容、形式进行了主题化。圆桌分享会、双减、等活动都配以图文，以特殊的图片文化保留。</w:t>
      </w:r>
    </w:p>
    <w:p>
      <w:pPr>
        <w:numPr>
          <w:ilvl w:val="0"/>
          <w:numId w:val="4"/>
        </w:numPr>
        <w:spacing w:line="360" w:lineRule="auto"/>
        <w:rPr>
          <w:rFonts w:hint="eastAsia" w:asciiTheme="minorEastAsia" w:hAnsiTheme="minorEastAsia" w:cstheme="minorEastAsia"/>
          <w:sz w:val="24"/>
          <w:szCs w:val="24"/>
          <w:lang w:val="en-US" w:eastAsia="zh-CN"/>
        </w:rPr>
      </w:pPr>
      <w:r>
        <w:rPr>
          <w:rFonts w:hint="eastAsia" w:asciiTheme="minorEastAsia" w:hAnsiTheme="minorEastAsia" w:cstheme="minorEastAsia"/>
          <w:b/>
          <w:bCs/>
          <w:sz w:val="24"/>
          <w:szCs w:val="24"/>
          <w:lang w:val="en-US" w:eastAsia="zh-CN"/>
        </w:rPr>
        <w:t>节点事件推动学科发展</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p>
    <w:tbl>
      <w:tblPr>
        <w:tblStyle w:val="4"/>
        <w:tblW w:w="8139" w:type="dxa"/>
        <w:tblInd w:w="0" w:type="dxa"/>
        <w:shd w:val="clear" w:color="auto" w:fill="auto"/>
        <w:tblLayout w:type="autofit"/>
        <w:tblCellMar>
          <w:top w:w="0" w:type="dxa"/>
          <w:left w:w="0" w:type="dxa"/>
          <w:bottom w:w="0" w:type="dxa"/>
          <w:right w:w="0" w:type="dxa"/>
        </w:tblCellMar>
      </w:tblPr>
      <w:tblGrid>
        <w:gridCol w:w="4224"/>
        <w:gridCol w:w="3915"/>
      </w:tblGrid>
      <w:tr>
        <w:tblPrEx>
          <w:shd w:val="clear" w:color="auto" w:fill="auto"/>
          <w:tblCellMar>
            <w:top w:w="0" w:type="dxa"/>
            <w:left w:w="0" w:type="dxa"/>
            <w:bottom w:w="0" w:type="dxa"/>
            <w:right w:w="0" w:type="dxa"/>
          </w:tblCellMar>
        </w:tblPrEx>
        <w:trPr>
          <w:trHeight w:val="614" w:hRule="atLeast"/>
        </w:trPr>
        <w:tc>
          <w:tcPr>
            <w:tcW w:w="422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top"/>
          </w:tcPr>
          <w:p>
            <w:pPr>
              <w:numPr>
                <w:ilvl w:val="0"/>
                <w:numId w:val="0"/>
              </w:numPr>
              <w:spacing w:line="360" w:lineRule="auto"/>
              <w:jc w:val="center"/>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节点事件</w:t>
            </w:r>
          </w:p>
        </w:tc>
        <w:tc>
          <w:tcPr>
            <w:tcW w:w="391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top"/>
          </w:tcPr>
          <w:p>
            <w:pPr>
              <w:numPr>
                <w:ilvl w:val="0"/>
                <w:numId w:val="0"/>
              </w:numPr>
              <w:spacing w:line="360" w:lineRule="auto"/>
              <w:jc w:val="center"/>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推进策略</w:t>
            </w:r>
          </w:p>
        </w:tc>
      </w:tr>
      <w:tr>
        <w:tblPrEx>
          <w:shd w:val="clear" w:color="auto" w:fill="auto"/>
          <w:tblCellMar>
            <w:top w:w="0" w:type="dxa"/>
            <w:left w:w="0" w:type="dxa"/>
            <w:bottom w:w="0" w:type="dxa"/>
            <w:right w:w="0" w:type="dxa"/>
          </w:tblCellMar>
        </w:tblPrEx>
        <w:trPr>
          <w:trHeight w:val="614" w:hRule="atLeast"/>
        </w:trPr>
        <w:tc>
          <w:tcPr>
            <w:tcW w:w="422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top"/>
          </w:tcPr>
          <w:p>
            <w:pPr>
              <w:numPr>
                <w:ilvl w:val="0"/>
                <w:numId w:val="0"/>
              </w:numPr>
              <w:spacing w:line="360" w:lineRule="auto"/>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常州市小学英语数字化评优课比赛</w:t>
            </w:r>
          </w:p>
        </w:tc>
        <w:tc>
          <w:tcPr>
            <w:tcW w:w="391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top"/>
          </w:tcPr>
          <w:p>
            <w:pPr>
              <w:numPr>
                <w:ilvl w:val="0"/>
                <w:numId w:val="0"/>
              </w:numPr>
              <w:spacing w:line="360" w:lineRule="auto"/>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学习技术，打磨课堂</w:t>
            </w:r>
          </w:p>
        </w:tc>
      </w:tr>
      <w:tr>
        <w:tblPrEx>
          <w:shd w:val="clear" w:color="auto" w:fill="auto"/>
          <w:tblCellMar>
            <w:top w:w="0" w:type="dxa"/>
            <w:left w:w="0" w:type="dxa"/>
            <w:bottom w:w="0" w:type="dxa"/>
            <w:right w:w="0" w:type="dxa"/>
          </w:tblCellMar>
        </w:tblPrEx>
        <w:trPr>
          <w:trHeight w:val="614" w:hRule="atLeast"/>
        </w:trPr>
        <w:tc>
          <w:tcPr>
            <w:tcW w:w="422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top"/>
          </w:tcPr>
          <w:p>
            <w:pPr>
              <w:numPr>
                <w:ilvl w:val="0"/>
                <w:numId w:val="0"/>
              </w:numPr>
              <w:spacing w:line="360" w:lineRule="auto"/>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常州市五级梯队评比</w:t>
            </w:r>
          </w:p>
        </w:tc>
        <w:tc>
          <w:tcPr>
            <w:tcW w:w="391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top"/>
          </w:tcPr>
          <w:p>
            <w:pPr>
              <w:numPr>
                <w:ilvl w:val="0"/>
                <w:numId w:val="0"/>
              </w:numPr>
              <w:spacing w:line="360" w:lineRule="auto"/>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明确梯队，研读要求</w:t>
            </w:r>
          </w:p>
        </w:tc>
      </w:tr>
      <w:tr>
        <w:tblPrEx>
          <w:shd w:val="clear" w:color="auto" w:fill="auto"/>
          <w:tblCellMar>
            <w:top w:w="0" w:type="dxa"/>
            <w:left w:w="0" w:type="dxa"/>
            <w:bottom w:w="0" w:type="dxa"/>
            <w:right w:w="0" w:type="dxa"/>
          </w:tblCellMar>
        </w:tblPrEx>
        <w:trPr>
          <w:trHeight w:val="614" w:hRule="atLeast"/>
        </w:trPr>
        <w:tc>
          <w:tcPr>
            <w:tcW w:w="422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top"/>
          </w:tcPr>
          <w:p>
            <w:pPr>
              <w:numPr>
                <w:ilvl w:val="0"/>
                <w:numId w:val="0"/>
              </w:numPr>
              <w:spacing w:line="360" w:lineRule="auto"/>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新北区微型课题评比</w:t>
            </w:r>
          </w:p>
        </w:tc>
        <w:tc>
          <w:tcPr>
            <w:tcW w:w="391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top"/>
          </w:tcPr>
          <w:p>
            <w:pPr>
              <w:numPr>
                <w:ilvl w:val="0"/>
                <w:numId w:val="0"/>
              </w:numPr>
              <w:spacing w:line="360" w:lineRule="auto"/>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组建团队，以旧带新</w:t>
            </w:r>
          </w:p>
        </w:tc>
      </w:tr>
      <w:tr>
        <w:tblPrEx>
          <w:shd w:val="clear" w:color="auto" w:fill="auto"/>
          <w:tblCellMar>
            <w:top w:w="0" w:type="dxa"/>
            <w:left w:w="0" w:type="dxa"/>
            <w:bottom w:w="0" w:type="dxa"/>
            <w:right w:w="0" w:type="dxa"/>
          </w:tblCellMar>
        </w:tblPrEx>
        <w:trPr>
          <w:trHeight w:val="631" w:hRule="atLeast"/>
        </w:trPr>
        <w:tc>
          <w:tcPr>
            <w:tcW w:w="422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top"/>
          </w:tcPr>
          <w:p>
            <w:pPr>
              <w:numPr>
                <w:ilvl w:val="0"/>
                <w:numId w:val="0"/>
              </w:numPr>
              <w:spacing w:line="360" w:lineRule="auto"/>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小灶微课</w:t>
            </w:r>
          </w:p>
        </w:tc>
        <w:tc>
          <w:tcPr>
            <w:tcW w:w="391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top"/>
          </w:tcPr>
          <w:p>
            <w:pPr>
              <w:numPr>
                <w:ilvl w:val="0"/>
                <w:numId w:val="0"/>
              </w:numPr>
              <w:spacing w:line="360" w:lineRule="auto"/>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专家引领，全员参与</w:t>
            </w:r>
          </w:p>
        </w:tc>
      </w:tr>
      <w:tr>
        <w:tblPrEx>
          <w:shd w:val="clear" w:color="auto" w:fill="auto"/>
          <w:tblCellMar>
            <w:top w:w="0" w:type="dxa"/>
            <w:left w:w="0" w:type="dxa"/>
            <w:bottom w:w="0" w:type="dxa"/>
            <w:right w:w="0" w:type="dxa"/>
          </w:tblCellMar>
        </w:tblPrEx>
        <w:trPr>
          <w:trHeight w:val="631" w:hRule="atLeast"/>
        </w:trPr>
        <w:tc>
          <w:tcPr>
            <w:tcW w:w="422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top"/>
          </w:tcPr>
          <w:p>
            <w:pPr>
              <w:numPr>
                <w:ilvl w:val="0"/>
                <w:numId w:val="0"/>
              </w:numPr>
              <w:spacing w:line="360" w:lineRule="auto"/>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三年级整班朗读</w:t>
            </w:r>
          </w:p>
        </w:tc>
        <w:tc>
          <w:tcPr>
            <w:tcW w:w="391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top"/>
          </w:tcPr>
          <w:p>
            <w:pPr>
              <w:numPr>
                <w:ilvl w:val="0"/>
                <w:numId w:val="0"/>
              </w:numPr>
              <w:spacing w:line="360" w:lineRule="auto"/>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学习模范，稳扎稳打</w:t>
            </w:r>
          </w:p>
        </w:tc>
      </w:tr>
    </w:tbl>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本学期我们充分利用好几个重要的节点事件，放大过程价值，将教师发展、学生发展融入到节点事件中，带动整个学科组进行自我剖析、自我认定、设定明确的成长目标。</w:t>
      </w:r>
    </w:p>
    <w:p>
      <w:pPr>
        <w:numPr>
          <w:ilvl w:val="0"/>
          <w:numId w:val="0"/>
        </w:numPr>
        <w:spacing w:line="360" w:lineRule="auto"/>
        <w:ind w:firstLine="480" w:firstLineChars="20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在数字化评优课比赛中，全体英语组都深入到整个过程，从备课、改课、磨课、板书制作、课件制作、技术准备、录课等等，提高了团队的凝聚力。五级梯队的评比中，对照五级梯队的各类要求，梳理自己所缺少的，并设定明确的目标，及早做准备，成功获评市新秀。微型课题准备种，组建团队，新、老主持人对课题项目逐一分析、对照、准备材料。通过这次材料准备，两位新老师从理论走向了实践，对课题研究积累了些许经验，收获良多。小灶微课升级2.0版，儿童化语言讲述知识点，趣味盎然，知识讲解+小试牛刀+生活中运用三部曲将难记难懂的知识转换成故事、游戏，让难点不再成为难点。</w:t>
      </w:r>
    </w:p>
    <w:p>
      <w:pPr>
        <w:numPr>
          <w:ilvl w:val="0"/>
          <w:numId w:val="4"/>
        </w:numPr>
        <w:spacing w:line="360" w:lineRule="auto"/>
        <w:ind w:left="0" w:leftChars="0" w:firstLine="0" w:firstLineChars="0"/>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合理分布学科组日常研究</w:t>
      </w:r>
    </w:p>
    <w:p>
      <w:pPr>
        <w:numPr>
          <w:ilvl w:val="0"/>
          <w:numId w:val="0"/>
        </w:numPr>
        <w:spacing w:line="360" w:lineRule="auto"/>
        <w:ind w:leftChars="0" w:firstLine="480" w:firstLineChars="20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学期初计划中的活动做到合理安排，关注全方面发展。除计划、总结、合理安排了RS专题活动、双减专题研讨、理论学习阅读分享、基本功训练。</w:t>
      </w:r>
    </w:p>
    <w:p>
      <w:pPr>
        <w:numPr>
          <w:ilvl w:val="0"/>
          <w:numId w:val="0"/>
        </w:numPr>
        <w:spacing w:line="360" w:lineRule="auto"/>
        <w:ind w:leftChars="0" w:firstLine="480" w:firstLineChars="20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并规范每次学科活动：活动安排表、签到表、活动记录安排到人，有序开展。</w:t>
      </w:r>
    </w:p>
    <w:tbl>
      <w:tblPr>
        <w:tblStyle w:val="4"/>
        <w:tblW w:w="8280" w:type="dxa"/>
        <w:tblInd w:w="0" w:type="dxa"/>
        <w:shd w:val="clear" w:color="auto" w:fill="auto"/>
        <w:tblLayout w:type="autofit"/>
        <w:tblCellMar>
          <w:top w:w="0" w:type="dxa"/>
          <w:left w:w="0" w:type="dxa"/>
          <w:bottom w:w="0" w:type="dxa"/>
          <w:right w:w="0" w:type="dxa"/>
        </w:tblCellMar>
      </w:tblPr>
      <w:tblGrid>
        <w:gridCol w:w="2665"/>
        <w:gridCol w:w="2840"/>
        <w:gridCol w:w="2775"/>
      </w:tblGrid>
      <w:tr>
        <w:tblPrEx>
          <w:shd w:val="clear" w:color="auto" w:fill="auto"/>
          <w:tblCellMar>
            <w:top w:w="0" w:type="dxa"/>
            <w:left w:w="0" w:type="dxa"/>
            <w:bottom w:w="0" w:type="dxa"/>
            <w:right w:w="0" w:type="dxa"/>
          </w:tblCellMar>
        </w:tblPrEx>
        <w:trPr>
          <w:trHeight w:val="488" w:hRule="atLeast"/>
        </w:trPr>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08" w:type="dxa"/>
              <w:bottom w:w="72" w:type="dxa"/>
              <w:right w:w="108" w:type="dxa"/>
            </w:tcMar>
            <w:vAlign w:val="top"/>
          </w:tcPr>
          <w:p>
            <w:pPr>
              <w:pStyle w:val="3"/>
              <w:keepNext w:val="0"/>
              <w:keepLines w:val="0"/>
              <w:widowControl/>
              <w:suppressLineNumbers w:val="0"/>
              <w:kinsoku/>
              <w:wordWrap/>
              <w:overflowPunct/>
              <w:bidi w:val="0"/>
              <w:spacing w:before="0" w:beforeAutospacing="0" w:after="0" w:afterAutospacing="0" w:line="360" w:lineRule="auto"/>
              <w:ind w:left="0" w:right="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主要活动分布</w:t>
            </w:r>
          </w:p>
        </w:tc>
        <w:tc>
          <w:tcPr>
            <w:tcW w:w="2840" w:type="dxa"/>
            <w:tcBorders>
              <w:top w:val="single" w:color="000000" w:sz="8" w:space="0"/>
              <w:left w:val="single" w:color="000000" w:sz="8" w:space="0"/>
              <w:bottom w:val="single" w:color="000000" w:sz="8" w:space="0"/>
              <w:right w:val="single" w:color="000000" w:sz="8" w:space="0"/>
            </w:tcBorders>
            <w:shd w:val="clear" w:color="auto" w:fill="auto"/>
            <w:tcMar>
              <w:top w:w="72" w:type="dxa"/>
              <w:left w:w="108" w:type="dxa"/>
              <w:bottom w:w="72" w:type="dxa"/>
              <w:right w:w="108" w:type="dxa"/>
            </w:tcMar>
            <w:vAlign w:val="top"/>
          </w:tcPr>
          <w:p>
            <w:pPr>
              <w:pStyle w:val="3"/>
              <w:keepNext w:val="0"/>
              <w:keepLines w:val="0"/>
              <w:widowControl/>
              <w:suppressLineNumbers w:val="0"/>
              <w:kinsoku/>
              <w:wordWrap/>
              <w:overflowPunct/>
              <w:bidi w:val="0"/>
              <w:spacing w:before="0" w:beforeAutospacing="0" w:after="0" w:afterAutospacing="0" w:line="360" w:lineRule="auto"/>
              <w:ind w:left="0" w:right="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活动内容</w:t>
            </w:r>
          </w:p>
        </w:tc>
        <w:tc>
          <w:tcPr>
            <w:tcW w:w="2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08" w:type="dxa"/>
              <w:bottom w:w="72" w:type="dxa"/>
              <w:right w:w="108" w:type="dxa"/>
            </w:tcMar>
            <w:vAlign w:val="top"/>
          </w:tcPr>
          <w:p>
            <w:pPr>
              <w:jc w:val="center"/>
              <w:rPr>
                <w:rFonts w:hint="default" w:ascii="Calibri" w:hAnsi="宋体" w:eastAsia="宋体" w:cs="Times New Roman"/>
                <w:i w:val="0"/>
                <w:color w:val="000000"/>
                <w:kern w:val="2"/>
                <w:sz w:val="24"/>
                <w:szCs w:val="24"/>
                <w:u w:val="none"/>
                <w:lang w:val="en-US" w:eastAsia="zh-CN" w:bidi="ar"/>
              </w:rPr>
            </w:pPr>
            <w:r>
              <w:rPr>
                <w:rFonts w:hint="eastAsia" w:ascii="Calibri" w:hAnsi="宋体" w:eastAsia="宋体" w:cs="Times New Roman"/>
                <w:i w:val="0"/>
                <w:color w:val="000000"/>
                <w:kern w:val="2"/>
                <w:sz w:val="24"/>
                <w:szCs w:val="24"/>
                <w:u w:val="none"/>
                <w:lang w:val="en-US" w:eastAsia="zh-CN" w:bidi="ar"/>
              </w:rPr>
              <w:t>活动目的</w:t>
            </w:r>
          </w:p>
        </w:tc>
      </w:tr>
      <w:tr>
        <w:tblPrEx>
          <w:shd w:val="clear" w:color="auto" w:fill="auto"/>
          <w:tblCellMar>
            <w:top w:w="0" w:type="dxa"/>
            <w:left w:w="0" w:type="dxa"/>
            <w:bottom w:w="0" w:type="dxa"/>
            <w:right w:w="0" w:type="dxa"/>
          </w:tblCellMar>
        </w:tblPrEx>
        <w:trPr>
          <w:trHeight w:val="752" w:hRule="atLeast"/>
        </w:trPr>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08" w:type="dxa"/>
              <w:bottom w:w="72" w:type="dxa"/>
              <w:right w:w="108" w:type="dxa"/>
            </w:tcMar>
            <w:vAlign w:val="top"/>
          </w:tcPr>
          <w:p>
            <w:pPr>
              <w:pStyle w:val="3"/>
              <w:keepNext w:val="0"/>
              <w:keepLines w:val="0"/>
              <w:widowControl/>
              <w:suppressLineNumbers w:val="0"/>
              <w:kinsoku/>
              <w:wordWrap/>
              <w:overflowPunct/>
              <w:bidi w:val="0"/>
              <w:spacing w:before="0" w:beforeAutospacing="0" w:after="0" w:afterAutospacing="0" w:line="360" w:lineRule="auto"/>
              <w:ind w:left="0" w:right="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RS英语工作室</w:t>
            </w:r>
          </w:p>
          <w:p>
            <w:pPr>
              <w:pStyle w:val="3"/>
              <w:keepNext w:val="0"/>
              <w:keepLines w:val="0"/>
              <w:widowControl/>
              <w:suppressLineNumbers w:val="0"/>
              <w:kinsoku/>
              <w:wordWrap/>
              <w:overflowPunct/>
              <w:bidi w:val="0"/>
              <w:spacing w:before="0" w:beforeAutospacing="0" w:after="0" w:afterAutospacing="0" w:line="360" w:lineRule="auto"/>
              <w:ind w:left="0" w:right="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专题活动6次</w:t>
            </w:r>
          </w:p>
        </w:tc>
        <w:tc>
          <w:tcPr>
            <w:tcW w:w="2840" w:type="dxa"/>
            <w:tcBorders>
              <w:top w:val="single" w:color="000000" w:sz="8" w:space="0"/>
              <w:left w:val="single" w:color="000000" w:sz="8" w:space="0"/>
              <w:bottom w:val="single" w:color="000000" w:sz="8" w:space="0"/>
              <w:right w:val="single" w:color="000000" w:sz="8" w:space="0"/>
            </w:tcBorders>
            <w:shd w:val="clear" w:color="auto" w:fill="auto"/>
            <w:tcMar>
              <w:top w:w="72" w:type="dxa"/>
              <w:left w:w="108" w:type="dxa"/>
              <w:bottom w:w="72" w:type="dxa"/>
              <w:right w:w="108" w:type="dxa"/>
            </w:tcMar>
            <w:vAlign w:val="center"/>
          </w:tcPr>
          <w:p>
            <w:pPr>
              <w:pStyle w:val="3"/>
              <w:keepNext w:val="0"/>
              <w:keepLines w:val="0"/>
              <w:widowControl/>
              <w:suppressLineNumbers w:val="0"/>
              <w:kinsoku/>
              <w:wordWrap/>
              <w:overflowPunct/>
              <w:bidi w:val="0"/>
              <w:spacing w:before="0" w:beforeAutospacing="0" w:after="0" w:afterAutospacing="0" w:line="480" w:lineRule="auto"/>
              <w:ind w:left="0" w:right="0"/>
              <w:jc w:val="left"/>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课题研究、RS主题设计、RS微课制作</w:t>
            </w:r>
          </w:p>
        </w:tc>
        <w:tc>
          <w:tcPr>
            <w:tcW w:w="2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08" w:type="dxa"/>
              <w:bottom w:w="72" w:type="dxa"/>
              <w:right w:w="108" w:type="dxa"/>
            </w:tcMar>
            <w:vAlign w:val="center"/>
          </w:tcPr>
          <w:p>
            <w:pPr>
              <w:jc w:val="both"/>
              <w:rPr>
                <w:rFonts w:hint="default" w:ascii="Calibri" w:hAnsi="宋体" w:eastAsia="宋体" w:cs="Times New Roman"/>
                <w:i w:val="0"/>
                <w:color w:val="000000"/>
                <w:kern w:val="2"/>
                <w:sz w:val="24"/>
                <w:szCs w:val="24"/>
                <w:u w:val="none"/>
                <w:lang w:val="en-US" w:eastAsia="zh-CN" w:bidi="ar"/>
              </w:rPr>
            </w:pPr>
            <w:r>
              <w:rPr>
                <w:rFonts w:hint="eastAsia" w:ascii="Calibri" w:hAnsi="宋体" w:eastAsia="宋体" w:cs="Times New Roman"/>
                <w:i w:val="0"/>
                <w:color w:val="000000"/>
                <w:kern w:val="2"/>
                <w:sz w:val="24"/>
                <w:szCs w:val="24"/>
                <w:u w:val="none"/>
                <w:lang w:val="en-US" w:eastAsia="zh-CN" w:bidi="ar"/>
              </w:rPr>
              <w:t>以基础课程与特色课程相结合，来帮助提高学生学科素养</w:t>
            </w:r>
          </w:p>
        </w:tc>
      </w:tr>
      <w:tr>
        <w:tblPrEx>
          <w:shd w:val="clear" w:color="auto" w:fill="auto"/>
          <w:tblCellMar>
            <w:top w:w="0" w:type="dxa"/>
            <w:left w:w="0" w:type="dxa"/>
            <w:bottom w:w="0" w:type="dxa"/>
            <w:right w:w="0" w:type="dxa"/>
          </w:tblCellMar>
        </w:tblPrEx>
        <w:trPr>
          <w:trHeight w:val="597" w:hRule="atLeast"/>
        </w:trPr>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08" w:type="dxa"/>
              <w:bottom w:w="72" w:type="dxa"/>
              <w:right w:w="108" w:type="dxa"/>
            </w:tcMar>
            <w:vAlign w:val="center"/>
          </w:tcPr>
          <w:p>
            <w:pPr>
              <w:pStyle w:val="3"/>
              <w:keepNext w:val="0"/>
              <w:keepLines w:val="0"/>
              <w:widowControl/>
              <w:suppressLineNumbers w:val="0"/>
              <w:kinsoku/>
              <w:wordWrap/>
              <w:overflowPunct/>
              <w:bidi w:val="0"/>
              <w:spacing w:before="0" w:beforeAutospacing="0" w:after="0" w:afterAutospacing="0" w:line="480" w:lineRule="auto"/>
              <w:ind w:left="0" w:right="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“双减”专题研讨4次</w:t>
            </w:r>
          </w:p>
        </w:tc>
        <w:tc>
          <w:tcPr>
            <w:tcW w:w="2840" w:type="dxa"/>
            <w:tcBorders>
              <w:top w:val="single" w:color="000000" w:sz="8" w:space="0"/>
              <w:left w:val="single" w:color="000000" w:sz="8" w:space="0"/>
              <w:bottom w:val="single" w:color="000000" w:sz="8" w:space="0"/>
              <w:right w:val="single" w:color="000000" w:sz="8" w:space="0"/>
            </w:tcBorders>
            <w:shd w:val="clear" w:color="auto" w:fill="auto"/>
            <w:tcMar>
              <w:top w:w="72" w:type="dxa"/>
              <w:left w:w="108" w:type="dxa"/>
              <w:bottom w:w="72" w:type="dxa"/>
              <w:right w:w="108" w:type="dxa"/>
            </w:tcMar>
            <w:vAlign w:val="center"/>
          </w:tcPr>
          <w:p>
            <w:pPr>
              <w:pStyle w:val="3"/>
              <w:keepNext w:val="0"/>
              <w:keepLines w:val="0"/>
              <w:widowControl/>
              <w:suppressLineNumbers w:val="0"/>
              <w:kinsoku/>
              <w:wordWrap/>
              <w:overflowPunct/>
              <w:bidi w:val="0"/>
              <w:spacing w:before="0" w:beforeAutospacing="0" w:after="0" w:afterAutospacing="0" w:line="480" w:lineRule="auto"/>
              <w:ind w:left="0" w:right="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作业设计的探讨与分享、课后服务形式的探讨、</w:t>
            </w:r>
          </w:p>
          <w:p>
            <w:pPr>
              <w:pStyle w:val="3"/>
              <w:keepNext w:val="0"/>
              <w:keepLines w:val="0"/>
              <w:widowControl/>
              <w:suppressLineNumbers w:val="0"/>
              <w:kinsoku/>
              <w:wordWrap/>
              <w:overflowPunct/>
              <w:bidi w:val="0"/>
              <w:spacing w:before="0" w:beforeAutospacing="0" w:after="0" w:afterAutospacing="0" w:line="480" w:lineRule="auto"/>
              <w:ind w:left="0" w:right="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课堂问诊与课堂实践</w:t>
            </w:r>
          </w:p>
        </w:tc>
        <w:tc>
          <w:tcPr>
            <w:tcW w:w="2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08" w:type="dxa"/>
              <w:bottom w:w="72" w:type="dxa"/>
              <w:right w:w="108" w:type="dxa"/>
            </w:tcMar>
            <w:vAlign w:val="center"/>
          </w:tcPr>
          <w:p>
            <w:pPr>
              <w:jc w:val="both"/>
              <w:rPr>
                <w:rFonts w:hint="default" w:ascii="Calibri" w:hAnsi="宋体" w:eastAsia="宋体" w:cs="Times New Roman"/>
                <w:i w:val="0"/>
                <w:color w:val="000000"/>
                <w:kern w:val="2"/>
                <w:sz w:val="24"/>
                <w:szCs w:val="24"/>
                <w:u w:val="none"/>
                <w:lang w:val="en-US" w:eastAsia="zh-CN" w:bidi="ar"/>
              </w:rPr>
            </w:pPr>
            <w:r>
              <w:rPr>
                <w:rFonts w:hint="eastAsia" w:ascii="Calibri" w:hAnsi="宋体" w:eastAsia="宋体" w:cs="Times New Roman"/>
                <w:i w:val="0"/>
                <w:color w:val="000000"/>
                <w:kern w:val="2"/>
                <w:sz w:val="24"/>
                <w:szCs w:val="24"/>
                <w:u w:val="none"/>
                <w:lang w:val="en-US" w:eastAsia="zh-CN" w:bidi="ar"/>
              </w:rPr>
              <w:t>探究“双减”如何在学科中落地</w:t>
            </w:r>
          </w:p>
        </w:tc>
      </w:tr>
      <w:tr>
        <w:tblPrEx>
          <w:shd w:val="clear" w:color="auto" w:fill="auto"/>
          <w:tblCellMar>
            <w:top w:w="0" w:type="dxa"/>
            <w:left w:w="0" w:type="dxa"/>
            <w:bottom w:w="0" w:type="dxa"/>
            <w:right w:w="0" w:type="dxa"/>
          </w:tblCellMar>
        </w:tblPrEx>
        <w:trPr>
          <w:trHeight w:val="507" w:hRule="atLeast"/>
        </w:trPr>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08" w:type="dxa"/>
              <w:bottom w:w="72" w:type="dxa"/>
              <w:right w:w="108" w:type="dxa"/>
            </w:tcMar>
            <w:vAlign w:val="center"/>
          </w:tcPr>
          <w:p>
            <w:pPr>
              <w:pStyle w:val="3"/>
              <w:keepNext w:val="0"/>
              <w:keepLines w:val="0"/>
              <w:widowControl/>
              <w:suppressLineNumbers w:val="0"/>
              <w:kinsoku/>
              <w:wordWrap/>
              <w:overflowPunct/>
              <w:bidi w:val="0"/>
              <w:spacing w:before="0" w:beforeAutospacing="0" w:after="0" w:afterAutospacing="0" w:line="480" w:lineRule="auto"/>
              <w:ind w:left="0" w:right="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理论学习+</w:t>
            </w:r>
          </w:p>
          <w:p>
            <w:pPr>
              <w:pStyle w:val="3"/>
              <w:keepNext w:val="0"/>
              <w:keepLines w:val="0"/>
              <w:widowControl/>
              <w:suppressLineNumbers w:val="0"/>
              <w:kinsoku/>
              <w:wordWrap/>
              <w:overflowPunct/>
              <w:bidi w:val="0"/>
              <w:spacing w:before="0" w:beforeAutospacing="0" w:after="0" w:afterAutospacing="0" w:line="480" w:lineRule="auto"/>
              <w:ind w:left="0" w:right="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实践分享3次</w:t>
            </w:r>
          </w:p>
        </w:tc>
        <w:tc>
          <w:tcPr>
            <w:tcW w:w="2840" w:type="dxa"/>
            <w:tcBorders>
              <w:top w:val="single" w:color="000000" w:sz="8" w:space="0"/>
              <w:left w:val="single" w:color="000000" w:sz="8" w:space="0"/>
              <w:bottom w:val="single" w:color="000000" w:sz="8" w:space="0"/>
              <w:right w:val="single" w:color="000000" w:sz="8" w:space="0"/>
            </w:tcBorders>
            <w:shd w:val="clear" w:color="auto" w:fill="auto"/>
            <w:tcMar>
              <w:top w:w="72" w:type="dxa"/>
              <w:left w:w="108" w:type="dxa"/>
              <w:bottom w:w="72" w:type="dxa"/>
              <w:right w:w="108" w:type="dxa"/>
            </w:tcMar>
            <w:vAlign w:val="center"/>
          </w:tcPr>
          <w:p>
            <w:pPr>
              <w:pStyle w:val="3"/>
              <w:keepNext w:val="0"/>
              <w:keepLines w:val="0"/>
              <w:widowControl/>
              <w:suppressLineNumbers w:val="0"/>
              <w:kinsoku/>
              <w:wordWrap/>
              <w:overflowPunct/>
              <w:bidi w:val="0"/>
              <w:spacing w:before="0" w:beforeAutospacing="0" w:after="0" w:afterAutospacing="0" w:line="480" w:lineRule="auto"/>
              <w:ind w:left="0" w:right="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阅读分享、专题讲座、</w:t>
            </w:r>
          </w:p>
          <w:p>
            <w:pPr>
              <w:pStyle w:val="3"/>
              <w:keepNext w:val="0"/>
              <w:keepLines w:val="0"/>
              <w:widowControl/>
              <w:suppressLineNumbers w:val="0"/>
              <w:kinsoku/>
              <w:wordWrap/>
              <w:overflowPunct/>
              <w:bidi w:val="0"/>
              <w:spacing w:before="0" w:beforeAutospacing="0" w:after="0" w:afterAutospacing="0" w:line="480" w:lineRule="auto"/>
              <w:ind w:left="0" w:right="0"/>
              <w:jc w:val="left"/>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活动收获、经验分享</w:t>
            </w:r>
          </w:p>
        </w:tc>
        <w:tc>
          <w:tcPr>
            <w:tcW w:w="2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08" w:type="dxa"/>
              <w:bottom w:w="72" w:type="dxa"/>
              <w:right w:w="108" w:type="dxa"/>
            </w:tcMar>
            <w:vAlign w:val="center"/>
          </w:tcPr>
          <w:p>
            <w:pPr>
              <w:jc w:val="both"/>
              <w:rPr>
                <w:rFonts w:hint="default" w:ascii="Calibri" w:hAnsi="宋体" w:eastAsia="宋体" w:cs="Times New Roman"/>
                <w:i w:val="0"/>
                <w:color w:val="000000"/>
                <w:kern w:val="2"/>
                <w:sz w:val="24"/>
                <w:szCs w:val="24"/>
                <w:u w:val="none"/>
                <w:lang w:val="en-US" w:eastAsia="zh-CN" w:bidi="ar"/>
              </w:rPr>
            </w:pPr>
            <w:r>
              <w:rPr>
                <w:rFonts w:hint="eastAsia" w:ascii="Calibri" w:hAnsi="宋体" w:eastAsia="宋体" w:cs="Times New Roman"/>
                <w:i w:val="0"/>
                <w:color w:val="000000"/>
                <w:kern w:val="2"/>
                <w:sz w:val="24"/>
                <w:szCs w:val="24"/>
                <w:u w:val="none"/>
                <w:lang w:val="en-US" w:eastAsia="zh-CN" w:bidi="ar"/>
              </w:rPr>
              <w:t>提高教师理论素养</w:t>
            </w:r>
          </w:p>
        </w:tc>
      </w:tr>
      <w:tr>
        <w:tblPrEx>
          <w:shd w:val="clear" w:color="auto" w:fill="auto"/>
          <w:tblCellMar>
            <w:top w:w="0" w:type="dxa"/>
            <w:left w:w="0" w:type="dxa"/>
            <w:bottom w:w="0" w:type="dxa"/>
            <w:right w:w="0" w:type="dxa"/>
          </w:tblCellMar>
        </w:tblPrEx>
        <w:trPr>
          <w:trHeight w:val="447" w:hRule="atLeast"/>
        </w:trPr>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08" w:type="dxa"/>
              <w:bottom w:w="72" w:type="dxa"/>
              <w:right w:w="108" w:type="dxa"/>
            </w:tcMar>
            <w:vAlign w:val="center"/>
          </w:tcPr>
          <w:p>
            <w:pPr>
              <w:pStyle w:val="3"/>
              <w:keepNext w:val="0"/>
              <w:keepLines w:val="0"/>
              <w:widowControl/>
              <w:suppressLineNumbers w:val="0"/>
              <w:kinsoku/>
              <w:wordWrap/>
              <w:overflowPunct/>
              <w:bidi w:val="0"/>
              <w:spacing w:before="0" w:beforeAutospacing="0" w:after="0" w:afterAutospacing="0" w:line="480" w:lineRule="auto"/>
              <w:ind w:left="0" w:right="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基本功训练2次</w:t>
            </w:r>
          </w:p>
        </w:tc>
        <w:tc>
          <w:tcPr>
            <w:tcW w:w="2840" w:type="dxa"/>
            <w:tcBorders>
              <w:top w:val="single" w:color="000000" w:sz="8" w:space="0"/>
              <w:left w:val="single" w:color="000000" w:sz="8" w:space="0"/>
              <w:bottom w:val="single" w:color="000000" w:sz="8" w:space="0"/>
              <w:right w:val="single" w:color="000000" w:sz="8" w:space="0"/>
            </w:tcBorders>
            <w:shd w:val="clear" w:color="auto" w:fill="auto"/>
            <w:tcMar>
              <w:top w:w="72" w:type="dxa"/>
              <w:left w:w="108" w:type="dxa"/>
              <w:bottom w:w="72" w:type="dxa"/>
              <w:right w:w="108" w:type="dxa"/>
            </w:tcMar>
            <w:vAlign w:val="center"/>
          </w:tcPr>
          <w:p>
            <w:pPr>
              <w:pStyle w:val="3"/>
              <w:keepNext w:val="0"/>
              <w:keepLines w:val="0"/>
              <w:widowControl/>
              <w:suppressLineNumbers w:val="0"/>
              <w:kinsoku/>
              <w:wordWrap/>
              <w:overflowPunct/>
              <w:bidi w:val="0"/>
              <w:spacing w:before="0" w:beforeAutospacing="0" w:after="0" w:afterAutospacing="0" w:line="480" w:lineRule="auto"/>
              <w:ind w:left="0" w:right="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教学设计、课件制作、</w:t>
            </w:r>
          </w:p>
          <w:p>
            <w:pPr>
              <w:pStyle w:val="3"/>
              <w:keepNext w:val="0"/>
              <w:keepLines w:val="0"/>
              <w:widowControl/>
              <w:suppressLineNumbers w:val="0"/>
              <w:kinsoku/>
              <w:wordWrap/>
              <w:overflowPunct/>
              <w:bidi w:val="0"/>
              <w:spacing w:before="0" w:beforeAutospacing="0" w:after="0" w:afterAutospacing="0" w:line="480" w:lineRule="auto"/>
              <w:ind w:left="0" w:right="0"/>
              <w:jc w:val="left"/>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板书粉笔字</w:t>
            </w:r>
          </w:p>
        </w:tc>
        <w:tc>
          <w:tcPr>
            <w:tcW w:w="2775" w:type="dxa"/>
            <w:tcBorders>
              <w:top w:val="single" w:color="000000" w:sz="8" w:space="0"/>
              <w:left w:val="single" w:color="000000" w:sz="8" w:space="0"/>
              <w:bottom w:val="single" w:color="000000" w:sz="8" w:space="0"/>
              <w:right w:val="single" w:color="000000" w:sz="8" w:space="0"/>
            </w:tcBorders>
            <w:shd w:val="clear" w:color="auto" w:fill="auto"/>
            <w:tcMar>
              <w:top w:w="72" w:type="dxa"/>
              <w:left w:w="108" w:type="dxa"/>
              <w:bottom w:w="72" w:type="dxa"/>
              <w:right w:w="108" w:type="dxa"/>
            </w:tcMar>
            <w:vAlign w:val="center"/>
          </w:tcPr>
          <w:p>
            <w:pPr>
              <w:jc w:val="both"/>
              <w:rPr>
                <w:rFonts w:hint="default" w:ascii="Calibri" w:hAnsi="宋体" w:eastAsia="宋体" w:cs="Times New Roman"/>
                <w:i w:val="0"/>
                <w:color w:val="000000"/>
                <w:kern w:val="2"/>
                <w:sz w:val="24"/>
                <w:szCs w:val="24"/>
                <w:u w:val="none"/>
                <w:lang w:val="en-US" w:eastAsia="zh-CN" w:bidi="ar"/>
              </w:rPr>
            </w:pPr>
            <w:r>
              <w:rPr>
                <w:rFonts w:hint="eastAsia" w:ascii="Calibri" w:hAnsi="宋体" w:eastAsia="宋体" w:cs="Times New Roman"/>
                <w:i w:val="0"/>
                <w:color w:val="000000"/>
                <w:kern w:val="2"/>
                <w:sz w:val="24"/>
                <w:szCs w:val="24"/>
                <w:u w:val="none"/>
                <w:lang w:val="en-US" w:eastAsia="zh-CN" w:bidi="ar"/>
              </w:rPr>
              <w:t>提高教师专业素养</w:t>
            </w:r>
          </w:p>
        </w:tc>
      </w:tr>
    </w:tbl>
    <w:p>
      <w:pPr>
        <w:numPr>
          <w:ilvl w:val="0"/>
          <w:numId w:val="0"/>
        </w:numPr>
        <w:spacing w:line="360" w:lineRule="auto"/>
        <w:ind w:leftChars="0"/>
        <w:rPr>
          <w:rFonts w:hint="default" w:asciiTheme="minorEastAsia" w:hAnsiTheme="minorEastAsia" w:cstheme="minorEastAsia"/>
          <w:sz w:val="24"/>
          <w:szCs w:val="24"/>
          <w:lang w:val="en-US" w:eastAsia="zh-CN"/>
        </w:rPr>
      </w:pPr>
    </w:p>
    <w:p>
      <w:pPr>
        <w:numPr>
          <w:ilvl w:val="0"/>
          <w:numId w:val="3"/>
        </w:numPr>
        <w:spacing w:line="360" w:lineRule="auto"/>
        <w:ind w:left="0" w:leftChars="0" w:firstLine="0" w:firstLineChars="0"/>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师生发展</w:t>
      </w:r>
    </w:p>
    <w:p>
      <w:pPr>
        <w:numPr>
          <w:ilvl w:val="0"/>
          <w:numId w:val="5"/>
        </w:numPr>
        <w:spacing w:line="360" w:lineRule="auto"/>
        <w:ind w:leftChars="0"/>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扎实基本功，人人参与</w:t>
      </w:r>
    </w:p>
    <w:p>
      <w:pPr>
        <w:numPr>
          <w:ilvl w:val="0"/>
          <w:numId w:val="0"/>
        </w:numPr>
        <w:spacing w:line="360" w:lineRule="auto"/>
        <w:ind w:firstLine="480" w:firstLineChars="20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教师的基本功是教师从事教学工作必须具备的最根本的职业技能，尤其是英语老师，语言、书写等的基本功对起步孩子的影响很大。本学期开展的基本功训练有教学设计、板书设计、课件制作。做到人人参与，练有所得，为基础教学做好保障。</w:t>
      </w:r>
    </w:p>
    <w:p>
      <w:pPr>
        <w:numPr>
          <w:ilvl w:val="0"/>
          <w:numId w:val="5"/>
        </w:numPr>
        <w:spacing w:line="360" w:lineRule="auto"/>
        <w:ind w:left="0" w:leftChars="0" w:firstLine="0" w:firstLineChars="0"/>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升级小灶微课，福利多多</w:t>
      </w:r>
    </w:p>
    <w:p>
      <w:pPr>
        <w:numPr>
          <w:ilvl w:val="0"/>
          <w:numId w:val="0"/>
        </w:numPr>
        <w:spacing w:line="360" w:lineRule="auto"/>
        <w:ind w:leftChars="0" w:firstLine="480" w:firstLineChars="200"/>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小灶微课”聚焦英语学习中的重点、难点、疑点，设计有趣、有料、有效的微课堂，让学生对核心的知识进行再次巩固、消化，帮扶一部分学生弥补知识点。本学期在之前的基础上进行了升级，内容上统一了三个板块，制作上立足学生视角，更具童趣。通过这样全员的尝试，教师的信息技术能力有了很大的提升，很好地适应了时代所需，同时也帮助学生进行了英语学习的能力提升，共促师生的成长。</w:t>
      </w:r>
    </w:p>
    <w:p>
      <w:pPr>
        <w:numPr>
          <w:ilvl w:val="0"/>
          <w:numId w:val="5"/>
        </w:numPr>
        <w:spacing w:line="360" w:lineRule="auto"/>
        <w:ind w:left="0" w:leftChars="0" w:firstLine="0" w:firstLineChars="0"/>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分时区发展，各显神通</w:t>
      </w:r>
    </w:p>
    <w:p>
      <w:pPr>
        <w:numPr>
          <w:ilvl w:val="0"/>
          <w:numId w:val="0"/>
        </w:numPr>
        <w:spacing w:line="360" w:lineRule="auto"/>
        <w:ind w:leftChars="0"/>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 xml:space="preserve">    </w:t>
      </w:r>
      <w:r>
        <w:rPr>
          <w:rFonts w:hint="eastAsia" w:asciiTheme="minorEastAsia" w:hAnsiTheme="minorEastAsia" w:cstheme="minorEastAsia"/>
          <w:b w:val="0"/>
          <w:bCs w:val="0"/>
          <w:sz w:val="24"/>
          <w:szCs w:val="24"/>
          <w:lang w:val="en-US" w:eastAsia="zh-CN"/>
        </w:rPr>
        <w:t>依然以不同的发展时区来发展教师各方面的能力以及发挥教师各方面的才能。</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1145"/>
        <w:gridCol w:w="6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Pr>
          <w:p>
            <w:pPr>
              <w:numPr>
                <w:ilvl w:val="0"/>
                <w:numId w:val="0"/>
              </w:numPr>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时区</w:t>
            </w:r>
          </w:p>
        </w:tc>
        <w:tc>
          <w:tcPr>
            <w:tcW w:w="1145" w:type="dxa"/>
          </w:tcPr>
          <w:p>
            <w:pPr>
              <w:numPr>
                <w:ilvl w:val="0"/>
                <w:numId w:val="0"/>
              </w:numPr>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教师</w:t>
            </w:r>
          </w:p>
        </w:tc>
        <w:tc>
          <w:tcPr>
            <w:tcW w:w="6001" w:type="dxa"/>
          </w:tcPr>
          <w:p>
            <w:pPr>
              <w:numPr>
                <w:ilvl w:val="0"/>
                <w:numId w:val="0"/>
              </w:numPr>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vAlign w:val="center"/>
          </w:tcPr>
          <w:p>
            <w:pPr>
              <w:numPr>
                <w:ilvl w:val="0"/>
                <w:numId w:val="0"/>
              </w:numPr>
              <w:spacing w:line="360" w:lineRule="auto"/>
              <w:jc w:val="center"/>
              <w:rPr>
                <w:rFonts w:hint="default"/>
                <w:sz w:val="21"/>
                <w:szCs w:val="21"/>
                <w:vertAlign w:val="baseline"/>
                <w:lang w:val="en-US" w:eastAsia="zh-CN"/>
              </w:rPr>
            </w:pPr>
            <w:r>
              <w:rPr>
                <w:rFonts w:hint="eastAsia"/>
                <w:sz w:val="21"/>
                <w:szCs w:val="21"/>
                <w:vertAlign w:val="baseline"/>
                <w:lang w:val="en-US" w:eastAsia="zh-CN"/>
              </w:rPr>
              <w:t>70时区</w:t>
            </w:r>
          </w:p>
        </w:tc>
        <w:tc>
          <w:tcPr>
            <w:tcW w:w="1145" w:type="dxa"/>
            <w:vAlign w:val="center"/>
          </w:tcPr>
          <w:p>
            <w:pPr>
              <w:numPr>
                <w:ilvl w:val="0"/>
                <w:numId w:val="0"/>
              </w:numPr>
              <w:spacing w:line="360" w:lineRule="auto"/>
              <w:jc w:val="both"/>
              <w:rPr>
                <w:rFonts w:hint="default"/>
                <w:sz w:val="21"/>
                <w:szCs w:val="21"/>
                <w:vertAlign w:val="baseline"/>
                <w:lang w:val="en-US" w:eastAsia="zh-CN"/>
              </w:rPr>
            </w:pPr>
            <w:r>
              <w:rPr>
                <w:rFonts w:hint="eastAsia"/>
                <w:sz w:val="21"/>
                <w:szCs w:val="21"/>
                <w:vertAlign w:val="baseline"/>
                <w:lang w:val="en-US" w:eastAsia="zh-CN"/>
              </w:rPr>
              <w:t>刘文英、顾文敏、黄小妹</w:t>
            </w:r>
          </w:p>
        </w:tc>
        <w:tc>
          <w:tcPr>
            <w:tcW w:w="6001" w:type="dxa"/>
          </w:tcPr>
          <w:p>
            <w:pPr>
              <w:numPr>
                <w:ilvl w:val="0"/>
                <w:numId w:val="0"/>
              </w:numPr>
              <w:spacing w:line="360" w:lineRule="auto"/>
              <w:jc w:val="left"/>
              <w:rPr>
                <w:rFonts w:hint="default"/>
                <w:sz w:val="21"/>
                <w:szCs w:val="21"/>
                <w:vertAlign w:val="baseline"/>
                <w:lang w:val="en-US" w:eastAsia="zh-CN"/>
              </w:rPr>
            </w:pPr>
            <w:r>
              <w:rPr>
                <w:rFonts w:hint="eastAsia"/>
                <w:b w:val="0"/>
                <w:bCs w:val="0"/>
                <w:sz w:val="21"/>
                <w:szCs w:val="21"/>
                <w:vertAlign w:val="baseline"/>
                <w:lang w:val="en-US" w:eastAsia="zh-CN"/>
              </w:rPr>
              <w:t>刘文英</w:t>
            </w:r>
            <w:r>
              <w:rPr>
                <w:rFonts w:hint="eastAsia"/>
                <w:sz w:val="21"/>
                <w:szCs w:val="21"/>
                <w:vertAlign w:val="baseline"/>
                <w:lang w:val="en-US" w:eastAsia="zh-CN"/>
              </w:rPr>
              <w:t>：微课制作</w:t>
            </w:r>
          </w:p>
          <w:p>
            <w:pPr>
              <w:numPr>
                <w:ilvl w:val="0"/>
                <w:numId w:val="0"/>
              </w:numPr>
              <w:spacing w:line="360" w:lineRule="auto"/>
              <w:jc w:val="left"/>
              <w:rPr>
                <w:rFonts w:hint="default"/>
                <w:sz w:val="21"/>
                <w:szCs w:val="21"/>
                <w:vertAlign w:val="baseline"/>
                <w:lang w:val="en-US" w:eastAsia="zh-CN"/>
              </w:rPr>
            </w:pPr>
            <w:r>
              <w:rPr>
                <w:rFonts w:hint="eastAsia"/>
                <w:sz w:val="21"/>
                <w:szCs w:val="21"/>
                <w:vertAlign w:val="baseline"/>
                <w:lang w:val="en-US" w:eastAsia="zh-CN"/>
              </w:rPr>
              <w:t>顾文敏、黄小妹：校级讲座分享</w:t>
            </w:r>
          </w:p>
          <w:p>
            <w:pPr>
              <w:numPr>
                <w:ilvl w:val="0"/>
                <w:numId w:val="0"/>
              </w:numPr>
              <w:spacing w:line="360" w:lineRule="auto"/>
              <w:jc w:val="left"/>
              <w:rPr>
                <w:rFonts w:hint="default"/>
                <w:sz w:val="21"/>
                <w:szCs w:val="21"/>
                <w:vertAlign w:val="baseline"/>
                <w:lang w:val="en-US" w:eastAsia="zh-CN"/>
              </w:rPr>
            </w:pPr>
            <w:r>
              <w:rPr>
                <w:rFonts w:hint="eastAsia"/>
                <w:sz w:val="21"/>
                <w:szCs w:val="21"/>
                <w:vertAlign w:val="baseline"/>
                <w:lang w:val="en-US" w:eastAsia="zh-CN"/>
              </w:rPr>
              <w:t>黄小妹：发表论文1篇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vAlign w:val="center"/>
          </w:tcPr>
          <w:p>
            <w:pPr>
              <w:numPr>
                <w:ilvl w:val="0"/>
                <w:numId w:val="0"/>
              </w:numPr>
              <w:spacing w:line="360" w:lineRule="auto"/>
              <w:jc w:val="center"/>
              <w:rPr>
                <w:rFonts w:hint="default"/>
                <w:sz w:val="21"/>
                <w:szCs w:val="21"/>
                <w:vertAlign w:val="baseline"/>
                <w:lang w:val="en-US" w:eastAsia="zh-CN"/>
              </w:rPr>
            </w:pPr>
            <w:r>
              <w:rPr>
                <w:rFonts w:hint="eastAsia"/>
                <w:sz w:val="21"/>
                <w:szCs w:val="21"/>
                <w:vertAlign w:val="baseline"/>
                <w:lang w:val="en-US" w:eastAsia="zh-CN"/>
              </w:rPr>
              <w:t>80时区</w:t>
            </w:r>
          </w:p>
        </w:tc>
        <w:tc>
          <w:tcPr>
            <w:tcW w:w="1145" w:type="dxa"/>
            <w:vAlign w:val="center"/>
          </w:tcPr>
          <w:p>
            <w:pPr>
              <w:numPr>
                <w:ilvl w:val="0"/>
                <w:numId w:val="0"/>
              </w:numPr>
              <w:spacing w:line="360" w:lineRule="auto"/>
              <w:jc w:val="left"/>
              <w:rPr>
                <w:rFonts w:hint="eastAsia"/>
                <w:sz w:val="21"/>
                <w:szCs w:val="21"/>
                <w:vertAlign w:val="baseline"/>
                <w:lang w:val="en-US" w:eastAsia="zh-CN"/>
              </w:rPr>
            </w:pPr>
            <w:r>
              <w:rPr>
                <w:rFonts w:hint="eastAsia"/>
                <w:sz w:val="21"/>
                <w:szCs w:val="21"/>
                <w:vertAlign w:val="baseline"/>
                <w:lang w:val="en-US" w:eastAsia="zh-CN"/>
              </w:rPr>
              <w:t xml:space="preserve">薛建萍 徐洁 </w:t>
            </w:r>
          </w:p>
          <w:p>
            <w:pPr>
              <w:numPr>
                <w:ilvl w:val="0"/>
                <w:numId w:val="0"/>
              </w:numPr>
              <w:spacing w:line="360" w:lineRule="auto"/>
              <w:jc w:val="left"/>
              <w:rPr>
                <w:rFonts w:hint="default"/>
                <w:sz w:val="21"/>
                <w:szCs w:val="21"/>
                <w:vertAlign w:val="baseline"/>
                <w:lang w:val="en-US" w:eastAsia="zh-CN"/>
              </w:rPr>
            </w:pPr>
            <w:r>
              <w:rPr>
                <w:rFonts w:hint="eastAsia"/>
                <w:sz w:val="21"/>
                <w:szCs w:val="21"/>
                <w:vertAlign w:val="baseline"/>
                <w:lang w:val="en-US" w:eastAsia="zh-CN"/>
              </w:rPr>
              <w:t>曹丽娟 耿周霖</w:t>
            </w:r>
          </w:p>
        </w:tc>
        <w:tc>
          <w:tcPr>
            <w:tcW w:w="6001" w:type="dxa"/>
          </w:tcPr>
          <w:p>
            <w:pPr>
              <w:numPr>
                <w:ilvl w:val="0"/>
                <w:numId w:val="0"/>
              </w:numPr>
              <w:spacing w:line="360" w:lineRule="auto"/>
              <w:jc w:val="left"/>
              <w:rPr>
                <w:rFonts w:hint="eastAsia"/>
                <w:sz w:val="21"/>
                <w:szCs w:val="21"/>
                <w:vertAlign w:val="baseline"/>
                <w:lang w:val="en-US" w:eastAsia="zh-CN"/>
              </w:rPr>
            </w:pPr>
            <w:r>
              <w:rPr>
                <w:rFonts w:hint="eastAsia"/>
                <w:sz w:val="21"/>
                <w:szCs w:val="21"/>
                <w:vertAlign w:val="baseline"/>
                <w:lang w:val="en-US" w:eastAsia="zh-CN"/>
              </w:rPr>
              <w:t>耿周霖：市级讲座1次，参与常小英制作，发表论文1篇</w:t>
            </w:r>
          </w:p>
          <w:p>
            <w:pPr>
              <w:numPr>
                <w:ilvl w:val="0"/>
                <w:numId w:val="0"/>
              </w:numPr>
              <w:spacing w:line="360" w:lineRule="auto"/>
              <w:jc w:val="left"/>
              <w:rPr>
                <w:rFonts w:hint="eastAsia"/>
                <w:sz w:val="21"/>
                <w:szCs w:val="21"/>
                <w:vertAlign w:val="baseline"/>
                <w:lang w:val="en-US" w:eastAsia="zh-CN"/>
              </w:rPr>
            </w:pPr>
            <w:r>
              <w:rPr>
                <w:rFonts w:hint="eastAsia"/>
                <w:sz w:val="21"/>
                <w:szCs w:val="21"/>
                <w:vertAlign w:val="baseline"/>
                <w:lang w:val="en-US" w:eastAsia="zh-CN"/>
              </w:rPr>
              <w:t>徐洁：发表论文2篇</w:t>
            </w:r>
          </w:p>
          <w:p>
            <w:pPr>
              <w:numPr>
                <w:ilvl w:val="0"/>
                <w:numId w:val="0"/>
              </w:numPr>
              <w:spacing w:line="360" w:lineRule="auto"/>
              <w:jc w:val="left"/>
              <w:rPr>
                <w:rFonts w:hint="eastAsia"/>
                <w:sz w:val="21"/>
                <w:szCs w:val="21"/>
                <w:vertAlign w:val="baseline"/>
                <w:lang w:val="en-US" w:eastAsia="zh-CN"/>
              </w:rPr>
            </w:pPr>
            <w:r>
              <w:rPr>
                <w:rFonts w:hint="eastAsia"/>
                <w:sz w:val="21"/>
                <w:szCs w:val="21"/>
                <w:vertAlign w:val="baseline"/>
                <w:lang w:val="en-US" w:eastAsia="zh-CN"/>
              </w:rPr>
              <w:t>曹丽娟：区三年级整班朗读一等奖，发表论文1篇</w:t>
            </w:r>
          </w:p>
          <w:p>
            <w:pPr>
              <w:numPr>
                <w:ilvl w:val="0"/>
                <w:numId w:val="0"/>
              </w:numPr>
              <w:spacing w:line="360" w:lineRule="auto"/>
              <w:jc w:val="left"/>
              <w:rPr>
                <w:rFonts w:hint="default"/>
                <w:sz w:val="21"/>
                <w:szCs w:val="21"/>
                <w:vertAlign w:val="baseline"/>
                <w:lang w:val="en-US" w:eastAsia="zh-CN"/>
              </w:rPr>
            </w:pPr>
            <w:r>
              <w:rPr>
                <w:rFonts w:hint="eastAsia"/>
                <w:sz w:val="21"/>
                <w:szCs w:val="21"/>
                <w:vertAlign w:val="baseline"/>
                <w:lang w:val="en-US" w:eastAsia="zh-CN"/>
              </w:rPr>
              <w:t>薛建萍：希望之星优秀辅导老师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vAlign w:val="center"/>
          </w:tcPr>
          <w:p>
            <w:pPr>
              <w:numPr>
                <w:ilvl w:val="0"/>
                <w:numId w:val="0"/>
              </w:numPr>
              <w:spacing w:line="360" w:lineRule="auto"/>
              <w:jc w:val="center"/>
              <w:rPr>
                <w:rFonts w:hint="default"/>
                <w:sz w:val="21"/>
                <w:szCs w:val="21"/>
                <w:vertAlign w:val="baseline"/>
                <w:lang w:val="en-US" w:eastAsia="zh-CN"/>
              </w:rPr>
            </w:pPr>
            <w:r>
              <w:rPr>
                <w:rFonts w:hint="eastAsia"/>
                <w:sz w:val="21"/>
                <w:szCs w:val="21"/>
                <w:vertAlign w:val="baseline"/>
                <w:lang w:val="en-US" w:eastAsia="zh-CN"/>
              </w:rPr>
              <w:t>90时区</w:t>
            </w:r>
          </w:p>
        </w:tc>
        <w:tc>
          <w:tcPr>
            <w:tcW w:w="1145" w:type="dxa"/>
            <w:vAlign w:val="center"/>
          </w:tcPr>
          <w:p>
            <w:pPr>
              <w:numPr>
                <w:ilvl w:val="0"/>
                <w:numId w:val="0"/>
              </w:numPr>
              <w:spacing w:line="360" w:lineRule="auto"/>
              <w:jc w:val="left"/>
              <w:rPr>
                <w:rFonts w:hint="eastAsia"/>
                <w:sz w:val="21"/>
                <w:szCs w:val="21"/>
                <w:vertAlign w:val="baseline"/>
                <w:lang w:val="en-US" w:eastAsia="zh-CN"/>
              </w:rPr>
            </w:pPr>
            <w:r>
              <w:rPr>
                <w:rFonts w:hint="eastAsia"/>
                <w:sz w:val="21"/>
                <w:szCs w:val="21"/>
                <w:vertAlign w:val="baseline"/>
                <w:lang w:val="en-US" w:eastAsia="zh-CN"/>
              </w:rPr>
              <w:t xml:space="preserve">周敏颖 恽丽玲 周玉婷 </w:t>
            </w:r>
          </w:p>
          <w:p>
            <w:pPr>
              <w:numPr>
                <w:ilvl w:val="0"/>
                <w:numId w:val="0"/>
              </w:numPr>
              <w:spacing w:line="360" w:lineRule="auto"/>
              <w:jc w:val="left"/>
              <w:rPr>
                <w:rFonts w:hint="default"/>
                <w:sz w:val="21"/>
                <w:szCs w:val="21"/>
                <w:vertAlign w:val="baseline"/>
                <w:lang w:val="en-US" w:eastAsia="zh-CN"/>
              </w:rPr>
            </w:pPr>
            <w:r>
              <w:rPr>
                <w:rFonts w:hint="eastAsia"/>
                <w:sz w:val="21"/>
                <w:szCs w:val="21"/>
                <w:vertAlign w:val="baseline"/>
                <w:lang w:val="en-US" w:eastAsia="zh-CN"/>
              </w:rPr>
              <w:t>陆如蓝 杨文婷</w:t>
            </w:r>
          </w:p>
        </w:tc>
        <w:tc>
          <w:tcPr>
            <w:tcW w:w="6001" w:type="dxa"/>
          </w:tcPr>
          <w:p>
            <w:pPr>
              <w:numPr>
                <w:ilvl w:val="0"/>
                <w:numId w:val="0"/>
              </w:numPr>
              <w:spacing w:line="360" w:lineRule="auto"/>
              <w:jc w:val="left"/>
              <w:rPr>
                <w:rFonts w:hint="default"/>
                <w:sz w:val="21"/>
                <w:szCs w:val="21"/>
                <w:vertAlign w:val="baseline"/>
                <w:lang w:val="en-US" w:eastAsia="zh-CN"/>
              </w:rPr>
            </w:pPr>
            <w:r>
              <w:rPr>
                <w:rFonts w:hint="eastAsia"/>
                <w:sz w:val="21"/>
                <w:szCs w:val="21"/>
                <w:vertAlign w:val="baseline"/>
                <w:lang w:val="en-US" w:eastAsia="zh-CN"/>
              </w:rPr>
              <w:t>周敏颖：常州市教坛新秀</w:t>
            </w:r>
          </w:p>
          <w:p>
            <w:pPr>
              <w:numPr>
                <w:ilvl w:val="0"/>
                <w:numId w:val="0"/>
              </w:numPr>
              <w:spacing w:line="360" w:lineRule="auto"/>
              <w:jc w:val="left"/>
              <w:rPr>
                <w:rFonts w:hint="default"/>
                <w:sz w:val="21"/>
                <w:szCs w:val="21"/>
                <w:vertAlign w:val="baseline"/>
                <w:lang w:val="en-US" w:eastAsia="zh-CN"/>
              </w:rPr>
            </w:pPr>
            <w:r>
              <w:rPr>
                <w:rFonts w:hint="eastAsia"/>
                <w:sz w:val="21"/>
                <w:szCs w:val="21"/>
                <w:vertAlign w:val="baseline"/>
                <w:lang w:val="en-US" w:eastAsia="zh-CN"/>
              </w:rPr>
              <w:t>周玉婷：区信息化能手评优课二等奖，主持校级课题</w:t>
            </w:r>
          </w:p>
          <w:p>
            <w:pPr>
              <w:numPr>
                <w:ilvl w:val="0"/>
                <w:numId w:val="0"/>
              </w:numPr>
              <w:spacing w:line="360" w:lineRule="auto"/>
              <w:jc w:val="left"/>
              <w:rPr>
                <w:rFonts w:hint="default"/>
                <w:sz w:val="21"/>
                <w:szCs w:val="21"/>
                <w:vertAlign w:val="baseline"/>
                <w:lang w:val="en-US" w:eastAsia="zh-CN"/>
              </w:rPr>
            </w:pPr>
            <w:r>
              <w:rPr>
                <w:rFonts w:hint="eastAsia"/>
                <w:sz w:val="21"/>
                <w:szCs w:val="21"/>
                <w:vertAlign w:val="baseline"/>
                <w:lang w:val="en-US" w:eastAsia="zh-CN"/>
              </w:rPr>
              <w:t>杨文婷：主持校级课题</w:t>
            </w:r>
          </w:p>
          <w:p>
            <w:pPr>
              <w:numPr>
                <w:ilvl w:val="0"/>
                <w:numId w:val="0"/>
              </w:numPr>
              <w:spacing w:line="360" w:lineRule="auto"/>
              <w:jc w:val="left"/>
              <w:rPr>
                <w:rFonts w:hint="default"/>
                <w:sz w:val="21"/>
                <w:szCs w:val="21"/>
                <w:vertAlign w:val="baseline"/>
                <w:lang w:val="en-US" w:eastAsia="zh-CN"/>
              </w:rPr>
            </w:pPr>
            <w:r>
              <w:rPr>
                <w:rFonts w:hint="eastAsia"/>
                <w:sz w:val="21"/>
                <w:szCs w:val="21"/>
                <w:vertAlign w:val="baseline"/>
                <w:lang w:val="en-US" w:eastAsia="zh-CN"/>
              </w:rPr>
              <w:t>叶露：校级公开课获成长、小灶微课有突破</w:t>
            </w:r>
          </w:p>
          <w:p>
            <w:pPr>
              <w:numPr>
                <w:ilvl w:val="0"/>
                <w:numId w:val="0"/>
              </w:numPr>
              <w:spacing w:line="360" w:lineRule="auto"/>
              <w:jc w:val="left"/>
              <w:rPr>
                <w:rFonts w:hint="default"/>
                <w:sz w:val="21"/>
                <w:szCs w:val="21"/>
                <w:vertAlign w:val="baseline"/>
                <w:lang w:val="en-US" w:eastAsia="zh-CN"/>
              </w:rPr>
            </w:pPr>
            <w:r>
              <w:rPr>
                <w:rFonts w:hint="eastAsia"/>
                <w:sz w:val="21"/>
                <w:szCs w:val="21"/>
                <w:vertAlign w:val="baseline"/>
                <w:lang w:val="en-US" w:eastAsia="zh-CN"/>
              </w:rPr>
              <w:t>恽丽玲、周敏颖发表论文各1篇</w:t>
            </w:r>
          </w:p>
        </w:tc>
      </w:tr>
    </w:tbl>
    <w:p>
      <w:pPr>
        <w:numPr>
          <w:ilvl w:val="0"/>
          <w:numId w:val="0"/>
        </w:numPr>
        <w:spacing w:line="360" w:lineRule="auto"/>
        <w:ind w:leftChars="0"/>
        <w:rPr>
          <w:rFonts w:hint="eastAsia" w:asciiTheme="minorEastAsia" w:hAnsiTheme="minorEastAsia" w:cstheme="minorEastAsia"/>
          <w:b/>
          <w:bCs/>
          <w:sz w:val="24"/>
          <w:szCs w:val="24"/>
          <w:lang w:val="en-US" w:eastAsia="zh-CN"/>
        </w:rPr>
      </w:pPr>
    </w:p>
    <w:p>
      <w:pPr>
        <w:numPr>
          <w:ilvl w:val="0"/>
          <w:numId w:val="5"/>
        </w:numPr>
        <w:spacing w:line="360" w:lineRule="auto"/>
        <w:ind w:left="0" w:leftChars="0" w:firstLine="0" w:firstLineChars="0"/>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创新评价方式，成团出道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cstheme="minorEastAsia"/>
          <w:sz w:val="24"/>
          <w:szCs w:val="24"/>
          <w:lang w:val="en-US" w:eastAsia="zh-CN"/>
        </w:rPr>
      </w:pPr>
      <w:r>
        <w:rPr>
          <w:rFonts w:hint="eastAsia" w:ascii="宋体" w:hAnsi="宋体" w:eastAsia="宋体" w:cs="宋体"/>
          <w:sz w:val="24"/>
          <w:szCs w:val="24"/>
          <w:lang w:val="en-US" w:eastAsia="zh-CN"/>
        </w:rPr>
        <w:t>通过多种评价方式的经验分享和尝试，学科组形成了比较统一的</w:t>
      </w:r>
      <w:r>
        <w:rPr>
          <w:rFonts w:hint="eastAsia" w:ascii="宋体" w:hAnsi="宋体" w:eastAsia="宋体" w:cs="宋体"/>
          <w:sz w:val="24"/>
          <w:szCs w:val="24"/>
          <w:lang w:eastAsia="zh-CN"/>
        </w:rPr>
        <w:t>“星星知我行”</w:t>
      </w:r>
      <w:r>
        <w:rPr>
          <w:rFonts w:hint="eastAsia" w:ascii="宋体" w:hAnsi="宋体" w:eastAsia="宋体" w:cs="宋体"/>
          <w:sz w:val="24"/>
          <w:szCs w:val="24"/>
          <w:lang w:val="en-US" w:eastAsia="zh-CN"/>
        </w:rPr>
        <w:t>这一评价机制</w:t>
      </w:r>
      <w:r>
        <w:rPr>
          <w:rFonts w:hint="eastAsia" w:ascii="宋体" w:hAnsi="宋体" w:eastAsia="宋体" w:cs="宋体"/>
          <w:sz w:val="24"/>
          <w:szCs w:val="24"/>
          <w:lang w:eastAsia="zh-CN"/>
        </w:rPr>
        <w:t>，刺激学生的好胜心，关注学生的课内外活动，根据学生年段特点，推陈出新“星规则”，逐渐形成弹性的长效评价机制，并通过“英语之星”反馈单与家长积极互动，</w:t>
      </w:r>
      <w:r>
        <w:rPr>
          <w:rFonts w:hint="eastAsia" w:ascii="宋体" w:hAnsi="宋体" w:cs="宋体"/>
          <w:sz w:val="24"/>
          <w:szCs w:val="24"/>
          <w:lang w:eastAsia="zh-CN"/>
        </w:rPr>
        <w:t>使之</w:t>
      </w:r>
      <w:r>
        <w:rPr>
          <w:rFonts w:hint="eastAsia" w:ascii="宋体" w:hAnsi="宋体" w:eastAsia="宋体" w:cs="宋体"/>
          <w:sz w:val="24"/>
          <w:szCs w:val="24"/>
          <w:lang w:eastAsia="zh-CN"/>
        </w:rPr>
        <w:t>对学生的英语学习生活起到</w:t>
      </w:r>
      <w:r>
        <w:rPr>
          <w:rFonts w:hint="eastAsia" w:ascii="宋体" w:hAnsi="宋体" w:cs="宋体"/>
          <w:sz w:val="24"/>
          <w:szCs w:val="24"/>
          <w:lang w:eastAsia="zh-CN"/>
        </w:rPr>
        <w:t>正向</w:t>
      </w:r>
      <w:r>
        <w:rPr>
          <w:rFonts w:hint="eastAsia" w:ascii="宋体" w:hAnsi="宋体" w:eastAsia="宋体" w:cs="宋体"/>
          <w:sz w:val="24"/>
          <w:szCs w:val="24"/>
          <w:lang w:eastAsia="zh-CN"/>
        </w:rPr>
        <w:t>引领作用。</w:t>
      </w:r>
      <w:r>
        <w:rPr>
          <w:rFonts w:hint="eastAsia" w:ascii="宋体" w:hAnsi="宋体" w:eastAsia="宋体" w:cs="宋体"/>
          <w:sz w:val="24"/>
          <w:szCs w:val="24"/>
          <w:lang w:val="en-US" w:eastAsia="zh-CN"/>
        </w:rPr>
        <w:t>本学期</w:t>
      </w:r>
      <w:r>
        <w:rPr>
          <w:rFonts w:hint="eastAsia" w:ascii="宋体" w:hAnsi="宋体" w:eastAsia="宋体" w:cs="宋体"/>
          <w:sz w:val="24"/>
          <w:szCs w:val="24"/>
          <w:lang w:eastAsia="zh-CN"/>
        </w:rPr>
        <w:t>探索了新的抱团发展评价方式，班级设置“成团”，</w:t>
      </w:r>
      <w:r>
        <w:rPr>
          <w:rFonts w:hint="eastAsia" w:ascii="宋体" w:hAnsi="宋体" w:eastAsia="宋体" w:cs="宋体"/>
          <w:sz w:val="24"/>
          <w:szCs w:val="24"/>
          <w:lang w:val="en-US" w:eastAsia="zh-CN"/>
        </w:rPr>
        <w:t>团名、团魂、团队PK的打造</w:t>
      </w:r>
      <w:r>
        <w:rPr>
          <w:rFonts w:hint="eastAsia" w:ascii="宋体" w:hAnsi="宋体" w:eastAsia="宋体" w:cs="宋体"/>
          <w:sz w:val="24"/>
          <w:szCs w:val="24"/>
          <w:lang w:eastAsia="zh-CN"/>
        </w:rPr>
        <w:t>，使</w:t>
      </w:r>
      <w:r>
        <w:rPr>
          <w:rFonts w:hint="eastAsia" w:ascii="宋体" w:hAnsi="宋体" w:eastAsia="宋体" w:cs="宋体"/>
          <w:sz w:val="24"/>
          <w:szCs w:val="24"/>
          <w:lang w:val="en-US" w:eastAsia="zh-CN"/>
        </w:rPr>
        <w:t>团队之间形成</w:t>
      </w:r>
      <w:r>
        <w:rPr>
          <w:rFonts w:hint="eastAsia" w:ascii="宋体" w:hAnsi="宋体" w:eastAsia="宋体" w:cs="宋体"/>
          <w:sz w:val="24"/>
          <w:szCs w:val="24"/>
          <w:lang w:eastAsia="zh-CN"/>
        </w:rPr>
        <w:t>牢固的学习共同体。打造积极向上的学习氛围，激发学生的集体荣誉感及个人成就感，同时也培养学生的组织能力和处理矛盾、困难的能力。</w:t>
      </w:r>
      <w:r>
        <w:rPr>
          <w:rFonts w:hint="eastAsia"/>
          <w:sz w:val="24"/>
          <w:szCs w:val="32"/>
          <w:lang w:eastAsia="zh-CN"/>
        </w:rPr>
        <w:t>预设下学期成立“</w:t>
      </w:r>
      <w:r>
        <w:rPr>
          <w:rFonts w:hint="eastAsia"/>
          <w:sz w:val="24"/>
          <w:szCs w:val="32"/>
          <w:lang w:val="en-US" w:eastAsia="zh-CN"/>
        </w:rPr>
        <w:t>我们的正能量团</w:t>
      </w:r>
      <w:r>
        <w:rPr>
          <w:rFonts w:hint="eastAsia"/>
          <w:sz w:val="24"/>
          <w:szCs w:val="32"/>
          <w:lang w:eastAsia="zh-CN"/>
        </w:rPr>
        <w:t>”，口号是“聚是一团火，散是满天星。”从个人到小组团体进行综合评价，既评选每月英语之星，又要评选“最正能量团”，关注个人成长的同时促进学生抱团发展，培养团队合作精神。</w:t>
      </w:r>
    </w:p>
    <w:p>
      <w:pPr>
        <w:widowControl w:val="0"/>
        <w:numPr>
          <w:ilvl w:val="0"/>
          <w:numId w:val="3"/>
        </w:numPr>
        <w:spacing w:line="360" w:lineRule="auto"/>
        <w:ind w:left="0" w:leftChars="0" w:firstLine="0" w:firstLineChars="0"/>
        <w:jc w:val="both"/>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成果</w:t>
      </w:r>
    </w:p>
    <w:tbl>
      <w:tblPr>
        <w:tblStyle w:val="5"/>
        <w:tblpPr w:leftFromText="180" w:rightFromText="180" w:vertAnchor="text" w:horzAnchor="page" w:tblpX="1941" w:tblpY="3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7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widowControl w:val="0"/>
              <w:numPr>
                <w:ilvl w:val="0"/>
                <w:numId w:val="0"/>
              </w:numPr>
              <w:spacing w:line="360" w:lineRule="auto"/>
              <w:jc w:val="center"/>
              <w:rPr>
                <w:rFonts w:hint="default" w:eastAsiaTheme="minorEastAsia"/>
                <w:vertAlign w:val="baseline"/>
                <w:lang w:val="en-US" w:eastAsia="zh-CN"/>
              </w:rPr>
            </w:pPr>
            <w:r>
              <w:rPr>
                <w:rFonts w:hint="eastAsia"/>
                <w:vertAlign w:val="baseline"/>
                <w:lang w:val="en-US" w:eastAsia="zh-CN"/>
              </w:rPr>
              <w:t>论文发表</w:t>
            </w:r>
          </w:p>
        </w:tc>
        <w:tc>
          <w:tcPr>
            <w:tcW w:w="7041" w:type="dxa"/>
            <w:vAlign w:val="center"/>
          </w:tcPr>
          <w:p>
            <w:pPr>
              <w:widowControl w:val="0"/>
              <w:numPr>
                <w:ilvl w:val="0"/>
                <w:numId w:val="0"/>
              </w:numPr>
              <w:spacing w:line="360" w:lineRule="auto"/>
              <w:jc w:val="center"/>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4427220" cy="1786890"/>
                  <wp:effectExtent l="0" t="0" r="5080" b="3810"/>
                  <wp:docPr id="1" name="图片 1" descr=")3G`OBQ$]J0(A[_MAE@3Z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G`OBQ$]J0(A[_MAE@3Z84"/>
                          <pic:cNvPicPr>
                            <a:picLocks noChangeAspect="1"/>
                          </pic:cNvPicPr>
                        </pic:nvPicPr>
                        <pic:blipFill>
                          <a:blip r:embed="rId4"/>
                          <a:stretch>
                            <a:fillRect/>
                          </a:stretch>
                        </pic:blipFill>
                        <pic:spPr>
                          <a:xfrm>
                            <a:off x="0" y="0"/>
                            <a:ext cx="4427220" cy="17868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widowControl w:val="0"/>
              <w:numPr>
                <w:ilvl w:val="0"/>
                <w:numId w:val="0"/>
              </w:numPr>
              <w:spacing w:line="360" w:lineRule="auto"/>
              <w:jc w:val="center"/>
              <w:rPr>
                <w:rFonts w:hint="default" w:eastAsiaTheme="minorEastAsia"/>
                <w:vertAlign w:val="baseline"/>
                <w:lang w:val="en-US" w:eastAsia="zh-CN"/>
              </w:rPr>
            </w:pPr>
            <w:r>
              <w:rPr>
                <w:rFonts w:hint="eastAsia"/>
                <w:vertAlign w:val="baseline"/>
                <w:lang w:val="en-US" w:eastAsia="zh-CN"/>
              </w:rPr>
              <w:t>公开课讲座</w:t>
            </w:r>
          </w:p>
        </w:tc>
        <w:tc>
          <w:tcPr>
            <w:tcW w:w="7041" w:type="dxa"/>
            <w:vAlign w:val="center"/>
          </w:tcPr>
          <w:p>
            <w:pPr>
              <w:widowControl w:val="0"/>
              <w:numPr>
                <w:ilvl w:val="0"/>
                <w:numId w:val="0"/>
              </w:numPr>
              <w:spacing w:line="360" w:lineRule="auto"/>
              <w:jc w:val="center"/>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4378325" cy="1104900"/>
                  <wp:effectExtent l="0" t="0" r="3175" b="0"/>
                  <wp:docPr id="4" name="图片 4" descr="QV2{9V5T4FH~PGM}2IV0H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V2{9V5T4FH~PGM}2IV0HB7"/>
                          <pic:cNvPicPr>
                            <a:picLocks noChangeAspect="1"/>
                          </pic:cNvPicPr>
                        </pic:nvPicPr>
                        <pic:blipFill>
                          <a:blip r:embed="rId5"/>
                          <a:stretch>
                            <a:fillRect/>
                          </a:stretch>
                        </pic:blipFill>
                        <pic:spPr>
                          <a:xfrm>
                            <a:off x="0" y="0"/>
                            <a:ext cx="4378325" cy="11049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widowControl w:val="0"/>
              <w:numPr>
                <w:ilvl w:val="0"/>
                <w:numId w:val="0"/>
              </w:numPr>
              <w:spacing w:line="360" w:lineRule="auto"/>
              <w:jc w:val="center"/>
              <w:rPr>
                <w:rFonts w:hint="default"/>
                <w:vertAlign w:val="baseline"/>
                <w:lang w:val="en-US" w:eastAsia="zh-CN"/>
              </w:rPr>
            </w:pPr>
            <w:r>
              <w:rPr>
                <w:rFonts w:hint="eastAsia"/>
                <w:vertAlign w:val="baseline"/>
                <w:lang w:val="en-US" w:eastAsia="zh-CN"/>
              </w:rPr>
              <w:t>竞赛、评优课</w:t>
            </w:r>
          </w:p>
        </w:tc>
        <w:tc>
          <w:tcPr>
            <w:tcW w:w="7041" w:type="dxa"/>
            <w:vAlign w:val="center"/>
          </w:tcPr>
          <w:p>
            <w:pPr>
              <w:widowControl w:val="0"/>
              <w:numPr>
                <w:ilvl w:val="0"/>
                <w:numId w:val="0"/>
              </w:numPr>
              <w:spacing w:line="360" w:lineRule="auto"/>
              <w:jc w:val="center"/>
              <w:rPr>
                <w:rFonts w:hint="eastAsia" w:eastAsiaTheme="minorEastAsia"/>
                <w:lang w:eastAsia="zh-CN"/>
              </w:rPr>
            </w:pPr>
            <w:r>
              <w:rPr>
                <w:rFonts w:hint="eastAsia" w:eastAsiaTheme="minorEastAsia"/>
                <w:lang w:eastAsia="zh-CN"/>
              </w:rPr>
              <w:drawing>
                <wp:inline distT="0" distB="0" distL="114300" distR="114300">
                  <wp:extent cx="4437380" cy="431800"/>
                  <wp:effectExtent l="0" t="0" r="7620" b="0"/>
                  <wp:docPr id="3" name="图片 3" descr="98Y$)Q8N_YPUC`4VXZJ4A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8Y$)Q8N_YPUC`4VXZJ4AS6"/>
                          <pic:cNvPicPr>
                            <a:picLocks noChangeAspect="1"/>
                          </pic:cNvPicPr>
                        </pic:nvPicPr>
                        <pic:blipFill>
                          <a:blip r:embed="rId6"/>
                          <a:stretch>
                            <a:fillRect/>
                          </a:stretch>
                        </pic:blipFill>
                        <pic:spPr>
                          <a:xfrm>
                            <a:off x="0" y="0"/>
                            <a:ext cx="4437380" cy="4318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widowControl w:val="0"/>
              <w:numPr>
                <w:ilvl w:val="0"/>
                <w:numId w:val="0"/>
              </w:numPr>
              <w:spacing w:line="360" w:lineRule="auto"/>
              <w:jc w:val="center"/>
              <w:rPr>
                <w:rFonts w:hint="eastAsia" w:eastAsiaTheme="minorEastAsia"/>
                <w:vertAlign w:val="baseline"/>
                <w:lang w:val="en-US" w:eastAsia="zh-CN"/>
              </w:rPr>
            </w:pPr>
            <w:r>
              <w:rPr>
                <w:rFonts w:hint="eastAsia"/>
                <w:vertAlign w:val="baseline"/>
                <w:lang w:val="en-US" w:eastAsia="zh-CN"/>
              </w:rPr>
              <w:t>五级梯队</w:t>
            </w:r>
          </w:p>
        </w:tc>
        <w:tc>
          <w:tcPr>
            <w:tcW w:w="7041" w:type="dxa"/>
            <w:vAlign w:val="center"/>
          </w:tcPr>
          <w:p>
            <w:pPr>
              <w:widowControl w:val="0"/>
              <w:numPr>
                <w:ilvl w:val="0"/>
                <w:numId w:val="0"/>
              </w:numPr>
              <w:spacing w:line="360" w:lineRule="auto"/>
              <w:jc w:val="center"/>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4434205" cy="286385"/>
                  <wp:effectExtent l="0" t="0" r="10795" b="5715"/>
                  <wp:docPr id="2" name="图片 2" descr="{O)%W8E3~7~1Y7I{{W(XH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O)%W8E3~7~1Y7I{{W(XHOY"/>
                          <pic:cNvPicPr>
                            <a:picLocks noChangeAspect="1"/>
                          </pic:cNvPicPr>
                        </pic:nvPicPr>
                        <pic:blipFill>
                          <a:blip r:embed="rId7"/>
                          <a:stretch>
                            <a:fillRect/>
                          </a:stretch>
                        </pic:blipFill>
                        <pic:spPr>
                          <a:xfrm>
                            <a:off x="0" y="0"/>
                            <a:ext cx="4434205" cy="2863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pPr>
              <w:widowControl w:val="0"/>
              <w:numPr>
                <w:ilvl w:val="0"/>
                <w:numId w:val="0"/>
              </w:numPr>
              <w:spacing w:line="360" w:lineRule="auto"/>
              <w:jc w:val="center"/>
              <w:rPr>
                <w:rFonts w:hint="default"/>
                <w:vertAlign w:val="baseline"/>
                <w:lang w:val="en-US" w:eastAsia="zh-CN"/>
              </w:rPr>
            </w:pPr>
            <w:r>
              <w:rPr>
                <w:rFonts w:hint="eastAsia"/>
                <w:vertAlign w:val="baseline"/>
                <w:lang w:val="en-US" w:eastAsia="zh-CN"/>
              </w:rPr>
              <w:t>学生获奖</w:t>
            </w:r>
          </w:p>
        </w:tc>
        <w:tc>
          <w:tcPr>
            <w:tcW w:w="7041" w:type="dxa"/>
            <w:vAlign w:val="center"/>
          </w:tcPr>
          <w:p>
            <w:pPr>
              <w:widowControl w:val="0"/>
              <w:numPr>
                <w:ilvl w:val="0"/>
                <w:numId w:val="0"/>
              </w:numPr>
              <w:spacing w:line="360" w:lineRule="auto"/>
              <w:jc w:val="center"/>
              <w:rPr>
                <w:rFonts w:hint="eastAsia" w:eastAsiaTheme="minorEastAsia"/>
                <w:lang w:eastAsia="zh-CN"/>
              </w:rPr>
            </w:pPr>
            <w:r>
              <w:rPr>
                <w:rFonts w:hint="eastAsia" w:eastAsiaTheme="minorEastAsia"/>
                <w:lang w:eastAsia="zh-CN"/>
              </w:rPr>
              <w:drawing>
                <wp:inline distT="0" distB="0" distL="114300" distR="114300">
                  <wp:extent cx="4330700" cy="415290"/>
                  <wp:effectExtent l="0" t="0" r="0" b="3810"/>
                  <wp:docPr id="5" name="图片 5" descr="I_E@LY[IOTDUWT$@V`G%Q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_E@LY[IOTDUWT$@V`G%Q27"/>
                          <pic:cNvPicPr>
                            <a:picLocks noChangeAspect="1"/>
                          </pic:cNvPicPr>
                        </pic:nvPicPr>
                        <pic:blipFill>
                          <a:blip r:embed="rId8"/>
                          <a:stretch>
                            <a:fillRect/>
                          </a:stretch>
                        </pic:blipFill>
                        <pic:spPr>
                          <a:xfrm>
                            <a:off x="0" y="0"/>
                            <a:ext cx="4330700" cy="415290"/>
                          </a:xfrm>
                          <a:prstGeom prst="rect">
                            <a:avLst/>
                          </a:prstGeom>
                        </pic:spPr>
                      </pic:pic>
                    </a:graphicData>
                  </a:graphic>
                </wp:inline>
              </w:drawing>
            </w:r>
          </w:p>
        </w:tc>
      </w:tr>
    </w:tbl>
    <w:p>
      <w:pPr>
        <w:rPr>
          <w:rFonts w:ascii="Microsoft YaHei UI" w:hAnsi="Microsoft YaHei UI" w:eastAsia="Microsoft YaHei UI" w:cs="Microsoft YaHei UI"/>
          <w:b w:val="0"/>
          <w:i w:val="0"/>
          <w:caps w:val="0"/>
          <w:color w:val="333333"/>
          <w:spacing w:val="0"/>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amp;quo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10E1E0"/>
    <w:multiLevelType w:val="singleLevel"/>
    <w:tmpl w:val="C110E1E0"/>
    <w:lvl w:ilvl="0" w:tentative="0">
      <w:start w:val="1"/>
      <w:numFmt w:val="decimal"/>
      <w:suff w:val="nothing"/>
      <w:lvlText w:val="%1、"/>
      <w:lvlJc w:val="left"/>
    </w:lvl>
  </w:abstractNum>
  <w:abstractNum w:abstractNumId="1">
    <w:nsid w:val="F88E88A6"/>
    <w:multiLevelType w:val="singleLevel"/>
    <w:tmpl w:val="F88E88A6"/>
    <w:lvl w:ilvl="0" w:tentative="0">
      <w:start w:val="2"/>
      <w:numFmt w:val="chineseCounting"/>
      <w:suff w:val="nothing"/>
      <w:lvlText w:val="%1、"/>
      <w:lvlJc w:val="left"/>
      <w:rPr>
        <w:rFonts w:hint="eastAsia"/>
      </w:rPr>
    </w:lvl>
  </w:abstractNum>
  <w:abstractNum w:abstractNumId="2">
    <w:nsid w:val="FBAA0F0E"/>
    <w:multiLevelType w:val="singleLevel"/>
    <w:tmpl w:val="FBAA0F0E"/>
    <w:lvl w:ilvl="0" w:tentative="0">
      <w:start w:val="2"/>
      <w:numFmt w:val="decimal"/>
      <w:suff w:val="space"/>
      <w:lvlText w:val="（%1）"/>
      <w:lvlJc w:val="left"/>
    </w:lvl>
  </w:abstractNum>
  <w:abstractNum w:abstractNumId="3">
    <w:nsid w:val="014BC81B"/>
    <w:multiLevelType w:val="singleLevel"/>
    <w:tmpl w:val="014BC81B"/>
    <w:lvl w:ilvl="0" w:tentative="0">
      <w:start w:val="1"/>
      <w:numFmt w:val="decimal"/>
      <w:suff w:val="nothing"/>
      <w:lvlText w:val="%1、"/>
      <w:lvlJc w:val="left"/>
    </w:lvl>
  </w:abstractNum>
  <w:abstractNum w:abstractNumId="4">
    <w:nsid w:val="4A676A44"/>
    <w:multiLevelType w:val="singleLevel"/>
    <w:tmpl w:val="4A676A44"/>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76DA2"/>
    <w:rsid w:val="060E10EA"/>
    <w:rsid w:val="08B321E2"/>
    <w:rsid w:val="09836112"/>
    <w:rsid w:val="0F347CE3"/>
    <w:rsid w:val="12981EAF"/>
    <w:rsid w:val="1668337B"/>
    <w:rsid w:val="18617C20"/>
    <w:rsid w:val="197873C9"/>
    <w:rsid w:val="19E52964"/>
    <w:rsid w:val="1C202E2C"/>
    <w:rsid w:val="1D1774E3"/>
    <w:rsid w:val="20C95581"/>
    <w:rsid w:val="273B66BB"/>
    <w:rsid w:val="276B57EE"/>
    <w:rsid w:val="2A720E73"/>
    <w:rsid w:val="2D4A156C"/>
    <w:rsid w:val="2EA32EE7"/>
    <w:rsid w:val="3B50046B"/>
    <w:rsid w:val="450C2614"/>
    <w:rsid w:val="48CE49A4"/>
    <w:rsid w:val="4CA26624"/>
    <w:rsid w:val="51594895"/>
    <w:rsid w:val="57CD2608"/>
    <w:rsid w:val="59F94DBD"/>
    <w:rsid w:val="5A161799"/>
    <w:rsid w:val="5E346A73"/>
    <w:rsid w:val="63B10449"/>
    <w:rsid w:val="64524467"/>
    <w:rsid w:val="6C9D1D13"/>
    <w:rsid w:val="75353F42"/>
    <w:rsid w:val="77530965"/>
    <w:rsid w:val="7BF720C9"/>
    <w:rsid w:val="7DE2404C"/>
    <w:rsid w:val="7E6B4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2021-01-07T04:17:00Z</dcterms:created>
  <dc:creator>35044</dc:creator>
  <cp:lastModifiedBy>麦子</cp:lastModifiedBy>
  <dcterms:modified xsi:type="dcterms:W3CDTF">2022-02-09T06:46:33Z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300B1CB4D8F74E05B17B06229819CACC</vt:lpwstr>
  </property>
</Properties>
</file>