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 w:hAnsi="楷体" w:eastAsia="楷体" w:cs="楷体"/>
          <w:b/>
          <w:bCs/>
          <w:color w:val="auto"/>
          <w:sz w:val="36"/>
          <w:szCs w:val="36"/>
        </w:rPr>
      </w:pPr>
      <w:r>
        <w:rPr>
          <w:rFonts w:hint="eastAsia" w:ascii="楷体" w:hAnsi="楷体" w:eastAsia="楷体" w:cs="楷体"/>
          <w:b/>
          <w:bCs/>
          <w:color w:val="auto"/>
          <w:sz w:val="36"/>
          <w:szCs w:val="36"/>
        </w:rPr>
        <w:t>常州市教育科学研究院20</w:t>
      </w:r>
      <w:r>
        <w:rPr>
          <w:rFonts w:hint="eastAsia" w:ascii="楷体" w:hAnsi="楷体" w:eastAsia="楷体" w:cs="楷体"/>
          <w:b/>
          <w:bCs/>
          <w:color w:val="auto"/>
          <w:sz w:val="36"/>
          <w:szCs w:val="36"/>
          <w:lang w:val="en-US" w:eastAsia="zh-CN"/>
        </w:rPr>
        <w:t>21</w:t>
      </w:r>
      <w:r>
        <w:rPr>
          <w:rFonts w:hint="eastAsia" w:ascii="楷体" w:hAnsi="楷体" w:eastAsia="楷体" w:cs="楷体"/>
          <w:b/>
          <w:bCs/>
          <w:color w:val="auto"/>
          <w:sz w:val="36"/>
          <w:szCs w:val="36"/>
        </w:rPr>
        <w:t>—</w:t>
      </w:r>
      <w:r>
        <w:rPr>
          <w:rFonts w:hint="eastAsia" w:ascii="楷体" w:hAnsi="楷体" w:eastAsia="楷体" w:cs="楷体"/>
          <w:b/>
          <w:bCs/>
          <w:color w:val="auto"/>
          <w:sz w:val="36"/>
          <w:szCs w:val="36"/>
        </w:rPr>
        <w:t>20</w:t>
      </w:r>
      <w:r>
        <w:rPr>
          <w:rFonts w:hint="eastAsia" w:ascii="楷体" w:hAnsi="楷体" w:eastAsia="楷体" w:cs="楷体"/>
          <w:b/>
          <w:bCs/>
          <w:color w:val="auto"/>
          <w:sz w:val="36"/>
          <w:szCs w:val="36"/>
          <w:lang w:val="en-US" w:eastAsia="zh-CN"/>
        </w:rPr>
        <w:t>22</w:t>
      </w:r>
      <w:r>
        <w:rPr>
          <w:rFonts w:hint="eastAsia" w:ascii="楷体" w:hAnsi="楷体" w:eastAsia="楷体" w:cs="楷体"/>
          <w:b/>
          <w:bCs/>
          <w:color w:val="auto"/>
          <w:sz w:val="36"/>
          <w:szCs w:val="36"/>
        </w:rPr>
        <w:t>学年度第二学期</w:t>
      </w:r>
    </w:p>
    <w:p>
      <w:pPr>
        <w:spacing w:line="360" w:lineRule="auto"/>
        <w:jc w:val="center"/>
        <w:rPr>
          <w:rFonts w:hint="eastAsia" w:ascii="楷体" w:hAnsi="楷体" w:eastAsia="楷体" w:cs="楷体"/>
          <w:color w:val="auto"/>
          <w:sz w:val="36"/>
          <w:szCs w:val="36"/>
        </w:rPr>
      </w:pPr>
      <w:r>
        <w:rPr>
          <w:rFonts w:hint="eastAsia" w:ascii="楷体" w:hAnsi="楷体" w:eastAsia="楷体" w:cs="楷体"/>
          <w:b/>
          <w:bCs/>
          <w:color w:val="auto"/>
          <w:sz w:val="36"/>
          <w:szCs w:val="36"/>
        </w:rPr>
        <w:t>小学英语教研工作计划</w:t>
      </w:r>
    </w:p>
    <w:p>
      <w:pPr>
        <w:spacing w:line="360" w:lineRule="auto"/>
        <w:rPr>
          <w:rFonts w:hint="eastAsia" w:ascii="仿宋" w:hAnsi="仿宋" w:eastAsia="仿宋" w:cs="仿宋"/>
          <w:b/>
          <w:color w:val="auto"/>
          <w:sz w:val="28"/>
          <w:szCs w:val="28"/>
        </w:rPr>
      </w:pPr>
    </w:p>
    <w:p>
      <w:pPr>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一、指导思想</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本学期小学英语教研工作将</w:t>
      </w:r>
      <w:r>
        <w:rPr>
          <w:rFonts w:hint="eastAsia" w:ascii="仿宋" w:hAnsi="仿宋" w:eastAsia="仿宋" w:cs="仿宋"/>
          <w:color w:val="auto"/>
          <w:sz w:val="28"/>
          <w:szCs w:val="28"/>
          <w:lang w:eastAsia="zh-CN"/>
        </w:rPr>
        <w:t>基于“双减时代</w:t>
      </w:r>
      <w:r>
        <w:rPr>
          <w:rFonts w:hint="eastAsia" w:ascii="仿宋" w:hAnsi="仿宋" w:eastAsia="仿宋" w:cs="仿宋"/>
          <w:color w:val="auto"/>
          <w:sz w:val="28"/>
          <w:szCs w:val="28"/>
          <w:lang w:val="en-US" w:eastAsia="zh-CN"/>
        </w:rPr>
        <w:t>减负增效”</w:t>
      </w:r>
      <w:r>
        <w:rPr>
          <w:rFonts w:hint="eastAsia" w:ascii="仿宋" w:hAnsi="仿宋" w:eastAsia="仿宋" w:cs="仿宋"/>
          <w:color w:val="auto"/>
          <w:sz w:val="28"/>
          <w:szCs w:val="28"/>
          <w:lang w:eastAsia="zh-CN"/>
        </w:rPr>
        <w:t>的宏观背景，</w:t>
      </w:r>
      <w:r>
        <w:rPr>
          <w:rFonts w:hint="eastAsia" w:ascii="仿宋" w:hAnsi="仿宋" w:eastAsia="仿宋" w:cs="仿宋"/>
          <w:color w:val="auto"/>
          <w:sz w:val="28"/>
          <w:szCs w:val="28"/>
        </w:rPr>
        <w:t>立足于</w:t>
      </w:r>
      <w:r>
        <w:rPr>
          <w:rFonts w:hint="eastAsia" w:ascii="仿宋" w:hAnsi="仿宋" w:eastAsia="仿宋" w:cs="仿宋"/>
          <w:color w:val="auto"/>
          <w:sz w:val="28"/>
          <w:szCs w:val="28"/>
          <w:lang w:eastAsia="zh-CN"/>
        </w:rPr>
        <w:t>本市</w:t>
      </w:r>
      <w:r>
        <w:rPr>
          <w:rFonts w:hint="eastAsia" w:ascii="仿宋" w:hAnsi="仿宋" w:eastAsia="仿宋" w:cs="仿宋"/>
          <w:color w:val="auto"/>
          <w:sz w:val="28"/>
          <w:szCs w:val="28"/>
        </w:rPr>
        <w:t>小学英语</w:t>
      </w:r>
      <w:r>
        <w:rPr>
          <w:rFonts w:hint="eastAsia" w:ascii="仿宋" w:hAnsi="仿宋" w:eastAsia="仿宋" w:cs="仿宋"/>
          <w:color w:val="auto"/>
          <w:sz w:val="28"/>
          <w:szCs w:val="28"/>
          <w:lang w:eastAsia="zh-CN"/>
        </w:rPr>
        <w:t>课程实施、课堂教学和</w:t>
      </w:r>
      <w:r>
        <w:rPr>
          <w:rFonts w:hint="eastAsia" w:ascii="仿宋" w:hAnsi="仿宋" w:eastAsia="仿宋" w:cs="仿宋"/>
          <w:color w:val="auto"/>
          <w:sz w:val="28"/>
          <w:szCs w:val="28"/>
        </w:rPr>
        <w:t>教师发展现状，本着“发展教师、发展学生”的教研方针，以促进学生语言学习核心素养为目标，以培养</w:t>
      </w:r>
      <w:r>
        <w:rPr>
          <w:rFonts w:hint="eastAsia" w:ascii="仿宋" w:hAnsi="仿宋" w:eastAsia="仿宋" w:cs="仿宋"/>
          <w:color w:val="auto"/>
          <w:sz w:val="28"/>
          <w:szCs w:val="28"/>
          <w:lang w:eastAsia="zh-CN"/>
        </w:rPr>
        <w:t>学科</w:t>
      </w:r>
      <w:r>
        <w:rPr>
          <w:rFonts w:hint="eastAsia" w:ascii="仿宋" w:hAnsi="仿宋" w:eastAsia="仿宋" w:cs="仿宋"/>
          <w:color w:val="auto"/>
          <w:sz w:val="28"/>
          <w:szCs w:val="28"/>
        </w:rPr>
        <w:t>关键能力为抓手，</w:t>
      </w:r>
      <w:r>
        <w:rPr>
          <w:rFonts w:hint="eastAsia" w:ascii="仿宋" w:hAnsi="仿宋" w:eastAsia="仿宋" w:cs="仿宋"/>
          <w:color w:val="auto"/>
          <w:sz w:val="28"/>
          <w:szCs w:val="28"/>
          <w:lang w:eastAsia="zh-CN"/>
        </w:rPr>
        <w:t>着重解决区域学科教学均衡发展问题，促进</w:t>
      </w:r>
      <w:r>
        <w:rPr>
          <w:rFonts w:hint="eastAsia" w:ascii="仿宋" w:hAnsi="仿宋" w:eastAsia="仿宋" w:cs="仿宋"/>
          <w:color w:val="auto"/>
          <w:sz w:val="28"/>
          <w:szCs w:val="28"/>
        </w:rPr>
        <w:t>教师锤炼语言</w:t>
      </w:r>
      <w:r>
        <w:rPr>
          <w:rFonts w:hint="eastAsia" w:ascii="仿宋" w:hAnsi="仿宋" w:eastAsia="仿宋" w:cs="仿宋"/>
          <w:color w:val="auto"/>
          <w:sz w:val="28"/>
          <w:szCs w:val="28"/>
          <w:lang w:eastAsia="zh-CN"/>
        </w:rPr>
        <w:t>素养和学科教学能力，在保持</w:t>
      </w:r>
      <w:r>
        <w:rPr>
          <w:rFonts w:hint="eastAsia" w:ascii="仿宋" w:hAnsi="仿宋" w:eastAsia="仿宋" w:cs="仿宋"/>
          <w:color w:val="auto"/>
          <w:sz w:val="28"/>
          <w:szCs w:val="28"/>
        </w:rPr>
        <w:t>学生学习兴趣</w:t>
      </w:r>
      <w:r>
        <w:rPr>
          <w:rFonts w:hint="eastAsia" w:ascii="仿宋" w:hAnsi="仿宋" w:eastAsia="仿宋" w:cs="仿宋"/>
          <w:color w:val="auto"/>
          <w:sz w:val="28"/>
          <w:szCs w:val="28"/>
          <w:lang w:eastAsia="zh-CN"/>
        </w:rPr>
        <w:t>的同时，促进学生学科素养的全面发展和区域学科教学质量的整体提升。</w:t>
      </w:r>
    </w:p>
    <w:p>
      <w:pPr>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二、 主要工作</w:t>
      </w:r>
    </w:p>
    <w:p>
      <w:pPr>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（一）组织各类研修活动，促进教师专业发展</w:t>
      </w:r>
    </w:p>
    <w:p>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重视区域学业质量的整体提升。基于省测数据所反映出的学科教学质量均衡发展的问题，各区域将组织学科负责人（教研组长）开展基于省测学业质量数据的解读和研讨。各区域需针对区域整体以及校际情况开展数据解读、问题分析和策略研讨，并要围绕学业质量发展这一核心主题开展教学调研。各区域要关注日常教学中教师课堂教学的实际效益，尤其要关注对于语言知识的精准把握、语言知识教学的情境性和层次性、语言知识运用的准确性、灵活性和综合性，并要强调教学逻辑必须顺应学生学习的逻辑，以促进学生语言学习的有效性。</w:t>
      </w:r>
    </w:p>
    <w:p>
      <w:p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 加强学校学科教研的管理。各校分管教学的副校长或学科负责人必须参加大市学科教研活动，并要落实市、区级线下教研活动的参与率以及学习成果的交流和分享；保障线上教研活动的时间和空间和教师学习反思的收集。强化学校学科教研组和备课组的教研常规，注重提升教研组长、备课组长责任心和领导力，强调校本教研活动的有效性和针对性，加强英语教学常规的执行和落实，强化教师的育人意识，提升教师的理性思考水平，</w:t>
      </w:r>
    </w:p>
    <w:p>
      <w:pPr>
        <w:spacing w:line="360" w:lineRule="auto"/>
        <w:ind w:firstLine="280" w:firstLineChars="1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 继续开展基于课标和教材的校本课程纲要制定。在上学期校本课程纲要制定的基础上，进一步引导教师深入研读课程标准，从课标和单元整体教学的视角来建构本校的学科教学底线（学业评价标准），同时关注双减背景下学科作业的基础性、发展性和创造性的平衡，促进校内、校际、区内、区际的教学质量均衡。</w:t>
      </w:r>
    </w:p>
    <w:p>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继续加强基于</w:t>
      </w:r>
      <w:r>
        <w:rPr>
          <w:rFonts w:hint="eastAsia" w:ascii="仿宋" w:hAnsi="仿宋" w:eastAsia="仿宋" w:cs="仿宋"/>
          <w:color w:val="auto"/>
          <w:sz w:val="28"/>
          <w:szCs w:val="28"/>
          <w:lang w:eastAsia="zh-CN"/>
        </w:rPr>
        <w:t>核心素养的学科教学关键问题研究。本学期在对核心素养各级指标的进一步分解的同时，要着力形成指向一线课堂的各类问题的解决策略和课型建模</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继续加强评价研究，引导教师了解命题测试的价值理念、评测要点、技术思路等，由此来反拨一线教学，形成区域层面的教、学、评的一致性，提升整体教学质量。</w:t>
      </w:r>
    </w:p>
    <w:p>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5. 加强本学科数字化教学的研究。依托常州市国家级数字化实验区的优势，本学期将整合各区域本学科数字化研究团队，以“常小英E学堂”为载体，基于学生语言知识学习中的难点和易错点，以儿童语言理解的视角，优化语法微视频的设计和内容，以补足和延展教材学习内容。同时形成本区域数字化教学的初步范式，促进数字化教学的结构化发展。</w:t>
      </w:r>
    </w:p>
    <w:p>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、进一步加强教师队伍建设。以省级、市级</w:t>
      </w:r>
      <w:r>
        <w:rPr>
          <w:rFonts w:hint="eastAsia" w:ascii="仿宋" w:hAnsi="仿宋" w:eastAsia="仿宋" w:cs="仿宋"/>
          <w:color w:val="auto"/>
          <w:sz w:val="28"/>
          <w:szCs w:val="28"/>
          <w:lang w:eastAsia="zh-CN"/>
        </w:rPr>
        <w:t>评优课比赛和基本功比赛</w:t>
      </w:r>
      <w:r>
        <w:rPr>
          <w:rFonts w:hint="eastAsia" w:ascii="仿宋" w:hAnsi="仿宋" w:eastAsia="仿宋" w:cs="仿宋"/>
          <w:color w:val="auto"/>
          <w:sz w:val="28"/>
          <w:szCs w:val="28"/>
        </w:rPr>
        <w:t>为契机，</w:t>
      </w:r>
      <w:r>
        <w:rPr>
          <w:rFonts w:hint="eastAsia" w:ascii="仿宋" w:hAnsi="仿宋" w:eastAsia="仿宋" w:cs="仿宋"/>
          <w:color w:val="auto"/>
          <w:sz w:val="28"/>
          <w:szCs w:val="28"/>
          <w:lang w:eastAsia="zh-CN"/>
        </w:rPr>
        <w:t>加强对青年教师的培养，促进他们形成主动学习、积极探索、勤于反思的意识和习惯，强化青年教师的教材解读能力、教学设计能力、教学实施能力、教学反思能力以及教学基本技能的协同发展。同时，关注资深教师的发展，为其提供专业发展的平台和支撑，促进区域名优教师质量的整体提升。关注镇区和乡村学校日常教学、教研组建设和教师发展，市、区教研员要增加进入薄弱学校一线课堂的频次，深度参与乡镇教师发展和课堂教学的问题解决，以促进本区域教师专业素养的均衡发展。</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5. </w:t>
      </w:r>
      <w:r>
        <w:rPr>
          <w:rFonts w:hint="eastAsia" w:ascii="仿宋" w:hAnsi="仿宋" w:eastAsia="仿宋" w:cs="仿宋"/>
          <w:color w:val="auto"/>
          <w:sz w:val="28"/>
          <w:szCs w:val="28"/>
          <w:lang w:eastAsia="zh-CN"/>
        </w:rPr>
        <w:t>进一步发挥小英会理事会成员优秀教师的学科示范和指导作用。</w:t>
      </w:r>
      <w:r>
        <w:rPr>
          <w:rFonts w:hint="eastAsia" w:ascii="仿宋" w:hAnsi="仿宋" w:eastAsia="仿宋" w:cs="仿宋"/>
          <w:color w:val="auto"/>
          <w:sz w:val="28"/>
          <w:szCs w:val="28"/>
          <w:lang w:val="en-US" w:eastAsia="zh-CN"/>
        </w:rPr>
        <w:t>本学期将在小英会的统领下，开展市名师工作室和区域薄弱学校联动教研活动，以强化名师工作室的引领作用和辐射作用，为薄弱学校的教师发展提供平台和契机。同时建立“基于字母的phonics教学”等项目组，对本市教学中的重难点问题开展专项研究，以</w:t>
      </w:r>
      <w:r>
        <w:rPr>
          <w:rFonts w:hint="eastAsia" w:ascii="仿宋" w:hAnsi="仿宋" w:eastAsia="仿宋" w:cs="仿宋"/>
          <w:color w:val="auto"/>
          <w:sz w:val="28"/>
          <w:szCs w:val="28"/>
        </w:rPr>
        <w:t>促进本市小学英语教学的深度改革和高位发展。</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6. 组织教师积极参加网络教研。</w:t>
      </w:r>
      <w:r>
        <w:rPr>
          <w:rFonts w:hint="eastAsia" w:ascii="仿宋" w:hAnsi="仿宋" w:eastAsia="仿宋" w:cs="仿宋"/>
          <w:color w:val="auto"/>
          <w:sz w:val="28"/>
          <w:szCs w:val="28"/>
          <w:lang w:eastAsia="zh-CN"/>
        </w:rPr>
        <w:t>借助相关出版社平台，组织教师开展线上与线下混合教研，并引导教师</w:t>
      </w:r>
      <w:r>
        <w:rPr>
          <w:rFonts w:hint="eastAsia" w:ascii="仿宋" w:hAnsi="仿宋" w:eastAsia="仿宋" w:cs="仿宋"/>
          <w:color w:val="auto"/>
          <w:sz w:val="28"/>
          <w:szCs w:val="28"/>
        </w:rPr>
        <w:t>参与省牛津英语教研网以及教学新时空的互动活动</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积极</w:t>
      </w:r>
      <w:r>
        <w:rPr>
          <w:rFonts w:hint="eastAsia" w:ascii="仿宋" w:hAnsi="仿宋" w:eastAsia="仿宋" w:cs="仿宋"/>
          <w:color w:val="auto"/>
          <w:sz w:val="28"/>
          <w:szCs w:val="28"/>
          <w:lang w:eastAsia="zh-CN"/>
        </w:rPr>
        <w:t>向教师推荐优秀的教研资源，扩大教师教学视野</w:t>
      </w:r>
      <w:r>
        <w:rPr>
          <w:rFonts w:hint="eastAsia" w:ascii="仿宋" w:hAnsi="仿宋" w:eastAsia="仿宋" w:cs="仿宋"/>
          <w:color w:val="auto"/>
          <w:sz w:val="28"/>
          <w:szCs w:val="28"/>
        </w:rPr>
        <w:t>。同时，充实、更新和推广常州小学英语教研网，引领教研方向、丰富教研资源、扩大教研范围。</w:t>
      </w:r>
    </w:p>
    <w:p>
      <w:pPr>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(二) 基于一线教学现状，丰富教学活动类型</w:t>
      </w:r>
    </w:p>
    <w:p>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1、直面教学真问题，抓住教师</w:t>
      </w:r>
      <w:r>
        <w:rPr>
          <w:rFonts w:hint="eastAsia" w:ascii="仿宋" w:hAnsi="仿宋" w:eastAsia="仿宋" w:cs="仿宋"/>
          <w:color w:val="auto"/>
          <w:sz w:val="28"/>
          <w:szCs w:val="28"/>
          <w:lang w:eastAsia="zh-CN"/>
        </w:rPr>
        <w:t>的</w:t>
      </w:r>
      <w:r>
        <w:rPr>
          <w:rFonts w:hint="eastAsia" w:ascii="仿宋" w:hAnsi="仿宋" w:eastAsia="仿宋" w:cs="仿宋"/>
          <w:color w:val="auto"/>
          <w:sz w:val="28"/>
          <w:szCs w:val="28"/>
        </w:rPr>
        <w:t>困惑点进行深入研讨和持续研究。本</w:t>
      </w:r>
      <w:r>
        <w:rPr>
          <w:rFonts w:hint="eastAsia" w:ascii="仿宋" w:hAnsi="仿宋" w:eastAsia="仿宋" w:cs="仿宋"/>
          <w:color w:val="auto"/>
          <w:sz w:val="28"/>
          <w:szCs w:val="28"/>
          <w:lang w:eastAsia="zh-CN"/>
        </w:rPr>
        <w:t>阶段</w:t>
      </w:r>
      <w:r>
        <w:rPr>
          <w:rFonts w:hint="eastAsia" w:ascii="仿宋" w:hAnsi="仿宋" w:eastAsia="仿宋" w:cs="仿宋"/>
          <w:color w:val="auto"/>
          <w:sz w:val="28"/>
          <w:szCs w:val="28"/>
        </w:rPr>
        <w:t>教研活动</w:t>
      </w:r>
      <w:r>
        <w:rPr>
          <w:rFonts w:hint="eastAsia" w:ascii="仿宋" w:hAnsi="仿宋" w:eastAsia="仿宋" w:cs="仿宋"/>
          <w:color w:val="auto"/>
          <w:sz w:val="28"/>
          <w:szCs w:val="28"/>
          <w:lang w:eastAsia="zh-CN"/>
        </w:rPr>
        <w:t>重点关注语言知识的精准教学，即基于学生学习的语言知识教学的重难点把握、教学层次的推进、学习结果的评价，即关注从“学什么”、“怎么学”、到“学得如何”的学生语言知识学习的层次性和序列性；强调以语言知识为核心的主题意义的提炼和进阶。本学期的</w:t>
      </w:r>
      <w:r>
        <w:rPr>
          <w:rFonts w:hint="eastAsia" w:ascii="仿宋" w:hAnsi="仿宋" w:eastAsia="仿宋" w:cs="仿宋"/>
          <w:color w:val="auto"/>
          <w:sz w:val="28"/>
          <w:szCs w:val="28"/>
        </w:rPr>
        <w:t>“同题异构”教研活动</w:t>
      </w:r>
      <w:r>
        <w:rPr>
          <w:rFonts w:hint="eastAsia" w:ascii="仿宋" w:hAnsi="仿宋" w:eastAsia="仿宋" w:cs="仿宋"/>
          <w:color w:val="auto"/>
          <w:sz w:val="28"/>
          <w:szCs w:val="28"/>
          <w:lang w:eastAsia="zh-CN"/>
        </w:rPr>
        <w:t>也将围绕语言知识的学习展开，力图寻求语言知识教学的模式的多元性、有效性、可操作性，加强区域教研的落地性。</w:t>
      </w:r>
    </w:p>
    <w:p>
      <w:p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 继续开展“与教材融合的课外阅读教学”研究。在准确把握教材的教学重点和难点的基础上，选择适切的课外阅读材料，以“融什么”、“怎么融”为研究思路，强调教学目标的准确性和合理性、教学方式的多元性和有效性，以增加学生的语言学习输入、拓宽学生的语言学习视野、丰富学生的语言学习方式、强化和拓展学生的核心语言知识，巩固和提升学生的语言学习质量。</w:t>
      </w:r>
    </w:p>
    <w:p>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依托“五年级整班朗读和话题表达能力比赛”</w:t>
      </w:r>
      <w:r>
        <w:rPr>
          <w:rFonts w:hint="eastAsia" w:ascii="仿宋" w:hAnsi="仿宋" w:eastAsia="仿宋" w:cs="仿宋"/>
          <w:color w:val="auto"/>
          <w:sz w:val="28"/>
          <w:szCs w:val="28"/>
        </w:rPr>
        <w:t>积极开展学生活动</w:t>
      </w:r>
      <w:r>
        <w:rPr>
          <w:rFonts w:hint="eastAsia" w:ascii="仿宋" w:hAnsi="仿宋" w:eastAsia="仿宋" w:cs="仿宋"/>
          <w:color w:val="auto"/>
          <w:sz w:val="28"/>
          <w:szCs w:val="28"/>
          <w:lang w:eastAsia="zh-CN"/>
        </w:rPr>
        <w:t>。本次比赛在</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三</w:t>
      </w:r>
      <w:r>
        <w:rPr>
          <w:rFonts w:hint="eastAsia" w:ascii="仿宋" w:hAnsi="仿宋" w:eastAsia="仿宋" w:cs="仿宋"/>
          <w:color w:val="auto"/>
          <w:sz w:val="28"/>
          <w:szCs w:val="28"/>
        </w:rPr>
        <w:t>年级整班朗读比赛”</w:t>
      </w:r>
      <w:r>
        <w:rPr>
          <w:rFonts w:hint="eastAsia" w:ascii="仿宋" w:hAnsi="仿宋" w:eastAsia="仿宋" w:cs="仿宋"/>
          <w:color w:val="auto"/>
          <w:sz w:val="28"/>
          <w:szCs w:val="28"/>
          <w:lang w:eastAsia="zh-CN"/>
        </w:rPr>
        <w:t>的基础上，持续关注高年段学生课文朗读模仿的准确、规范和优美，同时以五年级教材单元话题为蓝本</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引导学生围绕相似话题展开准确、连贯的表达，以促进教师课堂教学的实效性和精准性，提升学生的语音模仿能力和模仿表达能力。</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、改革观课、议课方式，营造教研民主氛围</w:t>
      </w:r>
      <w:r>
        <w:rPr>
          <w:rFonts w:hint="eastAsia" w:ascii="仿宋" w:hAnsi="仿宋" w:eastAsia="仿宋" w:cs="仿宋"/>
          <w:color w:val="auto"/>
          <w:sz w:val="28"/>
          <w:szCs w:val="28"/>
          <w:lang w:eastAsia="zh-CN"/>
        </w:rPr>
        <w:t>，强调教师的课堂观察的专业视角和学科教学的反思能力。</w:t>
      </w:r>
      <w:r>
        <w:rPr>
          <w:rFonts w:hint="eastAsia" w:ascii="仿宋" w:hAnsi="仿宋" w:eastAsia="仿宋" w:cs="仿宋"/>
          <w:color w:val="auto"/>
          <w:sz w:val="28"/>
          <w:szCs w:val="28"/>
        </w:rPr>
        <w:t>传统的观课方式以教师为中心，上课教师将“表现、展示”作为授课取向，而观课教师侧重观其形而很少思所以然。因此要确立“以学生为中心”的理念，真正做到以学评教，鼓励上课教师主动暴露教学中存在的共性和个性问题，鼓励听课教师敢于反思、质疑和争鸣，加强教研团队和一线教师的互动，以开明、开放、宽容的心态实施教研民主，共享研修资源。</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6、加强对各区域小学英语评价的调研，继续开展小学英语学业水平监测。在认真学习新修订的课程标准以及省内其他市区的小学英语试卷的基础之上，组织开展对本市小学英语命题情况的调研与评析；</w:t>
      </w:r>
      <w:r>
        <w:rPr>
          <w:rFonts w:hint="eastAsia" w:ascii="仿宋" w:hAnsi="仿宋" w:eastAsia="仿宋" w:cs="仿宋"/>
          <w:color w:val="auto"/>
          <w:sz w:val="28"/>
          <w:szCs w:val="28"/>
          <w:lang w:eastAsia="zh-CN"/>
        </w:rPr>
        <w:t>基于省测数据，</w:t>
      </w:r>
      <w:r>
        <w:rPr>
          <w:rFonts w:hint="eastAsia" w:ascii="仿宋" w:hAnsi="仿宋" w:eastAsia="仿宋" w:cs="仿宋"/>
          <w:color w:val="auto"/>
          <w:sz w:val="28"/>
          <w:szCs w:val="28"/>
        </w:rPr>
        <w:t>对本市小学英语试卷中的一些题型和考查要求进行相应的调整和改革</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同时，继续开展学业水平监测聚焦于学生语用能力和思维品质的考查，充分发挥学业水平监测的导向功能，为学生的综合能力的发展以及教师的课程实施提供专业支持。</w:t>
      </w:r>
    </w:p>
    <w:p>
      <w:pPr>
        <w:spacing w:line="360" w:lineRule="auto"/>
        <w:ind w:firstLine="562" w:firstLineChars="200"/>
        <w:rPr>
          <w:rFonts w:hint="eastAsia" w:ascii="仿宋" w:hAnsi="仿宋" w:eastAsia="仿宋" w:cs="仿宋"/>
          <w:color w:val="auto"/>
          <w:sz w:val="28"/>
          <w:szCs w:val="28"/>
        </w:rPr>
      </w:pPr>
      <w:r>
        <w:rPr>
          <w:rFonts w:hint="eastAsia" w:ascii="仿宋" w:hAnsi="仿宋" w:eastAsia="仿宋" w:cs="仿宋"/>
          <w:b/>
          <w:color w:val="auto"/>
          <w:sz w:val="28"/>
          <w:szCs w:val="28"/>
        </w:rPr>
        <w:t>（三）加强课题研究，推进区域学科研究发展</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1、开展“以学习为中心”</w:t>
      </w:r>
      <w:r>
        <w:rPr>
          <w:rFonts w:hint="eastAsia" w:ascii="仿宋" w:hAnsi="仿宋" w:eastAsia="仿宋" w:cs="仿宋"/>
          <w:color w:val="auto"/>
          <w:sz w:val="28"/>
          <w:szCs w:val="28"/>
          <w:lang w:eastAsia="zh-CN"/>
        </w:rPr>
        <w:t>的小学英语教学关键问题的研究。在前期基于教材的“以学习为中心”的</w:t>
      </w:r>
      <w:r>
        <w:rPr>
          <w:rFonts w:hint="eastAsia" w:ascii="仿宋" w:hAnsi="仿宋" w:eastAsia="仿宋" w:cs="仿宋"/>
          <w:color w:val="auto"/>
          <w:sz w:val="28"/>
          <w:szCs w:val="28"/>
        </w:rPr>
        <w:t>小学英语课堂教学</w:t>
      </w:r>
      <w:r>
        <w:rPr>
          <w:rFonts w:hint="eastAsia" w:ascii="仿宋" w:hAnsi="仿宋" w:eastAsia="仿宋" w:cs="仿宋"/>
          <w:color w:val="auto"/>
          <w:sz w:val="28"/>
          <w:szCs w:val="28"/>
          <w:lang w:eastAsia="zh-CN"/>
        </w:rPr>
        <w:t>范式</w:t>
      </w:r>
      <w:r>
        <w:rPr>
          <w:rFonts w:hint="eastAsia" w:ascii="仿宋" w:hAnsi="仿宋" w:eastAsia="仿宋" w:cs="仿宋"/>
          <w:color w:val="auto"/>
          <w:sz w:val="28"/>
          <w:szCs w:val="28"/>
        </w:rPr>
        <w:t>研究</w:t>
      </w:r>
      <w:r>
        <w:rPr>
          <w:rFonts w:hint="eastAsia" w:ascii="仿宋" w:hAnsi="仿宋" w:eastAsia="仿宋" w:cs="仿宋"/>
          <w:color w:val="auto"/>
          <w:sz w:val="28"/>
          <w:szCs w:val="28"/>
          <w:lang w:eastAsia="zh-CN"/>
        </w:rPr>
        <w:t>的基础上，</w:t>
      </w:r>
      <w:r>
        <w:rPr>
          <w:rFonts w:hint="eastAsia" w:ascii="仿宋" w:hAnsi="仿宋" w:eastAsia="仿宋" w:cs="仿宋"/>
          <w:color w:val="auto"/>
          <w:sz w:val="28"/>
          <w:szCs w:val="28"/>
        </w:rPr>
        <w:t>本学期将</w:t>
      </w:r>
      <w:r>
        <w:rPr>
          <w:rFonts w:hint="eastAsia" w:ascii="仿宋" w:hAnsi="仿宋" w:eastAsia="仿宋" w:cs="仿宋"/>
          <w:color w:val="auto"/>
          <w:sz w:val="28"/>
          <w:szCs w:val="28"/>
          <w:lang w:eastAsia="zh-CN"/>
        </w:rPr>
        <w:t>以关键问题研究为抓手，</w:t>
      </w:r>
      <w:r>
        <w:rPr>
          <w:rFonts w:hint="eastAsia" w:ascii="仿宋" w:hAnsi="仿宋" w:eastAsia="仿宋" w:cs="仿宋"/>
          <w:color w:val="auto"/>
          <w:sz w:val="28"/>
          <w:szCs w:val="28"/>
        </w:rPr>
        <w:t>重点关注核心素养如何在一线课堂落地。开展小学英语关键问题研究。明晰关键问题的界定和解决策略，力图从更深层次重新思考，从学生的需要、社会的需要、语言教学自身的规律和其他因素这四大主要因素入手，积极探索小学英语课型模式的新维度和新格式。</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2、开展小学英语课外阅读和拓展教学研究。在已有研究的基础之上，继续加强课程视野下的区域课外阅读教学研究的深入，</w:t>
      </w:r>
      <w:r>
        <w:rPr>
          <w:rFonts w:hint="eastAsia" w:ascii="仿宋" w:hAnsi="仿宋" w:eastAsia="仿宋" w:cs="仿宋"/>
          <w:color w:val="auto"/>
          <w:sz w:val="28"/>
          <w:szCs w:val="28"/>
          <w:lang w:eastAsia="zh-CN"/>
        </w:rPr>
        <w:t>吸引更多学校和教师深度参与课外阅读教学的课程建设和系统构建，促进教师教学理念的更新和课堂教学的革新，</w:t>
      </w:r>
      <w:r>
        <w:rPr>
          <w:rFonts w:hint="eastAsia" w:ascii="仿宋" w:hAnsi="仿宋" w:eastAsia="仿宋" w:cs="仿宋"/>
          <w:color w:val="auto"/>
          <w:sz w:val="28"/>
          <w:szCs w:val="28"/>
        </w:rPr>
        <w:t>提升学生的英语学习兴趣，培养学生的课外阅读能力，拓宽学生的知识面，同时促进教师的专业成长。</w:t>
      </w:r>
    </w:p>
    <w:p>
      <w:pPr>
        <w:spacing w:line="360" w:lineRule="auto"/>
        <w:ind w:firstLine="562" w:firstLineChars="200"/>
        <w:rPr>
          <w:rFonts w:hint="eastAsia" w:ascii="仿宋" w:hAnsi="仿宋" w:eastAsia="仿宋" w:cs="仿宋"/>
          <w:b/>
          <w:color w:val="auto"/>
          <w:sz w:val="28"/>
          <w:szCs w:val="28"/>
        </w:rPr>
      </w:pPr>
      <w:bookmarkStart w:id="0" w:name="_GoBack"/>
      <w:bookmarkEnd w:id="0"/>
      <w:r>
        <w:rPr>
          <w:rFonts w:hint="eastAsia" w:ascii="仿宋" w:hAnsi="仿宋" w:eastAsia="仿宋" w:cs="仿宋"/>
          <w:b/>
          <w:color w:val="auto"/>
          <w:sz w:val="28"/>
          <w:szCs w:val="28"/>
        </w:rPr>
        <w:t>三、日程安排</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二月：</w:t>
      </w:r>
    </w:p>
    <w:p>
      <w:pPr>
        <w:numPr>
          <w:ilvl w:val="0"/>
          <w:numId w:val="0"/>
        </w:numPr>
        <w:spacing w:line="360" w:lineRule="auto"/>
        <w:ind w:firstLine="840"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期初培训（线上）</w:t>
      </w:r>
    </w:p>
    <w:p>
      <w:pPr>
        <w:numPr>
          <w:ilvl w:val="0"/>
          <w:numId w:val="1"/>
        </w:num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与教材相融合的课外阅读教学研讨（课例和讲座）</w:t>
      </w:r>
    </w:p>
    <w:p>
      <w:p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各年级校本课程纲要制定</w:t>
      </w:r>
    </w:p>
    <w:p>
      <w:pPr>
        <w:spacing w:line="360" w:lineRule="auto"/>
        <w:ind w:firstLine="562" w:firstLineChars="200"/>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lang w:val="en-US" w:eastAsia="zh-CN"/>
        </w:rPr>
        <w:t>三月：</w:t>
      </w:r>
    </w:p>
    <w:p>
      <w:pPr>
        <w:numPr>
          <w:ilvl w:val="0"/>
          <w:numId w:val="2"/>
        </w:num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与教材相融合的课外阅读教学</w:t>
      </w:r>
    </w:p>
    <w:p>
      <w:pPr>
        <w:numPr>
          <w:ilvl w:val="0"/>
          <w:numId w:val="2"/>
        </w:numPr>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教研课题活动</w:t>
      </w:r>
    </w:p>
    <w:p>
      <w:pPr>
        <w:numPr>
          <w:ilvl w:val="0"/>
          <w:numId w:val="2"/>
        </w:numPr>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相关项目组活动</w:t>
      </w:r>
    </w:p>
    <w:p>
      <w:pPr>
        <w:numPr>
          <w:ilvl w:val="0"/>
          <w:numId w:val="2"/>
        </w:numPr>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基本功比赛选手培训</w:t>
      </w:r>
    </w:p>
    <w:p>
      <w:pPr>
        <w:spacing w:line="360" w:lineRule="auto"/>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四月：</w:t>
      </w:r>
    </w:p>
    <w:p>
      <w:pPr>
        <w:numPr>
          <w:ilvl w:val="0"/>
          <w:numId w:val="3"/>
        </w:num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“促进语言知识精准教学”的同题异构活动 </w:t>
      </w:r>
    </w:p>
    <w:p>
      <w:pPr>
        <w:numPr>
          <w:ilvl w:val="0"/>
          <w:numId w:val="3"/>
        </w:numPr>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教研课题活动</w:t>
      </w:r>
    </w:p>
    <w:p>
      <w:pPr>
        <w:numPr>
          <w:ilvl w:val="0"/>
          <w:numId w:val="3"/>
        </w:numPr>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相关项目组活动</w:t>
      </w:r>
    </w:p>
    <w:p>
      <w:pPr>
        <w:numPr>
          <w:ilvl w:val="0"/>
          <w:numId w:val="3"/>
        </w:numPr>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基本功比赛选手培训</w:t>
      </w:r>
    </w:p>
    <w:p>
      <w:pPr>
        <w:spacing w:line="360" w:lineRule="auto"/>
        <w:ind w:firstLine="562" w:firstLineChars="200"/>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lang w:val="en-US" w:eastAsia="zh-CN"/>
        </w:rPr>
        <w:t xml:space="preserve">五月 </w:t>
      </w:r>
      <w:r>
        <w:rPr>
          <w:rFonts w:hint="eastAsia" w:ascii="仿宋" w:hAnsi="仿宋" w:eastAsia="仿宋" w:cs="仿宋"/>
          <w:color w:val="auto"/>
          <w:sz w:val="28"/>
          <w:szCs w:val="28"/>
          <w:lang w:val="en-US" w:eastAsia="zh-CN"/>
        </w:rPr>
        <w:t xml:space="preserve"> </w:t>
      </w:r>
    </w:p>
    <w:p>
      <w:pPr>
        <w:numPr>
          <w:ilvl w:val="0"/>
          <w:numId w:val="4"/>
        </w:num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五年级整班朗读和话题表达能力（10个话题）比赛 </w:t>
      </w:r>
    </w:p>
    <w:p>
      <w:pPr>
        <w:numPr>
          <w:ilvl w:val="0"/>
          <w:numId w:val="4"/>
        </w:numPr>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学科关键能力质量抽测</w:t>
      </w:r>
    </w:p>
    <w:p>
      <w:p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3.教研课题研讨</w:t>
      </w:r>
    </w:p>
    <w:p>
      <w:p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4相关项目组活动</w:t>
      </w:r>
    </w:p>
    <w:p>
      <w:pPr>
        <w:numPr>
          <w:ilvl w:val="0"/>
          <w:numId w:val="3"/>
        </w:numPr>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基本功比赛选手培训</w:t>
      </w:r>
    </w:p>
    <w:p>
      <w:pPr>
        <w:spacing w:line="360" w:lineRule="auto"/>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 xml:space="preserve">六月 </w:t>
      </w:r>
    </w:p>
    <w:p>
      <w:pPr>
        <w:numPr>
          <w:ilvl w:val="0"/>
          <w:numId w:val="5"/>
        </w:num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小学英语年会 </w:t>
      </w:r>
    </w:p>
    <w:p>
      <w:pPr>
        <w:numPr>
          <w:ilvl w:val="0"/>
          <w:numId w:val="5"/>
        </w:numPr>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教研课题研讨</w:t>
      </w:r>
    </w:p>
    <w:p>
      <w:pPr>
        <w:numPr>
          <w:ilvl w:val="0"/>
          <w:numId w:val="5"/>
        </w:numPr>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相关项目组活动</w:t>
      </w:r>
    </w:p>
    <w:p>
      <w:pPr>
        <w:numPr>
          <w:ilvl w:val="0"/>
          <w:numId w:val="5"/>
        </w:numPr>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基本功比赛选手培训</w:t>
      </w:r>
    </w:p>
    <w:p>
      <w:pPr>
        <w:spacing w:line="360" w:lineRule="auto"/>
        <w:ind w:firstLine="560" w:firstLineChars="200"/>
        <w:rPr>
          <w:rFonts w:hint="eastAsia" w:ascii="仿宋" w:hAnsi="仿宋" w:eastAsia="仿宋" w:cs="仿宋"/>
          <w:color w:val="auto"/>
          <w:sz w:val="28"/>
          <w:szCs w:val="28"/>
          <w:lang w:val="en-US" w:eastAsia="zh-CN"/>
        </w:rPr>
      </w:pPr>
    </w:p>
    <w:p>
      <w:pPr>
        <w:spacing w:line="360" w:lineRule="auto"/>
        <w:ind w:firstLine="560" w:firstLineChars="200"/>
        <w:rPr>
          <w:rFonts w:hint="eastAsia" w:ascii="仿宋" w:hAnsi="仿宋" w:eastAsia="仿宋" w:cs="仿宋"/>
          <w:color w:val="auto"/>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11BE6A"/>
    <w:multiLevelType w:val="singleLevel"/>
    <w:tmpl w:val="CA11BE6A"/>
    <w:lvl w:ilvl="0" w:tentative="0">
      <w:start w:val="1"/>
      <w:numFmt w:val="decimal"/>
      <w:suff w:val="space"/>
      <w:lvlText w:val="%1."/>
      <w:lvlJc w:val="left"/>
    </w:lvl>
  </w:abstractNum>
  <w:abstractNum w:abstractNumId="1">
    <w:nsid w:val="25217E71"/>
    <w:multiLevelType w:val="singleLevel"/>
    <w:tmpl w:val="25217E71"/>
    <w:lvl w:ilvl="0" w:tentative="0">
      <w:start w:val="1"/>
      <w:numFmt w:val="decimal"/>
      <w:suff w:val="space"/>
      <w:lvlText w:val="%1."/>
      <w:lvlJc w:val="left"/>
    </w:lvl>
  </w:abstractNum>
  <w:abstractNum w:abstractNumId="2">
    <w:nsid w:val="35FA05F5"/>
    <w:multiLevelType w:val="singleLevel"/>
    <w:tmpl w:val="35FA05F5"/>
    <w:lvl w:ilvl="0" w:tentative="0">
      <w:start w:val="1"/>
      <w:numFmt w:val="decimal"/>
      <w:suff w:val="space"/>
      <w:lvlText w:val="%1."/>
      <w:lvlJc w:val="left"/>
    </w:lvl>
  </w:abstractNum>
  <w:abstractNum w:abstractNumId="3">
    <w:nsid w:val="40860CCA"/>
    <w:multiLevelType w:val="singleLevel"/>
    <w:tmpl w:val="40860CCA"/>
    <w:lvl w:ilvl="0" w:tentative="0">
      <w:start w:val="1"/>
      <w:numFmt w:val="decimal"/>
      <w:suff w:val="space"/>
      <w:lvlText w:val="%1."/>
      <w:lvlJc w:val="left"/>
    </w:lvl>
  </w:abstractNum>
  <w:abstractNum w:abstractNumId="4">
    <w:nsid w:val="6D252DBA"/>
    <w:multiLevelType w:val="singleLevel"/>
    <w:tmpl w:val="6D252DBA"/>
    <w:lvl w:ilvl="0" w:tentative="0">
      <w:start w:val="1"/>
      <w:numFmt w:val="decimal"/>
      <w:suff w:val="space"/>
      <w:lvlText w:val="%1."/>
      <w:lvlJc w:val="left"/>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4B0"/>
    <w:rsid w:val="00057532"/>
    <w:rsid w:val="00064BAB"/>
    <w:rsid w:val="000812B6"/>
    <w:rsid w:val="00195FB5"/>
    <w:rsid w:val="00285472"/>
    <w:rsid w:val="002B5D6A"/>
    <w:rsid w:val="00306A12"/>
    <w:rsid w:val="00356A9A"/>
    <w:rsid w:val="0036251B"/>
    <w:rsid w:val="00375484"/>
    <w:rsid w:val="00416DEB"/>
    <w:rsid w:val="00423C03"/>
    <w:rsid w:val="0047440C"/>
    <w:rsid w:val="00506066"/>
    <w:rsid w:val="00570ADF"/>
    <w:rsid w:val="0058760B"/>
    <w:rsid w:val="005953A6"/>
    <w:rsid w:val="005A343A"/>
    <w:rsid w:val="005D678F"/>
    <w:rsid w:val="005E511E"/>
    <w:rsid w:val="0065748E"/>
    <w:rsid w:val="00671ECC"/>
    <w:rsid w:val="006A73A0"/>
    <w:rsid w:val="006D50CD"/>
    <w:rsid w:val="00793321"/>
    <w:rsid w:val="007B246C"/>
    <w:rsid w:val="007F38EE"/>
    <w:rsid w:val="008327E2"/>
    <w:rsid w:val="008334B0"/>
    <w:rsid w:val="00836D73"/>
    <w:rsid w:val="00867B78"/>
    <w:rsid w:val="008D28DC"/>
    <w:rsid w:val="008E1070"/>
    <w:rsid w:val="008F5EF7"/>
    <w:rsid w:val="00954DD5"/>
    <w:rsid w:val="00971E4E"/>
    <w:rsid w:val="00A700EF"/>
    <w:rsid w:val="00A920C2"/>
    <w:rsid w:val="00A95370"/>
    <w:rsid w:val="00AB2A6E"/>
    <w:rsid w:val="00AB5082"/>
    <w:rsid w:val="00AC7781"/>
    <w:rsid w:val="00B46E1D"/>
    <w:rsid w:val="00B64C03"/>
    <w:rsid w:val="00B7082A"/>
    <w:rsid w:val="00B7280A"/>
    <w:rsid w:val="00C209D1"/>
    <w:rsid w:val="00C4171C"/>
    <w:rsid w:val="00C56726"/>
    <w:rsid w:val="00CD7506"/>
    <w:rsid w:val="00D70C03"/>
    <w:rsid w:val="00DA60BB"/>
    <w:rsid w:val="00DE5022"/>
    <w:rsid w:val="00E30DB3"/>
    <w:rsid w:val="00E558DF"/>
    <w:rsid w:val="00ED5914"/>
    <w:rsid w:val="00EE3378"/>
    <w:rsid w:val="00EF560E"/>
    <w:rsid w:val="00F0099D"/>
    <w:rsid w:val="00F30645"/>
    <w:rsid w:val="00FE3410"/>
    <w:rsid w:val="01D05CA7"/>
    <w:rsid w:val="0DEF2B42"/>
    <w:rsid w:val="182B25C2"/>
    <w:rsid w:val="200F7036"/>
    <w:rsid w:val="30573F8B"/>
    <w:rsid w:val="31B428C9"/>
    <w:rsid w:val="41A34D8E"/>
    <w:rsid w:val="47891FBB"/>
    <w:rsid w:val="603937C0"/>
    <w:rsid w:val="671F47DA"/>
    <w:rsid w:val="69F50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header"/>
    <w:basedOn w:val="1"/>
    <w:link w:val="5"/>
    <w:qFormat/>
    <w:uiPriority w:val="0"/>
    <w:pPr>
      <w:pBdr>
        <w:bottom w:val="single" w:color="auto" w:sz="6" w:space="1"/>
      </w:pBdr>
      <w:tabs>
        <w:tab w:val="center" w:pos="4153"/>
        <w:tab w:val="right" w:pos="8306"/>
      </w:tabs>
      <w:snapToGrid w:val="0"/>
      <w:jc w:val="center"/>
    </w:pPr>
    <w:rPr>
      <w:sz w:val="18"/>
      <w:szCs w:val="18"/>
    </w:rPr>
  </w:style>
  <w:style w:type="character" w:customStyle="1" w:styleId="5">
    <w:name w:val="页眉 Char"/>
    <w:basedOn w:val="4"/>
    <w:link w:val="2"/>
    <w:qFormat/>
    <w:uiPriority w:val="0"/>
    <w:rPr>
      <w:rFonts w:ascii="Times New Roman" w:hAnsi="Times New Roman" w:eastAsia="宋体" w:cs="Times New Roman"/>
      <w:sz w:val="18"/>
      <w:szCs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567</Words>
  <Characters>3237</Characters>
  <Lines>26</Lines>
  <Paragraphs>7</Paragraphs>
  <TotalTime>8</TotalTime>
  <ScaleCrop>false</ScaleCrop>
  <LinksUpToDate>false</LinksUpToDate>
  <CharactersWithSpaces>3797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2019-01-17T12:44:00Z</dcterms:created>
  <dc:creator>dreamsummit</dc:creator>
  <cp:lastModifiedBy>jyslp</cp:lastModifiedBy>
  <dcterms:modified xsi:type="dcterms:W3CDTF">2022-01-21T02:10:46Z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59ACC6B8F0144870B574D0DC2A571DD7</vt:lpwstr>
  </property>
</Properties>
</file>