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ascii="华文楷体" w:hAnsi="华文楷体" w:eastAsia="华文楷体"/>
          <w:b/>
          <w:sz w:val="36"/>
        </w:rPr>
      </w:pPr>
      <w:r>
        <w:rPr>
          <w:rFonts w:hint="eastAsia" w:ascii="华文楷体" w:hAnsi="华文楷体" w:eastAsia="华文楷体"/>
          <w:b/>
          <w:sz w:val="36"/>
        </w:rPr>
        <w:t>常州市</w:t>
      </w:r>
      <w:r>
        <w:rPr>
          <w:rFonts w:hint="eastAsia" w:ascii="华文楷体" w:hAnsi="华文楷体" w:eastAsia="华文楷体"/>
          <w:b/>
          <w:sz w:val="36"/>
          <w:lang w:val="en-US" w:eastAsia="zh-CN"/>
        </w:rPr>
        <w:t>教育科学研究院</w:t>
      </w:r>
      <w:r>
        <w:rPr>
          <w:rFonts w:hint="eastAsia" w:ascii="华文楷体" w:hAnsi="华文楷体" w:eastAsia="华文楷体"/>
          <w:b/>
          <w:sz w:val="36"/>
        </w:rPr>
        <w:t>20</w:t>
      </w:r>
      <w:r>
        <w:rPr>
          <w:rFonts w:ascii="华文楷体" w:hAnsi="华文楷体" w:eastAsia="华文楷体"/>
          <w:b/>
          <w:sz w:val="36"/>
        </w:rPr>
        <w:t>21</w:t>
      </w:r>
      <w:r>
        <w:rPr>
          <w:rFonts w:hint="eastAsia" w:ascii="华文楷体" w:hAnsi="华文楷体" w:eastAsia="华文楷体"/>
          <w:b/>
          <w:sz w:val="36"/>
          <w:lang w:eastAsia="zh-Hans"/>
        </w:rPr>
        <w:t>—</w:t>
      </w:r>
      <w:r>
        <w:rPr>
          <w:rFonts w:hint="eastAsia" w:ascii="华文楷体" w:hAnsi="华文楷体" w:eastAsia="华文楷体"/>
          <w:b/>
          <w:sz w:val="36"/>
        </w:rPr>
        <w:t>20</w:t>
      </w:r>
      <w:r>
        <w:rPr>
          <w:rFonts w:ascii="华文楷体" w:hAnsi="华文楷体" w:eastAsia="华文楷体"/>
          <w:b/>
          <w:sz w:val="36"/>
        </w:rPr>
        <w:t>22</w:t>
      </w:r>
      <w:r>
        <w:rPr>
          <w:rFonts w:hint="eastAsia" w:ascii="华文楷体" w:hAnsi="华文楷体" w:eastAsia="华文楷体"/>
          <w:b/>
          <w:sz w:val="36"/>
        </w:rPr>
        <w:t>学年度第</w:t>
      </w:r>
      <w:r>
        <w:rPr>
          <w:rFonts w:hint="eastAsia" w:ascii="华文楷体" w:hAnsi="华文楷体" w:eastAsia="华文楷体"/>
          <w:b/>
          <w:sz w:val="36"/>
          <w:lang w:val="en-US" w:eastAsia="zh-Hans"/>
        </w:rPr>
        <w:t>二</w:t>
      </w:r>
      <w:r>
        <w:rPr>
          <w:rFonts w:hint="eastAsia" w:ascii="华文楷体" w:hAnsi="华文楷体" w:eastAsia="华文楷体"/>
          <w:b/>
          <w:sz w:val="36"/>
        </w:rPr>
        <w:t>学期</w:t>
      </w:r>
    </w:p>
    <w:p>
      <w:pPr>
        <w:jc w:val="center"/>
      </w:pPr>
      <w:r>
        <w:rPr>
          <w:rFonts w:hint="eastAsia" w:ascii="华文楷体" w:hAnsi="华文楷体" w:eastAsia="华文楷体"/>
          <w:b/>
          <w:sz w:val="36"/>
        </w:rPr>
        <w:t>校本课程教研工作计划</w:t>
      </w:r>
    </w:p>
    <w:p>
      <w:pPr>
        <w:spacing w:line="360" w:lineRule="auto"/>
        <w:ind w:firstLine="562" w:firstLineChars="200"/>
        <w:rPr>
          <w:rFonts w:hint="eastAsia" w:ascii="仿宋" w:hAnsi="仿宋" w:eastAsia="仿宋" w:cs="仿宋"/>
          <w:b/>
          <w:sz w:val="28"/>
          <w:szCs w:val="28"/>
        </w:rPr>
      </w:pP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一、工作思路</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在新的学期里，我市校本课程教研工作将继续贯彻立德树人的根本要求，落实《中共中央国务院关于深化教育教学改革全面提高义务教育质量的意见》《国务院办公厅关于新时代推进普通高中育人方式改革的指导意见》、《教育部关于加强新时代教育科学研究工作的意见》《教育部关于加强和改进新时代基础教育教研工作的意见》等国家政策和文件关于学校课程建设的基本精神，以推进国家课程、地方课程与校本课程的一体化建设为导向，以校本课程的科学、规范、综合性建设为主线，以“把握现实-有据分析-破立并举-分步解决-多维突破”为思路，以校本课程协同研究项目、教育部校本课程推进项目等为抓手，不断提高教师的课程理解水平和课程的研发、建构与实施能力，提高学校校本课程质建设的质量和师生的课程获得感。</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二、主要工作</w:t>
      </w:r>
    </w:p>
    <w:p>
      <w:pPr>
        <w:spacing w:line="360" w:lineRule="auto"/>
        <w:ind w:firstLine="480"/>
        <w:rPr>
          <w:rFonts w:hint="eastAsia" w:ascii="仿宋" w:hAnsi="仿宋" w:eastAsia="仿宋" w:cs="仿宋"/>
          <w:sz w:val="28"/>
          <w:szCs w:val="28"/>
        </w:rPr>
      </w:pPr>
      <w:r>
        <w:rPr>
          <w:rFonts w:hint="eastAsia" w:ascii="仿宋" w:hAnsi="仿宋" w:eastAsia="仿宋" w:cs="仿宋"/>
          <w:sz w:val="28"/>
          <w:szCs w:val="28"/>
        </w:rPr>
        <w:t>新的学期，校本课程教研将主要围绕常州市校本课程重点项目开展工作：</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（一）常州市校本课程协同项目</w:t>
      </w:r>
    </w:p>
    <w:tbl>
      <w:tblPr>
        <w:tblStyle w:val="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977"/>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b/>
              </w:rPr>
            </w:pPr>
            <w:r>
              <w:rPr>
                <w:rFonts w:hint="eastAsia" w:ascii="宋体" w:hAnsi="宋体"/>
                <w:b/>
              </w:rPr>
              <w:t>序号</w:t>
            </w:r>
          </w:p>
        </w:tc>
        <w:tc>
          <w:tcPr>
            <w:tcW w:w="2977" w:type="dxa"/>
            <w:vAlign w:val="center"/>
          </w:tcPr>
          <w:p>
            <w:pPr>
              <w:jc w:val="center"/>
              <w:rPr>
                <w:rFonts w:ascii="宋体" w:hAnsi="宋体"/>
                <w:b/>
              </w:rPr>
            </w:pPr>
            <w:r>
              <w:rPr>
                <w:rFonts w:hint="eastAsia" w:ascii="宋体" w:hAnsi="宋体"/>
                <w:b/>
              </w:rPr>
              <w:t>项目名称</w:t>
            </w:r>
          </w:p>
        </w:tc>
        <w:tc>
          <w:tcPr>
            <w:tcW w:w="4678" w:type="dxa"/>
            <w:vAlign w:val="center"/>
          </w:tcPr>
          <w:p>
            <w:pPr>
              <w:jc w:val="center"/>
              <w:rPr>
                <w:rFonts w:ascii="宋体" w:hAnsi="宋体"/>
                <w:b/>
              </w:rPr>
            </w:pPr>
            <w:r>
              <w:rPr>
                <w:rFonts w:hint="eastAsia" w:ascii="宋体" w:hAnsi="宋体"/>
                <w:b/>
              </w:rPr>
              <w:t>涵盖学段或教育类型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1</w:t>
            </w:r>
          </w:p>
        </w:tc>
        <w:tc>
          <w:tcPr>
            <w:tcW w:w="2977" w:type="dxa"/>
            <w:vAlign w:val="center"/>
          </w:tcPr>
          <w:p>
            <w:pPr>
              <w:jc w:val="left"/>
              <w:rPr>
                <w:rFonts w:ascii="宋体" w:hAnsi="宋体"/>
              </w:rPr>
            </w:pPr>
            <w:r>
              <w:rPr>
                <w:rFonts w:hint="eastAsia" w:ascii="宋体" w:hAnsi="宋体"/>
              </w:rPr>
              <w:t>《食育学堂》</w:t>
            </w:r>
          </w:p>
        </w:tc>
        <w:tc>
          <w:tcPr>
            <w:tcW w:w="4678" w:type="dxa"/>
          </w:tcPr>
          <w:p>
            <w:pPr>
              <w:rPr>
                <w:rFonts w:ascii="宋体" w:hAnsi="宋体"/>
              </w:rPr>
            </w:pPr>
            <w:r>
              <w:rPr>
                <w:rFonts w:hint="eastAsia" w:ascii="宋体" w:hAnsi="宋体"/>
              </w:rPr>
              <w:t>主要涵盖幼儿园、小学、初中、高中学段；兼及职业教育和特殊教育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2</w:t>
            </w:r>
          </w:p>
        </w:tc>
        <w:tc>
          <w:tcPr>
            <w:tcW w:w="2977" w:type="dxa"/>
          </w:tcPr>
          <w:p>
            <w:pPr>
              <w:rPr>
                <w:rFonts w:ascii="宋体" w:hAnsi="宋体"/>
              </w:rPr>
            </w:pPr>
            <w:r>
              <w:rPr>
                <w:rFonts w:hint="eastAsia" w:ascii="宋体" w:hAnsi="宋体"/>
              </w:rPr>
              <w:t>《武术》</w:t>
            </w:r>
          </w:p>
        </w:tc>
        <w:tc>
          <w:tcPr>
            <w:tcW w:w="4678" w:type="dxa"/>
            <w:vAlign w:val="center"/>
          </w:tcPr>
          <w:p>
            <w:pPr>
              <w:jc w:val="left"/>
              <w:rPr>
                <w:rFonts w:ascii="宋体" w:hAnsi="宋体"/>
              </w:rPr>
            </w:pPr>
            <w:r>
              <w:rPr>
                <w:rFonts w:hint="eastAsia" w:ascii="宋体" w:hAnsi="宋体"/>
              </w:rPr>
              <w:t>幼儿园、小学、初中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3</w:t>
            </w:r>
          </w:p>
        </w:tc>
        <w:tc>
          <w:tcPr>
            <w:tcW w:w="2977" w:type="dxa"/>
          </w:tcPr>
          <w:p>
            <w:pPr>
              <w:rPr>
                <w:rFonts w:ascii="宋体" w:hAnsi="宋体"/>
              </w:rPr>
            </w:pPr>
            <w:r>
              <w:rPr>
                <w:rFonts w:hint="eastAsia" w:ascii="宋体" w:hAnsi="宋体"/>
              </w:rPr>
              <w:t>《创客》</w:t>
            </w:r>
          </w:p>
        </w:tc>
        <w:tc>
          <w:tcPr>
            <w:tcW w:w="4678" w:type="dxa"/>
            <w:vAlign w:val="center"/>
          </w:tcPr>
          <w:p>
            <w:pPr>
              <w:jc w:val="left"/>
              <w:rPr>
                <w:rFonts w:ascii="宋体" w:hAnsi="宋体"/>
              </w:rPr>
            </w:pPr>
            <w:r>
              <w:rPr>
                <w:rFonts w:hint="eastAsia" w:ascii="宋体" w:hAnsi="宋体"/>
              </w:rPr>
              <w:t>小学、</w:t>
            </w:r>
            <w:r>
              <w:rPr>
                <w:rFonts w:hint="eastAsia" w:ascii="宋体" w:hAnsi="宋体"/>
                <w:lang w:val="en-US" w:eastAsia="zh-Hans"/>
              </w:rPr>
              <w:t>初中、</w:t>
            </w:r>
            <w:r>
              <w:rPr>
                <w:rFonts w:hint="eastAsia" w:ascii="宋体" w:hAnsi="宋体"/>
              </w:rPr>
              <w:t>高中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4</w:t>
            </w:r>
          </w:p>
        </w:tc>
        <w:tc>
          <w:tcPr>
            <w:tcW w:w="2977" w:type="dxa"/>
          </w:tcPr>
          <w:p>
            <w:pPr>
              <w:rPr>
                <w:rFonts w:ascii="宋体" w:hAnsi="宋体"/>
              </w:rPr>
            </w:pPr>
            <w:r>
              <w:rPr>
                <w:rFonts w:hint="eastAsia" w:ascii="宋体" w:hAnsi="宋体"/>
              </w:rPr>
              <w:t>《生物与生态》</w:t>
            </w:r>
          </w:p>
        </w:tc>
        <w:tc>
          <w:tcPr>
            <w:tcW w:w="4678" w:type="dxa"/>
            <w:vAlign w:val="center"/>
          </w:tcPr>
          <w:p>
            <w:pPr>
              <w:jc w:val="left"/>
              <w:rPr>
                <w:rFonts w:ascii="宋体" w:hAnsi="宋体"/>
              </w:rPr>
            </w:pPr>
            <w:r>
              <w:rPr>
                <w:rFonts w:hint="eastAsia" w:ascii="宋体" w:hAnsi="宋体"/>
              </w:rPr>
              <w:t>小学、初中、高中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5</w:t>
            </w:r>
          </w:p>
        </w:tc>
        <w:tc>
          <w:tcPr>
            <w:tcW w:w="2977" w:type="dxa"/>
          </w:tcPr>
          <w:p>
            <w:pPr>
              <w:rPr>
                <w:rFonts w:ascii="宋体" w:hAnsi="宋体"/>
              </w:rPr>
            </w:pPr>
            <w:r>
              <w:rPr>
                <w:rFonts w:hint="eastAsia" w:ascii="宋体" w:hAnsi="宋体"/>
              </w:rPr>
              <w:t>《心育》</w:t>
            </w:r>
          </w:p>
        </w:tc>
        <w:tc>
          <w:tcPr>
            <w:tcW w:w="4678" w:type="dxa"/>
          </w:tcPr>
          <w:p>
            <w:pPr>
              <w:rPr>
                <w:rFonts w:ascii="宋体" w:hAnsi="宋体"/>
              </w:rPr>
            </w:pPr>
            <w:r>
              <w:rPr>
                <w:rFonts w:hint="eastAsia" w:ascii="宋体" w:hAnsi="宋体"/>
              </w:rPr>
              <w:t>小学、初中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hint="eastAsia" w:ascii="宋体" w:hAnsi="宋体"/>
              </w:rPr>
            </w:pPr>
            <w:r>
              <w:rPr>
                <w:rFonts w:hint="default" w:ascii="宋体" w:hAnsi="宋体"/>
              </w:rPr>
              <w:t>6</w:t>
            </w:r>
          </w:p>
        </w:tc>
        <w:tc>
          <w:tcPr>
            <w:tcW w:w="2977" w:type="dxa"/>
          </w:tcPr>
          <w:p>
            <w:pPr>
              <w:rPr>
                <w:rFonts w:hint="eastAsia" w:ascii="宋体" w:hAnsi="宋体" w:eastAsia="宋体"/>
                <w:lang w:eastAsia="zh-Hans"/>
              </w:rPr>
            </w:pPr>
            <w:r>
              <w:rPr>
                <w:rFonts w:hint="eastAsia" w:ascii="宋体" w:hAnsi="宋体"/>
                <w:lang w:eastAsia="zh-Hans"/>
              </w:rPr>
              <w:t>《</w:t>
            </w:r>
            <w:r>
              <w:rPr>
                <w:rFonts w:hint="eastAsia" w:ascii="宋体" w:hAnsi="宋体"/>
                <w:lang w:val="en-US" w:eastAsia="zh-Hans"/>
              </w:rPr>
              <w:t>魅力非遗</w:t>
            </w:r>
            <w:r>
              <w:rPr>
                <w:rFonts w:hint="eastAsia" w:ascii="宋体" w:hAnsi="宋体"/>
                <w:lang w:eastAsia="zh-Hans"/>
              </w:rPr>
              <w:t>》</w:t>
            </w:r>
          </w:p>
        </w:tc>
        <w:tc>
          <w:tcPr>
            <w:tcW w:w="4678" w:type="dxa"/>
          </w:tcPr>
          <w:p>
            <w:pPr>
              <w:rPr>
                <w:rFonts w:hint="eastAsia" w:ascii="宋体" w:hAnsi="宋体" w:eastAsia="宋体"/>
                <w:lang w:val="en-US" w:eastAsia="zh-Hans"/>
              </w:rPr>
            </w:pPr>
            <w:r>
              <w:rPr>
                <w:rFonts w:hint="eastAsia" w:ascii="宋体" w:hAnsi="宋体"/>
                <w:lang w:val="en-US" w:eastAsia="zh-Hans"/>
              </w:rPr>
              <w:t>初中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hint="default" w:ascii="宋体" w:hAnsi="宋体"/>
              </w:rPr>
            </w:pPr>
            <w:r>
              <w:rPr>
                <w:rFonts w:hint="default" w:ascii="宋体" w:hAnsi="宋体"/>
              </w:rPr>
              <w:t>7</w:t>
            </w:r>
          </w:p>
        </w:tc>
        <w:tc>
          <w:tcPr>
            <w:tcW w:w="2977" w:type="dxa"/>
          </w:tcPr>
          <w:p>
            <w:pPr>
              <w:rPr>
                <w:rFonts w:hint="eastAsia" w:ascii="宋体" w:hAnsi="宋体"/>
                <w:lang w:eastAsia="zh-Hans"/>
              </w:rPr>
            </w:pPr>
            <w:r>
              <w:rPr>
                <w:rFonts w:hint="eastAsia" w:ascii="宋体" w:hAnsi="宋体"/>
                <w:lang w:eastAsia="zh-Hans"/>
              </w:rPr>
              <w:t>《</w:t>
            </w:r>
            <w:r>
              <w:rPr>
                <w:rFonts w:hint="eastAsia" w:ascii="宋体" w:hAnsi="宋体"/>
                <w:lang w:val="en-US" w:eastAsia="zh-Hans"/>
              </w:rPr>
              <w:t>国家课程校本化实施</w:t>
            </w:r>
            <w:r>
              <w:rPr>
                <w:rFonts w:hint="eastAsia" w:ascii="宋体" w:hAnsi="宋体"/>
                <w:lang w:eastAsia="zh-Hans"/>
              </w:rPr>
              <w:t>》</w:t>
            </w:r>
          </w:p>
        </w:tc>
        <w:tc>
          <w:tcPr>
            <w:tcW w:w="4678" w:type="dxa"/>
          </w:tcPr>
          <w:p>
            <w:pPr>
              <w:rPr>
                <w:rFonts w:hint="eastAsia" w:ascii="宋体" w:hAnsi="宋体"/>
                <w:lang w:val="en-US" w:eastAsia="zh-Hans"/>
              </w:rPr>
            </w:pPr>
            <w:r>
              <w:rPr>
                <w:rFonts w:hint="eastAsia" w:ascii="宋体" w:hAnsi="宋体"/>
                <w:lang w:val="en-US" w:eastAsia="zh-Hans"/>
              </w:rPr>
              <w:t>小学、初中、高中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hint="default" w:ascii="宋体" w:hAnsi="宋体"/>
              </w:rPr>
            </w:pPr>
            <w:r>
              <w:rPr>
                <w:rFonts w:hint="default" w:ascii="宋体" w:hAnsi="宋体"/>
              </w:rPr>
              <w:t>8</w:t>
            </w:r>
          </w:p>
        </w:tc>
        <w:tc>
          <w:tcPr>
            <w:tcW w:w="2977" w:type="dxa"/>
          </w:tcPr>
          <w:p>
            <w:pPr>
              <w:rPr>
                <w:rFonts w:hint="eastAsia" w:ascii="宋体" w:hAnsi="宋体"/>
                <w:lang w:eastAsia="zh-Hans"/>
              </w:rPr>
            </w:pPr>
            <w:r>
              <w:rPr>
                <w:rFonts w:hint="eastAsia" w:ascii="宋体" w:hAnsi="宋体"/>
                <w:lang w:eastAsia="zh-Hans"/>
              </w:rPr>
              <w:t>《</w:t>
            </w:r>
            <w:r>
              <w:rPr>
                <w:rFonts w:hint="eastAsia" w:ascii="宋体" w:hAnsi="宋体"/>
                <w:lang w:val="en-US" w:eastAsia="zh-Hans"/>
              </w:rPr>
              <w:t>课程综合实践能力提升</w:t>
            </w:r>
            <w:r>
              <w:rPr>
                <w:rFonts w:hint="eastAsia" w:ascii="宋体" w:hAnsi="宋体"/>
                <w:lang w:eastAsia="zh-Hans"/>
              </w:rPr>
              <w:t>》</w:t>
            </w:r>
          </w:p>
        </w:tc>
        <w:tc>
          <w:tcPr>
            <w:tcW w:w="4678" w:type="dxa"/>
          </w:tcPr>
          <w:p>
            <w:pPr>
              <w:rPr>
                <w:rFonts w:hint="eastAsia" w:ascii="宋体" w:hAnsi="宋体"/>
                <w:lang w:val="en-US" w:eastAsia="zh-Hans"/>
              </w:rPr>
            </w:pPr>
            <w:r>
              <w:rPr>
                <w:rFonts w:hint="eastAsia" w:ascii="宋体" w:hAnsi="宋体"/>
                <w:lang w:val="en-US" w:eastAsia="zh-Hans"/>
              </w:rPr>
              <w:t>幼儿园（教师研修课程）</w:t>
            </w:r>
          </w:p>
        </w:tc>
      </w:tr>
    </w:tbl>
    <w:p>
      <w:pPr>
        <w:spacing w:line="360" w:lineRule="auto"/>
        <w:ind w:firstLine="482" w:firstLineChars="200"/>
        <w:rPr>
          <w:rFonts w:ascii="宋体" w:hAnsi="宋体"/>
          <w:b/>
          <w:sz w:val="24"/>
        </w:rPr>
      </w:pPr>
      <w:r>
        <w:rPr>
          <w:rFonts w:hint="eastAsia" w:ascii="宋体" w:hAnsi="宋体"/>
          <w:b/>
          <w:sz w:val="24"/>
        </w:rPr>
        <w:t>（二）教育部校本课程推进项目</w:t>
      </w:r>
    </w:p>
    <w:tbl>
      <w:tblPr>
        <w:tblStyle w:val="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4253"/>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b/>
              </w:rPr>
            </w:pPr>
            <w:r>
              <w:rPr>
                <w:rFonts w:hint="eastAsia" w:ascii="宋体" w:hAnsi="宋体"/>
                <w:b/>
              </w:rPr>
              <w:t>序号</w:t>
            </w:r>
          </w:p>
        </w:tc>
        <w:tc>
          <w:tcPr>
            <w:tcW w:w="4253" w:type="dxa"/>
            <w:vAlign w:val="center"/>
          </w:tcPr>
          <w:p>
            <w:pPr>
              <w:jc w:val="center"/>
              <w:rPr>
                <w:rFonts w:ascii="宋体" w:hAnsi="宋体"/>
                <w:b/>
              </w:rPr>
            </w:pPr>
            <w:r>
              <w:rPr>
                <w:rFonts w:hint="eastAsia" w:ascii="宋体" w:hAnsi="宋体"/>
                <w:b/>
              </w:rPr>
              <w:t>项目名称</w:t>
            </w:r>
          </w:p>
        </w:tc>
        <w:tc>
          <w:tcPr>
            <w:tcW w:w="3402" w:type="dxa"/>
            <w:vAlign w:val="center"/>
          </w:tcPr>
          <w:p>
            <w:pPr>
              <w:jc w:val="center"/>
              <w:rPr>
                <w:rFonts w:ascii="宋体" w:hAnsi="宋体"/>
                <w:b/>
              </w:rPr>
            </w:pPr>
            <w:r>
              <w:rPr>
                <w:rFonts w:hint="eastAsia" w:ascii="宋体" w:hAnsi="宋体"/>
                <w:b/>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default" w:ascii="宋体" w:hAnsi="宋体"/>
              </w:rPr>
              <w:t>1</w:t>
            </w:r>
          </w:p>
        </w:tc>
        <w:tc>
          <w:tcPr>
            <w:tcW w:w="4253" w:type="dxa"/>
            <w:vAlign w:val="center"/>
          </w:tcPr>
          <w:p>
            <w:pPr>
              <w:jc w:val="left"/>
              <w:rPr>
                <w:rFonts w:ascii="宋体" w:hAnsi="宋体"/>
              </w:rPr>
            </w:pPr>
            <w:r>
              <w:rPr>
                <w:rFonts w:hint="eastAsia" w:ascii="宋体" w:hAnsi="宋体"/>
              </w:rPr>
              <w:t>区域管理视角下的校本课程协同研究</w:t>
            </w:r>
          </w:p>
        </w:tc>
        <w:tc>
          <w:tcPr>
            <w:tcW w:w="3402" w:type="dxa"/>
            <w:vAlign w:val="center"/>
          </w:tcPr>
          <w:p>
            <w:pPr>
              <w:jc w:val="left"/>
              <w:rPr>
                <w:rFonts w:ascii="宋体" w:hAnsi="宋体"/>
              </w:rPr>
            </w:pPr>
            <w:r>
              <w:rPr>
                <w:rFonts w:hint="eastAsia" w:ascii="宋体" w:hAnsi="宋体"/>
              </w:rPr>
              <w:t>常州市教育科学研究院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default" w:ascii="宋体" w:hAnsi="宋体"/>
              </w:rPr>
              <w:t>2</w:t>
            </w:r>
          </w:p>
        </w:tc>
        <w:tc>
          <w:tcPr>
            <w:tcW w:w="4253" w:type="dxa"/>
          </w:tcPr>
          <w:p>
            <w:pPr>
              <w:rPr>
                <w:rFonts w:ascii="宋体" w:hAnsi="宋体"/>
              </w:rPr>
            </w:pPr>
            <w:r>
              <w:rPr>
                <w:rFonts w:hint="eastAsia" w:ascii="宋体" w:hAnsi="宋体"/>
              </w:rPr>
              <w:t>“知食明德”课程赋能劳动教育的实践研究</w:t>
            </w:r>
          </w:p>
        </w:tc>
        <w:tc>
          <w:tcPr>
            <w:tcW w:w="3402" w:type="dxa"/>
            <w:vAlign w:val="center"/>
          </w:tcPr>
          <w:p>
            <w:pPr>
              <w:jc w:val="left"/>
              <w:rPr>
                <w:rFonts w:ascii="宋体" w:hAnsi="宋体"/>
              </w:rPr>
            </w:pPr>
            <w:r>
              <w:rPr>
                <w:rFonts w:hint="eastAsia" w:ascii="宋体" w:hAnsi="宋体"/>
              </w:rPr>
              <w:t>常州市龙锦小学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default" w:ascii="宋体" w:hAnsi="宋体"/>
              </w:rPr>
              <w:t>3</w:t>
            </w:r>
          </w:p>
        </w:tc>
        <w:tc>
          <w:tcPr>
            <w:tcW w:w="4253" w:type="dxa"/>
          </w:tcPr>
          <w:p>
            <w:pPr>
              <w:rPr>
                <w:rFonts w:ascii="宋体" w:hAnsi="宋体"/>
              </w:rPr>
            </w:pPr>
            <w:r>
              <w:rPr>
                <w:rFonts w:hint="eastAsia" w:ascii="宋体" w:hAnsi="宋体"/>
              </w:rPr>
              <w:t>小学戏曲文化课程的实践与研究</w:t>
            </w:r>
          </w:p>
        </w:tc>
        <w:tc>
          <w:tcPr>
            <w:tcW w:w="3402" w:type="dxa"/>
          </w:tcPr>
          <w:p>
            <w:pPr>
              <w:rPr>
                <w:rFonts w:ascii="宋体" w:hAnsi="宋体"/>
              </w:rPr>
            </w:pPr>
            <w:r>
              <w:rPr>
                <w:rFonts w:hint="eastAsia" w:ascii="宋体" w:hAnsi="宋体"/>
              </w:rPr>
              <w:t>常州市金坛区华罗庚实验学校新城分校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default" w:ascii="宋体" w:hAnsi="宋体"/>
              </w:rPr>
              <w:t>4</w:t>
            </w:r>
          </w:p>
        </w:tc>
        <w:tc>
          <w:tcPr>
            <w:tcW w:w="4253" w:type="dxa"/>
          </w:tcPr>
          <w:p>
            <w:pPr>
              <w:rPr>
                <w:rFonts w:ascii="宋体" w:hAnsi="宋体"/>
              </w:rPr>
            </w:pPr>
            <w:r>
              <w:rPr>
                <w:rFonts w:hint="eastAsia" w:ascii="宋体" w:hAnsi="宋体"/>
              </w:rPr>
              <w:t>《青果印象》校本课程群建构及实施研究</w:t>
            </w:r>
          </w:p>
        </w:tc>
        <w:tc>
          <w:tcPr>
            <w:tcW w:w="3402" w:type="dxa"/>
            <w:vAlign w:val="center"/>
          </w:tcPr>
          <w:p>
            <w:pPr>
              <w:jc w:val="left"/>
              <w:rPr>
                <w:rFonts w:ascii="宋体" w:hAnsi="宋体"/>
              </w:rPr>
            </w:pPr>
            <w:r>
              <w:rPr>
                <w:rFonts w:hint="eastAsia" w:ascii="宋体" w:hAnsi="宋体"/>
              </w:rPr>
              <w:t>常州市田家炳初级中学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default" w:ascii="宋体" w:hAnsi="宋体"/>
              </w:rPr>
              <w:t>5</w:t>
            </w:r>
          </w:p>
        </w:tc>
        <w:tc>
          <w:tcPr>
            <w:tcW w:w="4253" w:type="dxa"/>
          </w:tcPr>
          <w:p>
            <w:pPr>
              <w:rPr>
                <w:rFonts w:ascii="宋体" w:hAnsi="宋体"/>
              </w:rPr>
            </w:pPr>
            <w:r>
              <w:rPr>
                <w:rFonts w:hint="eastAsia" w:ascii="宋体" w:hAnsi="宋体"/>
              </w:rPr>
              <w:t>《生活中的生物学》校本课程开发与实践</w:t>
            </w:r>
          </w:p>
        </w:tc>
        <w:tc>
          <w:tcPr>
            <w:tcW w:w="3402" w:type="dxa"/>
            <w:vAlign w:val="center"/>
          </w:tcPr>
          <w:p>
            <w:pPr>
              <w:jc w:val="left"/>
              <w:rPr>
                <w:rFonts w:ascii="宋体" w:hAnsi="宋体"/>
              </w:rPr>
            </w:pPr>
            <w:r>
              <w:rPr>
                <w:rFonts w:hint="eastAsia" w:ascii="宋体" w:hAnsi="宋体"/>
              </w:rPr>
              <w:t>江苏省前黄高级中学</w:t>
            </w:r>
          </w:p>
        </w:tc>
      </w:tr>
    </w:tbl>
    <w:p>
      <w:pPr>
        <w:spacing w:line="360" w:lineRule="auto"/>
        <w:ind w:firstLine="482" w:firstLineChars="200"/>
        <w:rPr>
          <w:rFonts w:ascii="宋体" w:hAnsi="宋体"/>
          <w:b/>
          <w:sz w:val="24"/>
        </w:rPr>
      </w:pPr>
      <w:bookmarkStart w:id="0" w:name="_GoBack"/>
      <w:bookmarkEnd w:id="0"/>
      <w:r>
        <w:rPr>
          <w:rFonts w:hint="eastAsia" w:ascii="宋体" w:hAnsi="宋体"/>
          <w:b/>
          <w:sz w:val="24"/>
        </w:rPr>
        <w:t>（三）常州市校本课程序列化主题教研项目</w:t>
      </w:r>
    </w:p>
    <w:tbl>
      <w:tblPr>
        <w:tblStyle w:val="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85"/>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jc w:val="center"/>
              <w:rPr>
                <w:rFonts w:ascii="宋体" w:hAnsi="宋体"/>
                <w:b/>
              </w:rPr>
            </w:pPr>
            <w:r>
              <w:rPr>
                <w:rFonts w:hint="eastAsia" w:ascii="宋体" w:hAnsi="宋体"/>
                <w:b/>
              </w:rPr>
              <w:t>序号</w:t>
            </w:r>
          </w:p>
        </w:tc>
        <w:tc>
          <w:tcPr>
            <w:tcW w:w="1985" w:type="dxa"/>
          </w:tcPr>
          <w:p>
            <w:pPr>
              <w:jc w:val="center"/>
              <w:rPr>
                <w:rFonts w:ascii="宋体" w:hAnsi="宋体"/>
                <w:b/>
              </w:rPr>
            </w:pPr>
            <w:r>
              <w:rPr>
                <w:rFonts w:hint="eastAsia" w:ascii="宋体" w:hAnsi="宋体"/>
                <w:b/>
              </w:rPr>
              <w:t>项目名称</w:t>
            </w:r>
          </w:p>
        </w:tc>
        <w:tc>
          <w:tcPr>
            <w:tcW w:w="5670" w:type="dxa"/>
          </w:tcPr>
          <w:p>
            <w:pPr>
              <w:jc w:val="center"/>
              <w:rPr>
                <w:rFonts w:ascii="宋体" w:hAnsi="宋体"/>
                <w:b/>
              </w:rPr>
            </w:pPr>
            <w:r>
              <w:rPr>
                <w:rFonts w:hint="eastAsia" w:ascii="宋体" w:hAnsi="宋体"/>
                <w:b/>
              </w:rPr>
              <w:t>发展任务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1</w:t>
            </w:r>
          </w:p>
        </w:tc>
        <w:tc>
          <w:tcPr>
            <w:tcW w:w="1985" w:type="dxa"/>
            <w:vAlign w:val="center"/>
          </w:tcPr>
          <w:p>
            <w:pPr>
              <w:jc w:val="left"/>
              <w:rPr>
                <w:rFonts w:ascii="宋体" w:hAnsi="宋体"/>
              </w:rPr>
            </w:pPr>
            <w:r>
              <w:rPr>
                <w:rFonts w:hint="eastAsia" w:ascii="宋体" w:hAnsi="宋体"/>
              </w:rPr>
              <w:t>“为课程的教学”主题教研</w:t>
            </w:r>
          </w:p>
        </w:tc>
        <w:tc>
          <w:tcPr>
            <w:tcW w:w="5670" w:type="dxa"/>
            <w:vAlign w:val="center"/>
          </w:tcPr>
          <w:p>
            <w:pPr>
              <w:ind w:firstLine="480"/>
              <w:rPr>
                <w:rFonts w:ascii="宋体" w:hAnsi="宋体"/>
              </w:rPr>
            </w:pPr>
            <w:r>
              <w:rPr>
                <w:rFonts w:ascii="宋体" w:hAnsi="宋体"/>
              </w:rPr>
              <w:t>在假定校本课程“一定”的前提下，研究“以实现课程诉求为己任的教学”（为课程的教学），通过“教学改善”的维度来开展“课程与教学协同研究”。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2</w:t>
            </w:r>
          </w:p>
        </w:tc>
        <w:tc>
          <w:tcPr>
            <w:tcW w:w="1985" w:type="dxa"/>
            <w:vAlign w:val="center"/>
          </w:tcPr>
          <w:p>
            <w:pPr>
              <w:jc w:val="left"/>
              <w:rPr>
                <w:rFonts w:ascii="宋体" w:hAnsi="宋体"/>
              </w:rPr>
            </w:pPr>
            <w:r>
              <w:rPr>
                <w:rFonts w:hint="eastAsia" w:ascii="宋体" w:hAnsi="宋体"/>
              </w:rPr>
              <w:t>“为教学的课程”主题教研</w:t>
            </w:r>
          </w:p>
        </w:tc>
        <w:tc>
          <w:tcPr>
            <w:tcW w:w="5670" w:type="dxa"/>
            <w:vAlign w:val="center"/>
          </w:tcPr>
          <w:p>
            <w:pPr>
              <w:ind w:firstLine="480"/>
              <w:rPr>
                <w:rFonts w:ascii="宋体" w:hAnsi="宋体"/>
              </w:rPr>
            </w:pPr>
            <w:r>
              <w:rPr>
                <w:rFonts w:ascii="宋体" w:hAnsi="宋体"/>
              </w:rPr>
              <w:t>在假定教学“一定”的前提下，研究“支持教学实现的课程”（为教学的课程），通过“课程改善”的维度来开展“课程与教学协同研究”。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3</w:t>
            </w:r>
          </w:p>
        </w:tc>
        <w:tc>
          <w:tcPr>
            <w:tcW w:w="1985" w:type="dxa"/>
            <w:vAlign w:val="center"/>
          </w:tcPr>
          <w:p>
            <w:pPr>
              <w:jc w:val="left"/>
              <w:rPr>
                <w:rFonts w:ascii="宋体" w:hAnsi="宋体"/>
              </w:rPr>
            </w:pPr>
            <w:r>
              <w:rPr>
                <w:rFonts w:hint="eastAsia" w:ascii="宋体" w:hAnsi="宋体"/>
              </w:rPr>
              <w:t>“相互观照的课程与教学”主题教研</w:t>
            </w:r>
          </w:p>
        </w:tc>
        <w:tc>
          <w:tcPr>
            <w:tcW w:w="5670" w:type="dxa"/>
            <w:vAlign w:val="center"/>
          </w:tcPr>
          <w:p>
            <w:pPr>
              <w:ind w:firstLine="480"/>
              <w:rPr>
                <w:rFonts w:ascii="宋体" w:hAnsi="宋体"/>
              </w:rPr>
            </w:pPr>
            <w:r>
              <w:rPr>
                <w:rFonts w:ascii="宋体" w:hAnsi="宋体"/>
              </w:rPr>
              <w:t>在课程与教学均存在“不确定性”的校本课程实践中，研究“课程与教学相互作用的规律与效能”，通过“相互观照的课程与教学”的维度开展“课程与教学协同研究”。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4</w:t>
            </w:r>
          </w:p>
        </w:tc>
        <w:tc>
          <w:tcPr>
            <w:tcW w:w="1985" w:type="dxa"/>
            <w:vAlign w:val="center"/>
          </w:tcPr>
          <w:p>
            <w:pPr>
              <w:jc w:val="left"/>
              <w:rPr>
                <w:rFonts w:ascii="宋体" w:hAnsi="宋体"/>
              </w:rPr>
            </w:pPr>
            <w:r>
              <w:rPr>
                <w:rFonts w:hint="eastAsia" w:ascii="宋体" w:hAnsi="宋体"/>
              </w:rPr>
              <w:t>“国家课程校本化实施”特色校本行动研究</w:t>
            </w:r>
          </w:p>
        </w:tc>
        <w:tc>
          <w:tcPr>
            <w:tcW w:w="5670" w:type="dxa"/>
            <w:vAlign w:val="center"/>
          </w:tcPr>
          <w:p>
            <w:pPr>
              <w:ind w:firstLine="480"/>
              <w:rPr>
                <w:rFonts w:ascii="宋体" w:hAnsi="宋体"/>
              </w:rPr>
            </w:pPr>
            <w:r>
              <w:rPr>
                <w:rFonts w:hint="eastAsia" w:ascii="宋体" w:hAnsi="宋体"/>
              </w:rPr>
              <w:t>基于本校校情、学情、师情和特定研究或实践探索视角，开展“国家课程校本化实施”范式和案例研究</w:t>
            </w:r>
          </w:p>
        </w:tc>
      </w:tr>
    </w:tbl>
    <w:p>
      <w:pPr>
        <w:spacing w:line="360" w:lineRule="auto"/>
        <w:rPr>
          <w:rFonts w:ascii="宋体" w:hAnsi="宋体"/>
          <w:sz w:val="24"/>
        </w:rPr>
      </w:pPr>
    </w:p>
    <w:p>
      <w:pPr>
        <w:numPr>
          <w:ilvl w:val="0"/>
          <w:numId w:val="1"/>
        </w:numPr>
        <w:spacing w:line="360" w:lineRule="auto"/>
        <w:ind w:firstLine="482" w:firstLineChars="200"/>
        <w:rPr>
          <w:rFonts w:hint="eastAsia" w:ascii="宋体" w:hAnsi="宋体"/>
          <w:b/>
          <w:sz w:val="24"/>
        </w:rPr>
      </w:pPr>
      <w:r>
        <w:rPr>
          <w:rFonts w:hint="eastAsia" w:ascii="宋体" w:hAnsi="宋体"/>
          <w:b/>
          <w:sz w:val="24"/>
        </w:rPr>
        <w:t>日程安排</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1701"/>
        <w:gridCol w:w="4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b/>
                <w:sz w:val="24"/>
              </w:rPr>
            </w:pPr>
            <w:r>
              <w:rPr>
                <w:rFonts w:hint="eastAsia" w:ascii="宋体" w:hAnsi="宋体"/>
                <w:b/>
                <w:sz w:val="24"/>
              </w:rPr>
              <w:t>序号</w:t>
            </w:r>
          </w:p>
        </w:tc>
        <w:tc>
          <w:tcPr>
            <w:tcW w:w="1701" w:type="dxa"/>
            <w:vAlign w:val="center"/>
          </w:tcPr>
          <w:p>
            <w:pPr>
              <w:jc w:val="center"/>
              <w:rPr>
                <w:rFonts w:ascii="宋体" w:hAnsi="宋体"/>
                <w:b/>
                <w:sz w:val="24"/>
              </w:rPr>
            </w:pPr>
            <w:r>
              <w:rPr>
                <w:rFonts w:hint="eastAsia" w:ascii="宋体" w:hAnsi="宋体"/>
                <w:b/>
                <w:sz w:val="24"/>
              </w:rPr>
              <w:t>活动</w:t>
            </w:r>
            <w:r>
              <w:rPr>
                <w:rFonts w:hint="eastAsia" w:ascii="宋体" w:hAnsi="宋体"/>
                <w:b/>
                <w:sz w:val="24"/>
                <w:lang w:val="en-US" w:eastAsia="zh-Hans"/>
              </w:rPr>
              <w:t>名称</w:t>
            </w:r>
          </w:p>
        </w:tc>
        <w:tc>
          <w:tcPr>
            <w:tcW w:w="1701" w:type="dxa"/>
            <w:vAlign w:val="center"/>
          </w:tcPr>
          <w:p>
            <w:pPr>
              <w:jc w:val="center"/>
              <w:rPr>
                <w:rFonts w:ascii="宋体" w:hAnsi="宋体"/>
                <w:b/>
                <w:sz w:val="24"/>
              </w:rPr>
            </w:pPr>
            <w:r>
              <w:rPr>
                <w:rFonts w:hint="eastAsia" w:ascii="宋体" w:hAnsi="宋体"/>
                <w:b/>
                <w:sz w:val="24"/>
              </w:rPr>
              <w:t>活动时间/频次</w:t>
            </w:r>
          </w:p>
        </w:tc>
        <w:tc>
          <w:tcPr>
            <w:tcW w:w="4184" w:type="dxa"/>
            <w:vAlign w:val="center"/>
          </w:tcPr>
          <w:p>
            <w:pPr>
              <w:jc w:val="center"/>
              <w:rPr>
                <w:rFonts w:ascii="宋体" w:hAnsi="宋体"/>
                <w:b/>
                <w:sz w:val="24"/>
              </w:rPr>
            </w:pPr>
            <w:r>
              <w:rPr>
                <w:rFonts w:hint="eastAsia" w:ascii="宋体" w:hAnsi="宋体"/>
                <w:b/>
                <w:sz w:val="24"/>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1</w:t>
            </w:r>
          </w:p>
        </w:tc>
        <w:tc>
          <w:tcPr>
            <w:tcW w:w="1701" w:type="dxa"/>
            <w:vAlign w:val="center"/>
          </w:tcPr>
          <w:p>
            <w:pPr>
              <w:jc w:val="left"/>
              <w:rPr>
                <w:rFonts w:ascii="宋体" w:hAnsi="宋体"/>
                <w:szCs w:val="21"/>
              </w:rPr>
            </w:pPr>
            <w:r>
              <w:rPr>
                <w:rFonts w:hint="eastAsia" w:ascii="宋体" w:hAnsi="宋体"/>
                <w:szCs w:val="21"/>
              </w:rPr>
              <w:t>常州市校本课程协同项目</w:t>
            </w:r>
            <w:r>
              <w:rPr>
                <w:rFonts w:hint="eastAsia" w:ascii="宋体" w:hAnsi="宋体"/>
                <w:szCs w:val="21"/>
                <w:lang w:val="en-US" w:eastAsia="zh-Hans"/>
              </w:rPr>
              <w:t>课程专题研讨活动</w:t>
            </w:r>
          </w:p>
        </w:tc>
        <w:tc>
          <w:tcPr>
            <w:tcW w:w="1701" w:type="dxa"/>
            <w:vAlign w:val="center"/>
          </w:tcPr>
          <w:p>
            <w:pPr>
              <w:spacing w:line="360" w:lineRule="auto"/>
              <w:jc w:val="center"/>
              <w:rPr>
                <w:rFonts w:ascii="宋体" w:hAnsi="宋体"/>
                <w:szCs w:val="21"/>
              </w:rPr>
            </w:pPr>
            <w:r>
              <w:rPr>
                <w:rFonts w:hint="eastAsia" w:ascii="宋体" w:hAnsi="宋体"/>
                <w:szCs w:val="21"/>
              </w:rPr>
              <w:t>1次/月/</w:t>
            </w:r>
            <w:r>
              <w:rPr>
                <w:rFonts w:hint="eastAsia" w:ascii="宋体" w:hAnsi="宋体"/>
                <w:szCs w:val="21"/>
                <w:lang w:val="en-US" w:eastAsia="zh-Hans"/>
              </w:rPr>
              <w:t>项目</w:t>
            </w:r>
          </w:p>
        </w:tc>
        <w:tc>
          <w:tcPr>
            <w:tcW w:w="4184"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精品校本课程建设；</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多元资源融合与开发；</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校本课程建设的区域范式；</w:t>
            </w:r>
          </w:p>
          <w:p>
            <w:pPr>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校本课程协同的理论与实践。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2</w:t>
            </w:r>
          </w:p>
        </w:tc>
        <w:tc>
          <w:tcPr>
            <w:tcW w:w="1701" w:type="dxa"/>
            <w:vAlign w:val="center"/>
          </w:tcPr>
          <w:p>
            <w:pPr>
              <w:jc w:val="left"/>
              <w:rPr>
                <w:rFonts w:ascii="宋体" w:hAnsi="宋体"/>
                <w:szCs w:val="21"/>
              </w:rPr>
            </w:pPr>
            <w:r>
              <w:rPr>
                <w:rFonts w:hint="eastAsia" w:ascii="宋体" w:hAnsi="宋体"/>
                <w:szCs w:val="21"/>
              </w:rPr>
              <w:t>教育部校本课程推进项目</w:t>
            </w:r>
            <w:r>
              <w:rPr>
                <w:rFonts w:hint="eastAsia" w:ascii="宋体" w:hAnsi="宋体"/>
                <w:szCs w:val="21"/>
                <w:lang w:val="en-US" w:eastAsia="zh-Hans"/>
              </w:rPr>
              <w:t>主题活动</w:t>
            </w:r>
          </w:p>
        </w:tc>
        <w:tc>
          <w:tcPr>
            <w:tcW w:w="1701" w:type="dxa"/>
            <w:vAlign w:val="center"/>
          </w:tcPr>
          <w:p>
            <w:pPr>
              <w:spacing w:line="360" w:lineRule="auto"/>
              <w:jc w:val="center"/>
              <w:rPr>
                <w:rFonts w:ascii="宋体" w:hAnsi="宋体"/>
                <w:szCs w:val="21"/>
              </w:rPr>
            </w:pPr>
            <w:r>
              <w:rPr>
                <w:rFonts w:hint="eastAsia" w:ascii="宋体" w:hAnsi="宋体"/>
                <w:szCs w:val="21"/>
              </w:rPr>
              <w:t>1次/学期/</w:t>
            </w:r>
            <w:r>
              <w:rPr>
                <w:rFonts w:hint="eastAsia" w:ascii="宋体" w:hAnsi="宋体"/>
                <w:szCs w:val="21"/>
                <w:lang w:val="en-US" w:eastAsia="zh-Hans"/>
              </w:rPr>
              <w:t>项目</w:t>
            </w:r>
          </w:p>
        </w:tc>
        <w:tc>
          <w:tcPr>
            <w:tcW w:w="4184"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精品校本课程建设；</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校本课程开发区域性经验总结；</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校本课程建设跨区域交流、研讨。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3</w:t>
            </w:r>
          </w:p>
        </w:tc>
        <w:tc>
          <w:tcPr>
            <w:tcW w:w="1701" w:type="dxa"/>
            <w:vAlign w:val="center"/>
          </w:tcPr>
          <w:p>
            <w:pPr>
              <w:jc w:val="left"/>
              <w:rPr>
                <w:rFonts w:ascii="宋体" w:hAnsi="宋体"/>
                <w:szCs w:val="21"/>
              </w:rPr>
            </w:pPr>
            <w:r>
              <w:rPr>
                <w:rFonts w:hint="eastAsia" w:ascii="宋体" w:hAnsi="宋体"/>
                <w:szCs w:val="21"/>
              </w:rPr>
              <w:t>常州市校本课程序列化主题教研</w:t>
            </w:r>
            <w:r>
              <w:rPr>
                <w:rFonts w:hint="eastAsia" w:ascii="宋体" w:hAnsi="宋体"/>
                <w:szCs w:val="21"/>
                <w:lang w:val="en-US" w:eastAsia="zh-Hans"/>
              </w:rPr>
              <w:t>活动</w:t>
            </w:r>
          </w:p>
        </w:tc>
        <w:tc>
          <w:tcPr>
            <w:tcW w:w="1701" w:type="dxa"/>
            <w:vAlign w:val="center"/>
          </w:tcPr>
          <w:p>
            <w:pPr>
              <w:spacing w:line="360" w:lineRule="auto"/>
              <w:jc w:val="center"/>
              <w:rPr>
                <w:rFonts w:ascii="宋体" w:hAnsi="宋体"/>
                <w:szCs w:val="21"/>
              </w:rPr>
            </w:pPr>
            <w:r>
              <w:rPr>
                <w:rFonts w:hint="eastAsia" w:ascii="宋体" w:hAnsi="宋体"/>
                <w:szCs w:val="21"/>
              </w:rPr>
              <w:t>1次/月</w:t>
            </w:r>
          </w:p>
        </w:tc>
        <w:tc>
          <w:tcPr>
            <w:tcW w:w="4184"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基于课程与教学一致性的校本课程建设；</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校本课程协同的理论与实践。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4</w:t>
            </w:r>
          </w:p>
        </w:tc>
        <w:tc>
          <w:tcPr>
            <w:tcW w:w="1701" w:type="dxa"/>
            <w:vAlign w:val="center"/>
          </w:tcPr>
          <w:p>
            <w:pPr>
              <w:jc w:val="left"/>
              <w:rPr>
                <w:rFonts w:hint="eastAsia" w:ascii="宋体" w:hAnsi="宋体" w:eastAsia="宋体"/>
                <w:szCs w:val="21"/>
                <w:lang w:val="en-US" w:eastAsia="zh-Hans"/>
              </w:rPr>
            </w:pPr>
            <w:r>
              <w:rPr>
                <w:rFonts w:hint="eastAsia" w:ascii="宋体" w:hAnsi="宋体"/>
                <w:szCs w:val="21"/>
                <w:lang w:val="en-US" w:eastAsia="zh-Hans"/>
              </w:rPr>
              <w:t>常州市校本课程协同项目成果规划研讨会</w:t>
            </w:r>
          </w:p>
        </w:tc>
        <w:tc>
          <w:tcPr>
            <w:tcW w:w="1701" w:type="dxa"/>
            <w:vAlign w:val="center"/>
          </w:tcPr>
          <w:p>
            <w:pPr>
              <w:spacing w:line="360" w:lineRule="auto"/>
              <w:jc w:val="center"/>
              <w:rPr>
                <w:rFonts w:ascii="宋体" w:hAnsi="宋体"/>
                <w:szCs w:val="21"/>
              </w:rPr>
            </w:pPr>
            <w:r>
              <w:rPr>
                <w:rFonts w:ascii="宋体" w:hAnsi="宋体"/>
                <w:szCs w:val="21"/>
              </w:rPr>
              <w:t>1</w:t>
            </w:r>
            <w:r>
              <w:rPr>
                <w:rFonts w:hint="eastAsia" w:ascii="宋体" w:hAnsi="宋体"/>
                <w:szCs w:val="21"/>
                <w:lang w:val="en-US" w:eastAsia="zh-Hans"/>
              </w:rPr>
              <w:t>次</w:t>
            </w:r>
            <w:r>
              <w:rPr>
                <w:rFonts w:hint="default" w:ascii="宋体" w:hAnsi="宋体"/>
                <w:szCs w:val="21"/>
                <w:lang w:eastAsia="zh-Hans"/>
              </w:rPr>
              <w:t>/2</w:t>
            </w:r>
            <w:r>
              <w:rPr>
                <w:rFonts w:hint="eastAsia" w:ascii="宋体" w:hAnsi="宋体"/>
                <w:szCs w:val="21"/>
                <w:lang w:val="en-US" w:eastAsia="zh-Hans"/>
              </w:rPr>
              <w:t>个月</w:t>
            </w:r>
          </w:p>
        </w:tc>
        <w:tc>
          <w:tcPr>
            <w:tcW w:w="4184" w:type="dxa"/>
          </w:tcPr>
          <w:p>
            <w:pPr>
              <w:numPr>
                <w:ilvl w:val="0"/>
                <w:numId w:val="2"/>
              </w:numPr>
              <w:rPr>
                <w:rFonts w:hint="eastAsia" w:ascii="宋体" w:hAnsi="宋体"/>
                <w:szCs w:val="21"/>
                <w:lang w:val="en-US" w:eastAsia="zh-Hans"/>
              </w:rPr>
            </w:pPr>
            <w:r>
              <w:rPr>
                <w:rFonts w:hint="eastAsia" w:ascii="宋体" w:hAnsi="宋体"/>
                <w:szCs w:val="21"/>
                <w:lang w:val="en-US" w:eastAsia="zh-Hans"/>
              </w:rPr>
              <w:t>成果规划与任务分配；</w:t>
            </w:r>
          </w:p>
          <w:p>
            <w:pPr>
              <w:numPr>
                <w:ilvl w:val="0"/>
                <w:numId w:val="2"/>
              </w:numPr>
              <w:rPr>
                <w:rFonts w:hint="eastAsia" w:ascii="宋体" w:hAnsi="宋体"/>
                <w:szCs w:val="21"/>
                <w:lang w:eastAsia="zh-Hans"/>
              </w:rPr>
            </w:pPr>
            <w:r>
              <w:rPr>
                <w:rFonts w:hint="eastAsia" w:ascii="宋体" w:hAnsi="宋体"/>
                <w:szCs w:val="21"/>
                <w:lang w:val="en-US" w:eastAsia="zh-Hans"/>
              </w:rPr>
              <w:t>成果规划调整与进程汇报；</w:t>
            </w:r>
          </w:p>
          <w:p>
            <w:pPr>
              <w:numPr>
                <w:ilvl w:val="0"/>
                <w:numId w:val="2"/>
              </w:numPr>
              <w:rPr>
                <w:rFonts w:hint="eastAsia" w:ascii="宋体" w:hAnsi="宋体"/>
                <w:szCs w:val="21"/>
                <w:lang w:eastAsia="zh-Hans"/>
              </w:rPr>
            </w:pPr>
            <w:r>
              <w:rPr>
                <w:rFonts w:hint="eastAsia" w:ascii="宋体" w:hAnsi="宋体"/>
                <w:szCs w:val="21"/>
                <w:lang w:val="en-US" w:eastAsia="zh-Hans"/>
              </w:rPr>
              <w:t>活动简报成果汇总与统整；</w:t>
            </w:r>
          </w:p>
          <w:p>
            <w:pPr>
              <w:numPr>
                <w:ilvl w:val="0"/>
                <w:numId w:val="2"/>
              </w:numPr>
              <w:rPr>
                <w:rFonts w:hint="eastAsia" w:ascii="宋体" w:hAnsi="宋体"/>
                <w:szCs w:val="21"/>
                <w:lang w:eastAsia="zh-Hans"/>
              </w:rPr>
            </w:pPr>
            <w:r>
              <w:rPr>
                <w:rFonts w:hint="eastAsia" w:ascii="宋体" w:hAnsi="宋体"/>
                <w:szCs w:val="21"/>
                <w:lang w:val="en-US" w:eastAsia="zh-Hans"/>
              </w:rPr>
              <w:t>阶段性成果任务布置。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5</w:t>
            </w:r>
          </w:p>
        </w:tc>
        <w:tc>
          <w:tcPr>
            <w:tcW w:w="1701" w:type="dxa"/>
            <w:vAlign w:val="center"/>
          </w:tcPr>
          <w:p>
            <w:pPr>
              <w:jc w:val="left"/>
              <w:rPr>
                <w:rFonts w:ascii="宋体" w:hAnsi="宋体"/>
                <w:szCs w:val="21"/>
              </w:rPr>
            </w:pPr>
            <w:r>
              <w:rPr>
                <w:rFonts w:hint="eastAsia" w:ascii="宋体" w:hAnsi="宋体"/>
                <w:szCs w:val="21"/>
                <w:lang w:val="en-US" w:eastAsia="zh-Hans"/>
              </w:rPr>
              <w:t>常州市</w:t>
            </w:r>
            <w:r>
              <w:rPr>
                <w:rFonts w:hint="eastAsia" w:ascii="宋体" w:hAnsi="宋体"/>
                <w:szCs w:val="21"/>
              </w:rPr>
              <w:t>校本课程成果展示、交流研讨会</w:t>
            </w:r>
          </w:p>
        </w:tc>
        <w:tc>
          <w:tcPr>
            <w:tcW w:w="1701" w:type="dxa"/>
            <w:vAlign w:val="center"/>
          </w:tcPr>
          <w:p>
            <w:pPr>
              <w:spacing w:line="360" w:lineRule="auto"/>
              <w:jc w:val="center"/>
              <w:rPr>
                <w:rFonts w:ascii="宋体" w:hAnsi="宋体"/>
                <w:szCs w:val="21"/>
              </w:rPr>
            </w:pPr>
            <w:r>
              <w:rPr>
                <w:rFonts w:hint="eastAsia" w:ascii="宋体" w:hAnsi="宋体"/>
                <w:szCs w:val="21"/>
              </w:rPr>
              <w:t>2</w:t>
            </w:r>
            <w:r>
              <w:rPr>
                <w:rFonts w:ascii="宋体" w:hAnsi="宋体"/>
                <w:szCs w:val="21"/>
              </w:rPr>
              <w:t>022.6</w:t>
            </w:r>
          </w:p>
        </w:tc>
        <w:tc>
          <w:tcPr>
            <w:tcW w:w="4184"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多元、特色、精品课程成果展示；</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教师课程素养提升成果展示；</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常州市课程发展理论成果展示。</w:t>
            </w:r>
          </w:p>
        </w:tc>
      </w:tr>
    </w:tbl>
    <w:p/>
    <w:p/>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EA6C97"/>
    <w:multiLevelType w:val="singleLevel"/>
    <w:tmpl w:val="61EA6C97"/>
    <w:lvl w:ilvl="0" w:tentative="0">
      <w:start w:val="3"/>
      <w:numFmt w:val="chineseCounting"/>
      <w:suff w:val="nothing"/>
      <w:lvlText w:val="%1、"/>
      <w:lvlJc w:val="left"/>
    </w:lvl>
  </w:abstractNum>
  <w:abstractNum w:abstractNumId="1">
    <w:nsid w:val="61EAD97D"/>
    <w:multiLevelType w:val="singleLevel"/>
    <w:tmpl w:val="61EAD97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9EFB927"/>
    <w:rsid w:val="09F94D37"/>
    <w:rsid w:val="1D1B4619"/>
    <w:rsid w:val="208A6EB4"/>
    <w:rsid w:val="BDBF55DB"/>
    <w:rsid w:val="D53F2336"/>
    <w:rsid w:val="DE1B86A5"/>
    <w:rsid w:val="EFEEADF2"/>
    <w:rsid w:val="F9EFB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2022-01-21T15:17:00Z</dcterms:created>
  <dc:creator>tom</dc:creator>
  <cp:lastModifiedBy>jyslp</cp:lastModifiedBy>
  <dcterms:modified xsi:type="dcterms:W3CDTF">2022-01-23T02:06:56Z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DF378AFBD0EF4D0D83B29A9FAB1E3AC3</vt:lpwstr>
  </property>
</Properties>
</file>