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46BE" w14:textId="3B92FCE6" w:rsidR="00085856" w:rsidRPr="00085856" w:rsidRDefault="00085856" w:rsidP="00085856">
      <w:pPr>
        <w:spacing w:line="380" w:lineRule="exact"/>
        <w:ind w:firstLineChars="200" w:firstLine="480"/>
        <w:jc w:val="center"/>
        <w:rPr>
          <w:rFonts w:ascii="宋体" w:eastAsia="宋体" w:hAnsi="宋体"/>
          <w:b/>
          <w:bCs/>
          <w:sz w:val="24"/>
          <w:szCs w:val="24"/>
        </w:rPr>
      </w:pPr>
      <w:proofErr w:type="gramStart"/>
      <w:r>
        <w:rPr>
          <w:rFonts w:ascii="宋体" w:eastAsia="宋体" w:hAnsi="宋体" w:hint="eastAsia"/>
          <w:sz w:val="24"/>
          <w:szCs w:val="24"/>
        </w:rPr>
        <w:t>苏教版</w:t>
      </w:r>
      <w:proofErr w:type="gramEnd"/>
      <w:r>
        <w:rPr>
          <w:rFonts w:ascii="宋体" w:eastAsia="宋体" w:hAnsi="宋体" w:hint="eastAsia"/>
          <w:sz w:val="24"/>
          <w:szCs w:val="24"/>
        </w:rPr>
        <w:t xml:space="preserve">小学数学四年级下册 </w:t>
      </w:r>
      <w:r w:rsidRPr="00085856">
        <w:rPr>
          <w:rFonts w:ascii="宋体" w:eastAsia="宋体" w:hAnsi="宋体" w:hint="eastAsia"/>
          <w:b/>
          <w:bCs/>
          <w:sz w:val="24"/>
          <w:szCs w:val="24"/>
        </w:rPr>
        <w:t>运算律</w:t>
      </w:r>
    </w:p>
    <w:p w14:paraId="07D83E9E" w14:textId="62C9CC8D" w:rsidR="00085856" w:rsidRPr="00085856" w:rsidRDefault="00085856" w:rsidP="00085856">
      <w:pPr>
        <w:spacing w:line="380" w:lineRule="exact"/>
        <w:ind w:firstLineChars="200" w:firstLine="480"/>
        <w:jc w:val="center"/>
        <w:rPr>
          <w:rFonts w:ascii="宋体" w:eastAsia="宋体" w:hAnsi="宋体" w:hint="eastAsia"/>
          <w:sz w:val="24"/>
          <w:szCs w:val="24"/>
        </w:rPr>
      </w:pPr>
    </w:p>
    <w:p w14:paraId="2EB445E7" w14:textId="7DDD7EF7" w:rsidR="00085856" w:rsidRPr="00085856" w:rsidRDefault="00E75413" w:rsidP="00E75413">
      <w:pPr>
        <w:spacing w:line="380" w:lineRule="exact"/>
        <w:rPr>
          <w:rFonts w:ascii="宋体" w:eastAsia="宋体" w:hAnsi="宋体"/>
          <w:b/>
          <w:bCs/>
          <w:sz w:val="24"/>
          <w:szCs w:val="24"/>
        </w:rPr>
      </w:pPr>
      <w:r>
        <w:rPr>
          <w:rFonts w:ascii="宋体" w:eastAsia="宋体" w:hAnsi="宋体" w:hint="eastAsia"/>
          <w:b/>
          <w:bCs/>
          <w:sz w:val="24"/>
          <w:szCs w:val="24"/>
        </w:rPr>
        <w:t>◎</w:t>
      </w:r>
      <w:r w:rsidR="00085856" w:rsidRPr="00085856">
        <w:rPr>
          <w:rFonts w:ascii="宋体" w:eastAsia="宋体" w:hAnsi="宋体" w:hint="eastAsia"/>
          <w:b/>
          <w:bCs/>
          <w:sz w:val="24"/>
          <w:szCs w:val="24"/>
        </w:rPr>
        <w:t>单元学习目标</w:t>
      </w:r>
    </w:p>
    <w:p w14:paraId="2E6912E8" w14:textId="621BB151" w:rsidR="00085856" w:rsidRP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085856">
        <w:rPr>
          <w:rFonts w:ascii="宋体" w:eastAsia="宋体" w:hAnsi="宋体" w:hint="eastAsia"/>
          <w:sz w:val="24"/>
          <w:szCs w:val="24"/>
        </w:rPr>
        <w:t>目标确定</w:t>
      </w:r>
    </w:p>
    <w:p w14:paraId="12D8ECE1" w14:textId="21F4CFD2" w:rsidR="00085856" w:rsidRPr="00085856" w:rsidRDefault="00085856" w:rsidP="00085856">
      <w:pPr>
        <w:spacing w:line="380" w:lineRule="exact"/>
        <w:ind w:left="480"/>
        <w:rPr>
          <w:rFonts w:ascii="宋体" w:eastAsia="宋体" w:hAnsi="宋体" w:hint="eastAsia"/>
          <w:sz w:val="24"/>
          <w:szCs w:val="24"/>
        </w:rPr>
      </w:pPr>
      <w:r>
        <w:rPr>
          <w:rFonts w:ascii="宋体" w:eastAsia="宋体" w:hAnsi="宋体" w:hint="eastAsia"/>
          <w:sz w:val="24"/>
          <w:szCs w:val="24"/>
        </w:rPr>
        <w:t>（1）单元内容整体分析</w:t>
      </w:r>
    </w:p>
    <w:p w14:paraId="562B4D9E" w14:textId="355CBE8B"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运算律》这一单元是在三年级下册、四年级上册“整数四则运算的含义”、“整数四则混合运算的运算顺序”的基础上展开学习。运算律的本质就是建立数学模型，因此要让学生经历数学建模的过程，掌握数学建模的思想方法。从学习内容、打开方式来看</w:t>
      </w:r>
      <w:r w:rsidRPr="0025144E">
        <w:rPr>
          <w:rFonts w:ascii="宋体" w:eastAsia="宋体" w:hAnsi="宋体" w:hint="eastAsia"/>
          <w:sz w:val="24"/>
          <w:szCs w:val="24"/>
        </w:rPr>
        <w:t>加法与乘法交换律，加法与乘法结合律，减法和除法的性质，它们</w:t>
      </w:r>
      <w:r>
        <w:rPr>
          <w:rFonts w:ascii="宋体" w:eastAsia="宋体" w:hAnsi="宋体" w:hint="eastAsia"/>
          <w:sz w:val="24"/>
          <w:szCs w:val="24"/>
        </w:rPr>
        <w:t>具有相似的</w:t>
      </w:r>
      <w:r w:rsidRPr="0025144E">
        <w:rPr>
          <w:rFonts w:ascii="宋体" w:eastAsia="宋体" w:hAnsi="宋体" w:hint="eastAsia"/>
          <w:sz w:val="24"/>
          <w:szCs w:val="24"/>
        </w:rPr>
        <w:t>结构</w:t>
      </w:r>
      <w:r>
        <w:rPr>
          <w:rFonts w:ascii="宋体" w:eastAsia="宋体" w:hAnsi="宋体" w:hint="eastAsia"/>
          <w:sz w:val="24"/>
          <w:szCs w:val="24"/>
        </w:rPr>
        <w:t>模型，且“加减乘除”运算内容所蕴藏的不变规律和共变规律是一个纵向不断拉伸的整体，有利于学生形成认知的结构化。另外，学生可以运用同样的方法结构（观察、猜想、验证、规律、应用）展开自主探究，这种具体的方法机构又会形成对核心概念的结构化理解。因此我们可以进行知识内容的整合，课内、课外、自主探究的整合。</w:t>
      </w:r>
    </w:p>
    <w:p w14:paraId="4206BB3B" w14:textId="32AF09F0" w:rsidR="00E75413" w:rsidRDefault="00E638B6" w:rsidP="00085856">
      <w:pPr>
        <w:spacing w:line="380" w:lineRule="exact"/>
        <w:ind w:firstLineChars="200" w:firstLine="48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70528" behindDoc="0" locked="0" layoutInCell="1" allowOverlap="1" wp14:anchorId="001CF92F" wp14:editId="0A715174">
                <wp:simplePos x="0" y="0"/>
                <wp:positionH relativeFrom="column">
                  <wp:posOffset>981075</wp:posOffset>
                </wp:positionH>
                <wp:positionV relativeFrom="paragraph">
                  <wp:posOffset>12700</wp:posOffset>
                </wp:positionV>
                <wp:extent cx="238125" cy="1724025"/>
                <wp:effectExtent l="38100" t="0" r="28575" b="28575"/>
                <wp:wrapNone/>
                <wp:docPr id="9" name="左大括号 9"/>
                <wp:cNvGraphicFramePr/>
                <a:graphic xmlns:a="http://schemas.openxmlformats.org/drawingml/2006/main">
                  <a:graphicData uri="http://schemas.microsoft.com/office/word/2010/wordprocessingShape">
                    <wps:wsp>
                      <wps:cNvSpPr/>
                      <wps:spPr>
                        <a:xfrm>
                          <a:off x="0" y="0"/>
                          <a:ext cx="238125" cy="1724025"/>
                        </a:xfrm>
                        <a:prstGeom prst="leftBrace">
                          <a:avLst>
                            <a:gd name="adj1" fmla="val 8333"/>
                            <a:gd name="adj2" fmla="val 494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3D2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9" o:spid="_x0000_s1026" type="#_x0000_t87" style="position:absolute;left:0;text-align:left;margin-left:77.25pt;margin-top:1pt;width:18.75pt;height:1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" adj="249,10681" strokecolor="black [3213]" strokeweight=".5pt">
                <v:stroke joinstyle="miter"/>
              </v:shape>
            </w:pict>
          </mc:Fallback>
        </mc:AlternateContent>
      </w: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31D966A6" wp14:editId="6F41061B">
                <wp:simplePos x="0" y="0"/>
                <wp:positionH relativeFrom="column">
                  <wp:posOffset>1333500</wp:posOffset>
                </wp:positionH>
                <wp:positionV relativeFrom="paragraph">
                  <wp:posOffset>12700</wp:posOffset>
                </wp:positionV>
                <wp:extent cx="1790700" cy="247650"/>
                <wp:effectExtent l="0" t="0" r="19050" b="19050"/>
                <wp:wrapNone/>
                <wp:docPr id="3" name="矩形 3"/>
                <wp:cNvGraphicFramePr/>
                <a:graphic xmlns:a="http://schemas.openxmlformats.org/drawingml/2006/main">
                  <a:graphicData uri="http://schemas.microsoft.com/office/word/2010/wordprocessingShape">
                    <wps:wsp>
                      <wps:cNvSpPr/>
                      <wps:spPr>
                        <a:xfrm>
                          <a:off x="0" y="0"/>
                          <a:ext cx="1790700"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DDE9A" id="矩形 3" o:spid="_x0000_s1026" style="position:absolute;left:0;text-align:left;margin-left:105pt;margin-top:1pt;width:14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" filled="f" strokecolor="black [3213]" strokeweight="1pt"/>
            </w:pict>
          </mc:Fallback>
        </mc:AlternateContent>
      </w:r>
      <w:r w:rsidR="0039693B">
        <w:rPr>
          <w:rFonts w:ascii="宋体" w:eastAsia="宋体" w:hAnsi="宋体" w:hint="eastAsia"/>
          <w:sz w:val="24"/>
          <w:szCs w:val="24"/>
        </w:rPr>
        <w:t xml:space="preserve"> </w:t>
      </w:r>
      <w:r w:rsidR="0039693B">
        <w:rPr>
          <w:rFonts w:ascii="宋体" w:eastAsia="宋体" w:hAnsi="宋体"/>
          <w:sz w:val="24"/>
          <w:szCs w:val="24"/>
        </w:rPr>
        <w:t xml:space="preserve">             </w:t>
      </w:r>
      <w:r w:rsidR="0039693B">
        <w:rPr>
          <w:rFonts w:ascii="宋体" w:eastAsia="宋体" w:hAnsi="宋体" w:hint="eastAsia"/>
          <w:sz w:val="24"/>
          <w:szCs w:val="24"/>
        </w:rPr>
        <w:t>加法交换律、乘法交换律</w:t>
      </w:r>
    </w:p>
    <w:p w14:paraId="7BB3B056" w14:textId="7B29469A" w:rsidR="00E75413" w:rsidRDefault="00E638B6" w:rsidP="00085856">
      <w:pPr>
        <w:spacing w:line="380" w:lineRule="exact"/>
        <w:ind w:firstLineChars="200" w:firstLine="48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1312" behindDoc="0" locked="0" layoutInCell="1" allowOverlap="1" wp14:anchorId="31694849" wp14:editId="5FDEBFC9">
                <wp:simplePos x="0" y="0"/>
                <wp:positionH relativeFrom="column">
                  <wp:posOffset>1343025</wp:posOffset>
                </wp:positionH>
                <wp:positionV relativeFrom="paragraph">
                  <wp:posOffset>238125</wp:posOffset>
                </wp:positionV>
                <wp:extent cx="1790700" cy="247650"/>
                <wp:effectExtent l="0" t="0" r="19050" b="19050"/>
                <wp:wrapNone/>
                <wp:docPr id="4" name="矩形 4"/>
                <wp:cNvGraphicFramePr/>
                <a:graphic xmlns:a="http://schemas.openxmlformats.org/drawingml/2006/main">
                  <a:graphicData uri="http://schemas.microsoft.com/office/word/2010/wordprocessingShape">
                    <wps:wsp>
                      <wps:cNvSpPr/>
                      <wps:spPr>
                        <a:xfrm>
                          <a:off x="0" y="0"/>
                          <a:ext cx="1790700"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CE295" id="矩形 4" o:spid="_x0000_s1026" style="position:absolute;left:0;text-align:left;margin-left:105.75pt;margin-top:18.75pt;width:14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" filled="f" strokecolor="black [3213]" strokeweight="1pt"/>
            </w:pict>
          </mc:Fallback>
        </mc:AlternateContent>
      </w:r>
    </w:p>
    <w:p w14:paraId="61E988DB" w14:textId="64BE4BB0" w:rsidR="00E75413" w:rsidRDefault="0039693B" w:rsidP="00085856">
      <w:pPr>
        <w:spacing w:line="380" w:lineRule="exact"/>
        <w:ind w:firstLineChars="200" w:firstLine="480"/>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加法结合律、乘法结合律</w:t>
      </w:r>
    </w:p>
    <w:p w14:paraId="052392DC" w14:textId="40FEBA31" w:rsidR="00E75413" w:rsidRDefault="000F0148" w:rsidP="00085856">
      <w:pPr>
        <w:spacing w:line="380" w:lineRule="exact"/>
        <w:ind w:firstLineChars="200" w:firstLine="48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9504" behindDoc="0" locked="0" layoutInCell="1" allowOverlap="1" wp14:anchorId="174B8844" wp14:editId="680E20DD">
                <wp:simplePos x="0" y="0"/>
                <wp:positionH relativeFrom="column">
                  <wp:posOffset>257175</wp:posOffset>
                </wp:positionH>
                <wp:positionV relativeFrom="paragraph">
                  <wp:posOffset>12700</wp:posOffset>
                </wp:positionV>
                <wp:extent cx="552450" cy="247650"/>
                <wp:effectExtent l="0" t="0" r="19050" b="19050"/>
                <wp:wrapNone/>
                <wp:docPr id="8" name="矩形 8"/>
                <wp:cNvGraphicFramePr/>
                <a:graphic xmlns:a="http://schemas.openxmlformats.org/drawingml/2006/main">
                  <a:graphicData uri="http://schemas.microsoft.com/office/word/2010/wordprocessingShape">
                    <wps:wsp>
                      <wps:cNvSpPr/>
                      <wps:spPr>
                        <a:xfrm>
                          <a:off x="0" y="0"/>
                          <a:ext cx="552450"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121841" id="矩形 8" o:spid="_x0000_s1026" style="position:absolute;left:0;text-align:left;margin-left:20.25pt;margin-top:1pt;width:43.5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" filled="f" strokecolor="black [3213]" strokeweight="1pt"/>
            </w:pict>
          </mc:Fallback>
        </mc:AlternateContent>
      </w:r>
      <w:r>
        <w:rPr>
          <w:rFonts w:ascii="宋体" w:eastAsia="宋体" w:hAnsi="宋体" w:hint="eastAsia"/>
          <w:sz w:val="24"/>
          <w:szCs w:val="24"/>
        </w:rPr>
        <w:t>运算律</w:t>
      </w:r>
    </w:p>
    <w:p w14:paraId="79B353E8" w14:textId="239B7C52" w:rsidR="00E75413" w:rsidRDefault="00E638B6" w:rsidP="000F0148">
      <w:pPr>
        <w:spacing w:line="380" w:lineRule="exact"/>
        <w:ind w:firstLineChars="500" w:firstLine="120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3A2A274F" wp14:editId="2D5946A4">
                <wp:simplePos x="0" y="0"/>
                <wp:positionH relativeFrom="column">
                  <wp:posOffset>1343025</wp:posOffset>
                </wp:positionH>
                <wp:positionV relativeFrom="paragraph">
                  <wp:posOffset>12065</wp:posOffset>
                </wp:positionV>
                <wp:extent cx="1790700" cy="247650"/>
                <wp:effectExtent l="0" t="0" r="19050" b="19050"/>
                <wp:wrapNone/>
                <wp:docPr id="5" name="矩形 5"/>
                <wp:cNvGraphicFramePr/>
                <a:graphic xmlns:a="http://schemas.openxmlformats.org/drawingml/2006/main">
                  <a:graphicData uri="http://schemas.microsoft.com/office/word/2010/wordprocessingShape">
                    <wps:wsp>
                      <wps:cNvSpPr/>
                      <wps:spPr>
                        <a:xfrm>
                          <a:off x="0" y="0"/>
                          <a:ext cx="1790700"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1D7C1" id="矩形 5" o:spid="_x0000_s1026" style="position:absolute;left:0;text-align:left;margin-left:105.75pt;margin-top:.95pt;width:141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" filled="f" strokecolor="black [3213]" strokeweight="1pt"/>
            </w:pict>
          </mc:Fallback>
        </mc:AlternateContent>
      </w:r>
      <w:r w:rsidR="0039693B">
        <w:rPr>
          <w:rFonts w:ascii="宋体" w:eastAsia="宋体" w:hAnsi="宋体" w:hint="eastAsia"/>
          <w:sz w:val="24"/>
          <w:szCs w:val="24"/>
        </w:rPr>
        <w:t xml:space="preserve"> </w:t>
      </w:r>
      <w:r w:rsidR="0039693B">
        <w:rPr>
          <w:rFonts w:ascii="宋体" w:eastAsia="宋体" w:hAnsi="宋体"/>
          <w:sz w:val="24"/>
          <w:szCs w:val="24"/>
        </w:rPr>
        <w:t xml:space="preserve">       </w:t>
      </w:r>
      <w:r w:rsidR="0039693B">
        <w:rPr>
          <w:rFonts w:ascii="宋体" w:eastAsia="宋体" w:hAnsi="宋体" w:hint="eastAsia"/>
          <w:sz w:val="24"/>
          <w:szCs w:val="24"/>
        </w:rPr>
        <w:t>减法的性质、除法的性质</w:t>
      </w:r>
    </w:p>
    <w:p w14:paraId="47AA7F85" w14:textId="7C14B207" w:rsidR="00E75413" w:rsidRDefault="00E75413" w:rsidP="00085856">
      <w:pPr>
        <w:spacing w:line="380" w:lineRule="exact"/>
        <w:ind w:firstLineChars="200" w:firstLine="480"/>
        <w:rPr>
          <w:rFonts w:ascii="宋体" w:eastAsia="宋体" w:hAnsi="宋体"/>
          <w:sz w:val="24"/>
          <w:szCs w:val="24"/>
        </w:rPr>
      </w:pPr>
    </w:p>
    <w:p w14:paraId="387D3884" w14:textId="5B11B597" w:rsidR="00E75413" w:rsidRDefault="00F33977" w:rsidP="00085856">
      <w:pPr>
        <w:spacing w:line="380" w:lineRule="exact"/>
        <w:ind w:firstLineChars="200" w:firstLine="48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58C7EDB9" wp14:editId="27482344">
                <wp:simplePos x="0" y="0"/>
                <wp:positionH relativeFrom="column">
                  <wp:posOffset>1352550</wp:posOffset>
                </wp:positionH>
                <wp:positionV relativeFrom="paragraph">
                  <wp:posOffset>12700</wp:posOffset>
                </wp:positionV>
                <wp:extent cx="2962275" cy="247650"/>
                <wp:effectExtent l="0" t="0" r="28575" b="19050"/>
                <wp:wrapNone/>
                <wp:docPr id="7" name="矩形 7"/>
                <wp:cNvGraphicFramePr/>
                <a:graphic xmlns:a="http://schemas.openxmlformats.org/drawingml/2006/main">
                  <a:graphicData uri="http://schemas.microsoft.com/office/word/2010/wordprocessingShape">
                    <wps:wsp>
                      <wps:cNvSpPr/>
                      <wps:spPr>
                        <a:xfrm>
                          <a:off x="0" y="0"/>
                          <a:ext cx="2962275"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A6ECDF" id="矩形 7" o:spid="_x0000_s1026" style="position:absolute;left:0;text-align:left;margin-left:106.5pt;margin-top:1pt;width:233.2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" filled="f" strokecolor="black [3213]" strokeweight="1pt"/>
            </w:pict>
          </mc:Fallback>
        </mc:AlternateContent>
      </w:r>
      <w:r w:rsidR="0039693B">
        <w:rPr>
          <w:rFonts w:ascii="宋体" w:eastAsia="宋体" w:hAnsi="宋体" w:hint="eastAsia"/>
          <w:sz w:val="24"/>
          <w:szCs w:val="24"/>
        </w:rPr>
        <w:t xml:space="preserve"> </w:t>
      </w:r>
      <w:r w:rsidR="0039693B">
        <w:rPr>
          <w:rFonts w:ascii="宋体" w:eastAsia="宋体" w:hAnsi="宋体"/>
          <w:sz w:val="24"/>
          <w:szCs w:val="24"/>
        </w:rPr>
        <w:t xml:space="preserve">             </w:t>
      </w:r>
      <w:r w:rsidR="0039693B">
        <w:rPr>
          <w:rFonts w:ascii="宋体" w:eastAsia="宋体" w:hAnsi="宋体" w:hint="eastAsia"/>
          <w:sz w:val="24"/>
          <w:szCs w:val="24"/>
        </w:rPr>
        <w:t>乘法对加法的分配律、乘法对减法的分配律</w:t>
      </w:r>
    </w:p>
    <w:p w14:paraId="362AB31D" w14:textId="1F262752" w:rsidR="00E75413" w:rsidRDefault="00E75413" w:rsidP="00085856">
      <w:pPr>
        <w:spacing w:line="380" w:lineRule="exact"/>
        <w:ind w:firstLineChars="200" w:firstLine="480"/>
        <w:rPr>
          <w:rFonts w:ascii="宋体" w:eastAsia="宋体" w:hAnsi="宋体"/>
          <w:sz w:val="24"/>
          <w:szCs w:val="24"/>
        </w:rPr>
      </w:pPr>
    </w:p>
    <w:p w14:paraId="165F269C" w14:textId="25A7EC43" w:rsidR="00085856" w:rsidRPr="00085856" w:rsidRDefault="00085856" w:rsidP="00085856">
      <w:pPr>
        <w:spacing w:line="380" w:lineRule="exact"/>
        <w:ind w:left="48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）单元内容</w:t>
      </w:r>
      <w:r>
        <w:rPr>
          <w:rFonts w:ascii="宋体" w:eastAsia="宋体" w:hAnsi="宋体" w:hint="eastAsia"/>
          <w:sz w:val="24"/>
          <w:szCs w:val="24"/>
        </w:rPr>
        <w:t>学情</w:t>
      </w:r>
      <w:r>
        <w:rPr>
          <w:rFonts w:ascii="宋体" w:eastAsia="宋体" w:hAnsi="宋体" w:hint="eastAsia"/>
          <w:sz w:val="24"/>
          <w:szCs w:val="24"/>
        </w:rPr>
        <w:t>分析</w:t>
      </w:r>
    </w:p>
    <w:p w14:paraId="375A40E2" w14:textId="62D771E3"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从学生的认知来看，在以前的学习中虽然对四则运算中的一些规律已经有了比较丰富的感性认识，如学习加法和乘法时，用交换加数或乘数的位置再算一遍的方法验算；口算1</w:t>
      </w:r>
      <w:r>
        <w:rPr>
          <w:rFonts w:ascii="宋体" w:eastAsia="宋体" w:hAnsi="宋体"/>
          <w:sz w:val="24"/>
          <w:szCs w:val="24"/>
        </w:rPr>
        <w:t>2</w:t>
      </w:r>
      <w:r>
        <w:rPr>
          <w:rFonts w:ascii="宋体" w:eastAsia="宋体" w:hAnsi="宋体" w:hint="eastAsia"/>
          <w:sz w:val="24"/>
          <w:szCs w:val="24"/>
        </w:rPr>
        <w:t>×3时，先算1</w:t>
      </w:r>
      <w:r>
        <w:rPr>
          <w:rFonts w:ascii="宋体" w:eastAsia="宋体" w:hAnsi="宋体"/>
          <w:sz w:val="24"/>
          <w:szCs w:val="24"/>
        </w:rPr>
        <w:t>0</w:t>
      </w:r>
      <w:r>
        <w:rPr>
          <w:rFonts w:ascii="宋体" w:eastAsia="宋体" w:hAnsi="宋体" w:hint="eastAsia"/>
          <w:sz w:val="24"/>
          <w:szCs w:val="24"/>
        </w:rPr>
        <w:t>×3＝3</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×3＝6，再算3</w:t>
      </w:r>
      <w:r>
        <w:rPr>
          <w:rFonts w:ascii="宋体" w:eastAsia="宋体" w:hAnsi="宋体"/>
          <w:sz w:val="24"/>
          <w:szCs w:val="24"/>
        </w:rPr>
        <w:t>0</w:t>
      </w:r>
      <w:r>
        <w:rPr>
          <w:rFonts w:ascii="宋体" w:eastAsia="宋体" w:hAnsi="宋体" w:hint="eastAsia"/>
          <w:sz w:val="24"/>
          <w:szCs w:val="24"/>
        </w:rPr>
        <w:t>＋6＝3</w:t>
      </w:r>
      <w:r>
        <w:rPr>
          <w:rFonts w:ascii="宋体" w:eastAsia="宋体" w:hAnsi="宋体"/>
          <w:sz w:val="24"/>
          <w:szCs w:val="24"/>
        </w:rPr>
        <w:t>6</w:t>
      </w:r>
      <w:r>
        <w:rPr>
          <w:rFonts w:ascii="宋体" w:eastAsia="宋体" w:hAnsi="宋体" w:hint="eastAsia"/>
          <w:sz w:val="24"/>
          <w:szCs w:val="24"/>
        </w:rPr>
        <w:t>，但由于乘法分配率不是单一的乘法运算，而是涉及到乘法和加法的运算，对乘法分配率的感性积累比较少，学习起来比较困难。另外，运算</w:t>
      </w:r>
      <w:proofErr w:type="gramStart"/>
      <w:r>
        <w:rPr>
          <w:rFonts w:ascii="宋体" w:eastAsia="宋体" w:hAnsi="宋体" w:hint="eastAsia"/>
          <w:sz w:val="24"/>
          <w:szCs w:val="24"/>
        </w:rPr>
        <w:t>律属于</w:t>
      </w:r>
      <w:proofErr w:type="gramEnd"/>
      <w:r>
        <w:rPr>
          <w:rFonts w:ascii="宋体" w:eastAsia="宋体" w:hAnsi="宋体" w:hint="eastAsia"/>
          <w:sz w:val="24"/>
          <w:szCs w:val="24"/>
        </w:rPr>
        <w:t>理性的总结和概括，比较抽象，学生在运用的过程中，对规律的使用缺乏主动的判断和选择的意识，特别是运算律的</w:t>
      </w:r>
      <w:proofErr w:type="gramStart"/>
      <w:r>
        <w:rPr>
          <w:rFonts w:ascii="宋体" w:eastAsia="宋体" w:hAnsi="宋体" w:hint="eastAsia"/>
          <w:sz w:val="24"/>
          <w:szCs w:val="24"/>
        </w:rPr>
        <w:t>逆运用</w:t>
      </w:r>
      <w:proofErr w:type="gramEnd"/>
      <w:r>
        <w:rPr>
          <w:rFonts w:ascii="宋体" w:eastAsia="宋体" w:hAnsi="宋体" w:hint="eastAsia"/>
          <w:sz w:val="24"/>
          <w:szCs w:val="24"/>
        </w:rPr>
        <w:t>以及需要同时使用两种或几种运算律的时候。</w:t>
      </w:r>
    </w:p>
    <w:p w14:paraId="734019B0" w14:textId="341A8C76" w:rsidR="00085856" w:rsidRPr="00085856" w:rsidRDefault="00085856" w:rsidP="00085856">
      <w:pPr>
        <w:spacing w:line="38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w:t>
      </w:r>
      <w:r>
        <w:rPr>
          <w:rFonts w:ascii="宋体" w:eastAsia="宋体" w:hAnsi="宋体" w:hint="eastAsia"/>
          <w:sz w:val="24"/>
          <w:szCs w:val="24"/>
        </w:rPr>
        <w:t>学习</w:t>
      </w:r>
      <w:r w:rsidRPr="00085856">
        <w:rPr>
          <w:rFonts w:ascii="宋体" w:eastAsia="宋体" w:hAnsi="宋体" w:hint="eastAsia"/>
          <w:sz w:val="24"/>
          <w:szCs w:val="24"/>
        </w:rPr>
        <w:t>目标</w:t>
      </w:r>
    </w:p>
    <w:p w14:paraId="30261055" w14:textId="77777777"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①经历探索规律的过程，理解并掌握运算律。</w:t>
      </w:r>
    </w:p>
    <w:p w14:paraId="15FA8312" w14:textId="77777777"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②能应用这些运算律进行一些简便运算，解决一些实际问题。</w:t>
      </w:r>
    </w:p>
    <w:p w14:paraId="20E8DCFD" w14:textId="46B743B5"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③了解并掌握运算律的知识结构、学习方法结构，为学生主动学习提供支持</w:t>
      </w:r>
      <w:r>
        <w:rPr>
          <w:rFonts w:ascii="宋体" w:eastAsia="宋体" w:hAnsi="宋体" w:hint="eastAsia"/>
          <w:sz w:val="24"/>
          <w:szCs w:val="24"/>
        </w:rPr>
        <w:t>。</w:t>
      </w:r>
    </w:p>
    <w:p w14:paraId="41A08806" w14:textId="7FAD5469" w:rsidR="00085856" w:rsidRP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④</w:t>
      </w:r>
      <w:r w:rsidRPr="00085856">
        <w:rPr>
          <w:rFonts w:ascii="宋体" w:eastAsia="宋体" w:hAnsi="宋体" w:hint="eastAsia"/>
          <w:sz w:val="24"/>
          <w:szCs w:val="24"/>
        </w:rPr>
        <w:t>引发自主探究的兴趣，激发学生自主学习的热情。</w:t>
      </w:r>
    </w:p>
    <w:p w14:paraId="38D8A358" w14:textId="77777777" w:rsidR="000F0148" w:rsidRDefault="000F0148" w:rsidP="00E75413">
      <w:pPr>
        <w:spacing w:line="380" w:lineRule="exact"/>
        <w:rPr>
          <w:rFonts w:ascii="宋体" w:eastAsia="宋体" w:hAnsi="宋体"/>
          <w:b/>
          <w:bCs/>
          <w:sz w:val="24"/>
          <w:szCs w:val="24"/>
        </w:rPr>
      </w:pPr>
    </w:p>
    <w:p w14:paraId="31D8D6C3" w14:textId="384E8F35" w:rsidR="00085856" w:rsidRDefault="00E75413" w:rsidP="00E75413">
      <w:pPr>
        <w:spacing w:line="380" w:lineRule="exact"/>
        <w:rPr>
          <w:rFonts w:ascii="宋体" w:eastAsia="宋体" w:hAnsi="宋体"/>
          <w:b/>
          <w:bCs/>
          <w:sz w:val="24"/>
          <w:szCs w:val="24"/>
        </w:rPr>
      </w:pPr>
      <w:r>
        <w:rPr>
          <w:rFonts w:ascii="宋体" w:eastAsia="宋体" w:hAnsi="宋体" w:hint="eastAsia"/>
          <w:b/>
          <w:bCs/>
          <w:sz w:val="24"/>
          <w:szCs w:val="24"/>
        </w:rPr>
        <w:lastRenderedPageBreak/>
        <w:t>◎</w:t>
      </w:r>
      <w:r w:rsidR="00085856" w:rsidRPr="00085856">
        <w:rPr>
          <w:rFonts w:ascii="宋体" w:eastAsia="宋体" w:hAnsi="宋体" w:hint="eastAsia"/>
          <w:b/>
          <w:bCs/>
          <w:sz w:val="24"/>
          <w:szCs w:val="24"/>
        </w:rPr>
        <w:t>单元学习活动</w:t>
      </w:r>
    </w:p>
    <w:p w14:paraId="37769385" w14:textId="7B12A71A" w:rsidR="00085856" w:rsidRPr="00085856" w:rsidRDefault="00085856" w:rsidP="00085856">
      <w:pPr>
        <w:spacing w:line="380" w:lineRule="exact"/>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w:t>
      </w:r>
      <w:r w:rsidRPr="00085856">
        <w:rPr>
          <w:rFonts w:ascii="宋体" w:eastAsia="宋体" w:hAnsi="宋体" w:hint="eastAsia"/>
          <w:sz w:val="24"/>
          <w:szCs w:val="24"/>
        </w:rPr>
        <w:t>单元学习规划</w:t>
      </w:r>
    </w:p>
    <w:p w14:paraId="754D0C83" w14:textId="77777777"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以《运算律》为例，本单元以模型思想（知识结构模型、方法结构模型）为核心，划分为以下四个分主题：交换律（加法交换律、乘法交换律）、结合律（加法结合律、乘法结合律）、分配律（乘法分配律、运算律运用）、减法和除法的性质（减法的性质、除法的性质）。</w:t>
      </w:r>
    </w:p>
    <w:p w14:paraId="27E600DE" w14:textId="77777777" w:rsidR="00085856" w:rsidRPr="00A1140B" w:rsidRDefault="00085856" w:rsidP="00085856">
      <w:pPr>
        <w:spacing w:line="380" w:lineRule="exact"/>
        <w:ind w:firstLineChars="200" w:firstLine="482"/>
        <w:jc w:val="center"/>
        <w:rPr>
          <w:rFonts w:ascii="宋体" w:eastAsia="宋体" w:hAnsi="宋体"/>
          <w:b/>
          <w:bCs/>
          <w:sz w:val="24"/>
          <w:szCs w:val="24"/>
        </w:rPr>
      </w:pPr>
      <w:r w:rsidRPr="00A1140B">
        <w:rPr>
          <w:rFonts w:ascii="宋体" w:eastAsia="宋体" w:hAnsi="宋体" w:hint="eastAsia"/>
          <w:b/>
          <w:bCs/>
          <w:sz w:val="24"/>
          <w:szCs w:val="24"/>
        </w:rPr>
        <w:t>单元学习规划设计</w:t>
      </w:r>
    </w:p>
    <w:tbl>
      <w:tblPr>
        <w:tblStyle w:val="a3"/>
        <w:tblW w:w="0" w:type="auto"/>
        <w:tblBorders>
          <w:left w:val="none" w:sz="0" w:space="0" w:color="auto"/>
          <w:right w:val="none" w:sz="0" w:space="0" w:color="auto"/>
        </w:tblBorders>
        <w:tblLook w:val="04A0" w:firstRow="1" w:lastRow="0" w:firstColumn="1" w:lastColumn="0" w:noHBand="0" w:noVBand="1"/>
      </w:tblPr>
      <w:tblGrid>
        <w:gridCol w:w="709"/>
        <w:gridCol w:w="2268"/>
        <w:gridCol w:w="1276"/>
        <w:gridCol w:w="2835"/>
        <w:gridCol w:w="1208"/>
      </w:tblGrid>
      <w:tr w:rsidR="00085856" w14:paraId="328DF14B" w14:textId="77777777" w:rsidTr="00511DA6">
        <w:tc>
          <w:tcPr>
            <w:tcW w:w="709" w:type="dxa"/>
          </w:tcPr>
          <w:p w14:paraId="3DBC011E"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课时</w:t>
            </w:r>
          </w:p>
        </w:tc>
        <w:tc>
          <w:tcPr>
            <w:tcW w:w="2268" w:type="dxa"/>
          </w:tcPr>
          <w:p w14:paraId="7083A5C6"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学习目标</w:t>
            </w:r>
          </w:p>
        </w:tc>
        <w:tc>
          <w:tcPr>
            <w:tcW w:w="1276" w:type="dxa"/>
          </w:tcPr>
          <w:p w14:paraId="057BA0E2"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学习内容</w:t>
            </w:r>
          </w:p>
        </w:tc>
        <w:tc>
          <w:tcPr>
            <w:tcW w:w="2835" w:type="dxa"/>
          </w:tcPr>
          <w:p w14:paraId="72D7ACA1"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学习活动</w:t>
            </w:r>
          </w:p>
        </w:tc>
        <w:tc>
          <w:tcPr>
            <w:tcW w:w="1208" w:type="dxa"/>
          </w:tcPr>
          <w:p w14:paraId="570694F9"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学习资源</w:t>
            </w:r>
          </w:p>
        </w:tc>
      </w:tr>
      <w:tr w:rsidR="00085856" w14:paraId="0DCB2CB2" w14:textId="77777777" w:rsidTr="00511DA6">
        <w:trPr>
          <w:trHeight w:val="3529"/>
        </w:trPr>
        <w:tc>
          <w:tcPr>
            <w:tcW w:w="709" w:type="dxa"/>
          </w:tcPr>
          <w:p w14:paraId="0A6EA61D" w14:textId="77777777"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t>第1课时</w:t>
            </w:r>
          </w:p>
        </w:tc>
        <w:tc>
          <w:tcPr>
            <w:tcW w:w="2268" w:type="dxa"/>
          </w:tcPr>
          <w:p w14:paraId="51E74E2C" w14:textId="77777777" w:rsidR="00085856" w:rsidRPr="00FD6F6D" w:rsidRDefault="00085856" w:rsidP="00511DA6">
            <w:pPr>
              <w:rPr>
                <w:rFonts w:ascii="宋体" w:eastAsia="宋体" w:hAnsi="宋体"/>
                <w:sz w:val="18"/>
                <w:szCs w:val="18"/>
              </w:rPr>
            </w:pPr>
            <w:r>
              <w:rPr>
                <w:rFonts w:ascii="宋体" w:eastAsia="宋体" w:hAnsi="宋体" w:hint="eastAsia"/>
                <w:sz w:val="18"/>
                <w:szCs w:val="18"/>
              </w:rPr>
              <w:t>1.</w:t>
            </w:r>
            <w:r w:rsidRPr="00FD6F6D">
              <w:rPr>
                <w:rFonts w:ascii="宋体" w:eastAsia="宋体" w:hAnsi="宋体" w:hint="eastAsia"/>
                <w:sz w:val="18"/>
                <w:szCs w:val="18"/>
              </w:rPr>
              <w:t>经历探索交换律的过程，理解并掌握</w:t>
            </w:r>
            <w:r>
              <w:rPr>
                <w:rFonts w:ascii="宋体" w:eastAsia="宋体" w:hAnsi="宋体" w:hint="eastAsia"/>
                <w:sz w:val="18"/>
                <w:szCs w:val="18"/>
              </w:rPr>
              <w:t>加法交换律和乘法交换律，建立数学模型</w:t>
            </w:r>
            <w:r w:rsidRPr="00FD6F6D">
              <w:rPr>
                <w:rFonts w:ascii="宋体" w:eastAsia="宋体" w:hAnsi="宋体" w:hint="eastAsia"/>
                <w:sz w:val="18"/>
                <w:szCs w:val="18"/>
              </w:rPr>
              <w:t>。</w:t>
            </w:r>
          </w:p>
          <w:p w14:paraId="31AECB32" w14:textId="77777777" w:rsidR="00085856" w:rsidRDefault="00085856" w:rsidP="00511DA6">
            <w:pPr>
              <w:rPr>
                <w:rFonts w:ascii="宋体" w:eastAsia="宋体" w:hAnsi="宋体"/>
                <w:sz w:val="18"/>
                <w:szCs w:val="18"/>
              </w:rPr>
            </w:pPr>
            <w:r>
              <w:rPr>
                <w:rFonts w:ascii="宋体" w:eastAsia="宋体" w:hAnsi="宋体" w:hint="eastAsia"/>
                <w:sz w:val="18"/>
                <w:szCs w:val="18"/>
              </w:rPr>
              <w:t>2.掌握探索规律的一般方法，形成方法结构。</w:t>
            </w:r>
          </w:p>
          <w:p w14:paraId="19B61582" w14:textId="77777777" w:rsidR="00085856" w:rsidRPr="00FD6F6D" w:rsidRDefault="00085856" w:rsidP="00511DA6">
            <w:pPr>
              <w:rPr>
                <w:rFonts w:ascii="宋体" w:eastAsia="宋体" w:hAnsi="宋体"/>
                <w:sz w:val="18"/>
                <w:szCs w:val="18"/>
              </w:rPr>
            </w:pPr>
            <w:r>
              <w:rPr>
                <w:rFonts w:ascii="宋体" w:eastAsia="宋体" w:hAnsi="宋体" w:hint="eastAsia"/>
                <w:sz w:val="18"/>
                <w:szCs w:val="18"/>
              </w:rPr>
              <w:t>3.创设观察、</w:t>
            </w:r>
            <w:r w:rsidRPr="00FD6F6D">
              <w:rPr>
                <w:rFonts w:ascii="宋体" w:eastAsia="宋体" w:hAnsi="宋体" w:hint="eastAsia"/>
                <w:sz w:val="18"/>
                <w:szCs w:val="18"/>
              </w:rPr>
              <w:t>猜想、验证、思考、交流</w:t>
            </w:r>
            <w:r>
              <w:rPr>
                <w:rFonts w:ascii="宋体" w:eastAsia="宋体" w:hAnsi="宋体" w:hint="eastAsia"/>
                <w:sz w:val="18"/>
                <w:szCs w:val="18"/>
              </w:rPr>
              <w:t>的空间，激发学生自主研究问题的热情。</w:t>
            </w:r>
          </w:p>
        </w:tc>
        <w:tc>
          <w:tcPr>
            <w:tcW w:w="1276" w:type="dxa"/>
          </w:tcPr>
          <w:p w14:paraId="7963D59E" w14:textId="77777777"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t>第1课时：交换律（加法交换律、乘法交换律）</w:t>
            </w:r>
          </w:p>
        </w:tc>
        <w:tc>
          <w:tcPr>
            <w:tcW w:w="2835" w:type="dxa"/>
          </w:tcPr>
          <w:p w14:paraId="060713D9" w14:textId="77777777" w:rsidR="00085856" w:rsidRPr="00661A5D" w:rsidRDefault="00085856" w:rsidP="00511DA6">
            <w:pPr>
              <w:rPr>
                <w:rFonts w:ascii="宋体" w:eastAsia="宋体" w:hAnsi="宋体"/>
                <w:sz w:val="24"/>
                <w:szCs w:val="24"/>
              </w:rPr>
            </w:pPr>
            <w:r>
              <w:rPr>
                <w:rFonts w:ascii="宋体" w:eastAsia="宋体" w:hAnsi="宋体" w:hint="eastAsia"/>
                <w:sz w:val="18"/>
                <w:szCs w:val="18"/>
              </w:rPr>
              <w:t>创设问题情境，在解决问题过程中发现两道算式的相等关系，通过小组合作再写出几道类似的加法等式，在分析比较中发现规律，并用字母表示。回顾研究过程，总结研究方法</w:t>
            </w:r>
            <w:r w:rsidRPr="00F048BA">
              <w:rPr>
                <w:rFonts w:ascii="宋体" w:eastAsia="宋体" w:hAnsi="宋体" w:hint="eastAsia"/>
                <w:sz w:val="18"/>
                <w:szCs w:val="18"/>
              </w:rPr>
              <w:t>（列式观察、举例验证、得出规律）</w:t>
            </w:r>
            <w:r>
              <w:rPr>
                <w:rFonts w:ascii="宋体" w:eastAsia="宋体" w:hAnsi="宋体" w:hint="eastAsia"/>
                <w:sz w:val="18"/>
                <w:szCs w:val="18"/>
              </w:rPr>
              <w:t>，并用方法迁移开展小组合作探究活动：</w:t>
            </w:r>
            <w:r w:rsidRPr="001B62C6">
              <w:rPr>
                <w:rFonts w:ascii="宋体" w:eastAsia="宋体" w:hAnsi="宋体" w:hint="eastAsia"/>
                <w:sz w:val="18"/>
                <w:szCs w:val="18"/>
              </w:rPr>
              <w:t>减、乘、除法中有没有交换律？</w:t>
            </w:r>
            <w:r>
              <w:rPr>
                <w:rFonts w:ascii="宋体" w:eastAsia="宋体" w:hAnsi="宋体" w:hint="eastAsia"/>
                <w:sz w:val="18"/>
                <w:szCs w:val="18"/>
              </w:rPr>
              <w:t>在交流、思辨中建立交换律的数学模型</w:t>
            </w:r>
            <w:r w:rsidRPr="001B62C6">
              <w:rPr>
                <w:rFonts w:ascii="宋体" w:eastAsia="宋体" w:hAnsi="宋体" w:hint="eastAsia"/>
                <w:sz w:val="18"/>
                <w:szCs w:val="18"/>
              </w:rPr>
              <w:t>。</w:t>
            </w:r>
            <w:r>
              <w:rPr>
                <w:rFonts w:ascii="宋体" w:eastAsia="宋体" w:hAnsi="宋体" w:hint="eastAsia"/>
                <w:sz w:val="18"/>
                <w:szCs w:val="18"/>
              </w:rPr>
              <w:t>回顾以前</w:t>
            </w:r>
            <w:r w:rsidRPr="001B62C6">
              <w:rPr>
                <w:rFonts w:ascii="宋体" w:eastAsia="宋体" w:hAnsi="宋体" w:hint="eastAsia"/>
                <w:sz w:val="18"/>
                <w:szCs w:val="18"/>
              </w:rPr>
              <w:t>学习中遇到过</w:t>
            </w:r>
            <w:r>
              <w:rPr>
                <w:rFonts w:ascii="宋体" w:eastAsia="宋体" w:hAnsi="宋体" w:hint="eastAsia"/>
                <w:sz w:val="18"/>
                <w:szCs w:val="18"/>
              </w:rPr>
              <w:t>的</w:t>
            </w:r>
            <w:r w:rsidRPr="001B62C6">
              <w:rPr>
                <w:rFonts w:ascii="宋体" w:eastAsia="宋体" w:hAnsi="宋体" w:hint="eastAsia"/>
                <w:sz w:val="18"/>
                <w:szCs w:val="18"/>
              </w:rPr>
              <w:t>加法、乘法交换律</w:t>
            </w:r>
            <w:r>
              <w:rPr>
                <w:rFonts w:ascii="宋体" w:eastAsia="宋体" w:hAnsi="宋体" w:hint="eastAsia"/>
                <w:sz w:val="18"/>
                <w:szCs w:val="18"/>
              </w:rPr>
              <w:t>。</w:t>
            </w:r>
          </w:p>
        </w:tc>
        <w:tc>
          <w:tcPr>
            <w:tcW w:w="1208" w:type="dxa"/>
          </w:tcPr>
          <w:p w14:paraId="589132A3" w14:textId="77777777" w:rsidR="00085856" w:rsidRPr="00220BEE" w:rsidRDefault="00085856" w:rsidP="00511DA6">
            <w:pPr>
              <w:rPr>
                <w:rFonts w:ascii="宋体" w:eastAsia="宋体" w:hAnsi="宋体"/>
                <w:sz w:val="18"/>
                <w:szCs w:val="18"/>
              </w:rPr>
            </w:pPr>
            <w:r w:rsidRPr="00220BEE">
              <w:rPr>
                <w:rFonts w:ascii="宋体" w:eastAsia="宋体" w:hAnsi="宋体"/>
                <w:sz w:val="18"/>
                <w:szCs w:val="18"/>
              </w:rPr>
              <w:t>学习单</w:t>
            </w:r>
          </w:p>
          <w:p w14:paraId="55508A01" w14:textId="77777777" w:rsidR="00085856" w:rsidRPr="00220BEE" w:rsidRDefault="00085856" w:rsidP="00511DA6">
            <w:pPr>
              <w:rPr>
                <w:rFonts w:ascii="宋体" w:eastAsia="宋体" w:hAnsi="宋体"/>
                <w:sz w:val="18"/>
                <w:szCs w:val="18"/>
              </w:rPr>
            </w:pPr>
            <w:r>
              <w:rPr>
                <w:rFonts w:ascii="宋体" w:eastAsia="宋体" w:hAnsi="宋体" w:hint="eastAsia"/>
                <w:sz w:val="18"/>
                <w:szCs w:val="18"/>
              </w:rPr>
              <w:t>素材图片</w:t>
            </w:r>
          </w:p>
        </w:tc>
      </w:tr>
      <w:tr w:rsidR="00085856" w14:paraId="4EA209C3" w14:textId="77777777" w:rsidTr="00511DA6">
        <w:tc>
          <w:tcPr>
            <w:tcW w:w="709" w:type="dxa"/>
          </w:tcPr>
          <w:p w14:paraId="467E6475" w14:textId="77777777"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t>第2~</w:t>
            </w:r>
            <w:r w:rsidRPr="00665FDA">
              <w:rPr>
                <w:rFonts w:ascii="宋体" w:eastAsia="宋体" w:hAnsi="宋体"/>
                <w:sz w:val="18"/>
                <w:szCs w:val="18"/>
              </w:rPr>
              <w:t>3</w:t>
            </w:r>
            <w:r w:rsidRPr="00665FDA">
              <w:rPr>
                <w:rFonts w:ascii="宋体" w:eastAsia="宋体" w:hAnsi="宋体" w:hint="eastAsia"/>
                <w:sz w:val="18"/>
                <w:szCs w:val="18"/>
              </w:rPr>
              <w:t>课时</w:t>
            </w:r>
          </w:p>
        </w:tc>
        <w:tc>
          <w:tcPr>
            <w:tcW w:w="2268" w:type="dxa"/>
          </w:tcPr>
          <w:p w14:paraId="79E0B464" w14:textId="77777777" w:rsidR="00085856" w:rsidRPr="00FD6F6D" w:rsidRDefault="00085856" w:rsidP="00511DA6">
            <w:pPr>
              <w:rPr>
                <w:rFonts w:ascii="宋体" w:eastAsia="宋体" w:hAnsi="宋体"/>
                <w:sz w:val="18"/>
                <w:szCs w:val="18"/>
              </w:rPr>
            </w:pPr>
            <w:r>
              <w:rPr>
                <w:rFonts w:ascii="宋体" w:eastAsia="宋体" w:hAnsi="宋体" w:hint="eastAsia"/>
                <w:sz w:val="18"/>
                <w:szCs w:val="18"/>
              </w:rPr>
              <w:t>1.</w:t>
            </w:r>
            <w:r w:rsidRPr="00FD6F6D">
              <w:rPr>
                <w:rFonts w:ascii="宋体" w:eastAsia="宋体" w:hAnsi="宋体" w:hint="eastAsia"/>
                <w:sz w:val="18"/>
                <w:szCs w:val="18"/>
              </w:rPr>
              <w:t>经历探索</w:t>
            </w:r>
            <w:r>
              <w:rPr>
                <w:rFonts w:ascii="宋体" w:eastAsia="宋体" w:hAnsi="宋体" w:hint="eastAsia"/>
                <w:sz w:val="18"/>
                <w:szCs w:val="18"/>
              </w:rPr>
              <w:t>结合</w:t>
            </w:r>
            <w:r w:rsidRPr="00FD6F6D">
              <w:rPr>
                <w:rFonts w:ascii="宋体" w:eastAsia="宋体" w:hAnsi="宋体" w:hint="eastAsia"/>
                <w:sz w:val="18"/>
                <w:szCs w:val="18"/>
              </w:rPr>
              <w:t>律的过程，理解并掌握</w:t>
            </w:r>
            <w:r>
              <w:rPr>
                <w:rFonts w:ascii="宋体" w:eastAsia="宋体" w:hAnsi="宋体" w:hint="eastAsia"/>
                <w:sz w:val="18"/>
                <w:szCs w:val="18"/>
              </w:rPr>
              <w:t>加法结合律和乘法结合律，建立数学模型</w:t>
            </w:r>
            <w:r w:rsidRPr="00FD6F6D">
              <w:rPr>
                <w:rFonts w:ascii="宋体" w:eastAsia="宋体" w:hAnsi="宋体" w:hint="eastAsia"/>
                <w:sz w:val="18"/>
                <w:szCs w:val="18"/>
              </w:rPr>
              <w:t>。</w:t>
            </w:r>
          </w:p>
          <w:p w14:paraId="3C756301" w14:textId="77777777" w:rsidR="00085856" w:rsidRDefault="00085856" w:rsidP="00511DA6">
            <w:pPr>
              <w:rPr>
                <w:rFonts w:ascii="宋体" w:eastAsia="宋体" w:hAnsi="宋体"/>
                <w:sz w:val="18"/>
                <w:szCs w:val="18"/>
              </w:rPr>
            </w:pPr>
            <w:r>
              <w:rPr>
                <w:rFonts w:ascii="宋体" w:eastAsia="宋体" w:hAnsi="宋体" w:hint="eastAsia"/>
                <w:sz w:val="18"/>
                <w:szCs w:val="18"/>
              </w:rPr>
              <w:t>2.感知运算</w:t>
            </w:r>
            <w:proofErr w:type="gramStart"/>
            <w:r>
              <w:rPr>
                <w:rFonts w:ascii="宋体" w:eastAsia="宋体" w:hAnsi="宋体" w:hint="eastAsia"/>
                <w:sz w:val="18"/>
                <w:szCs w:val="18"/>
              </w:rPr>
              <w:t>律带来</w:t>
            </w:r>
            <w:proofErr w:type="gramEnd"/>
            <w:r>
              <w:rPr>
                <w:rFonts w:ascii="宋体" w:eastAsia="宋体" w:hAnsi="宋体" w:hint="eastAsia"/>
                <w:sz w:val="18"/>
                <w:szCs w:val="18"/>
              </w:rPr>
              <w:t>的计算简便，提升计算能力，体验数学学习的乐趣。</w:t>
            </w:r>
          </w:p>
          <w:p w14:paraId="7E63EECF" w14:textId="77777777" w:rsidR="00085856" w:rsidRPr="002B6013" w:rsidRDefault="00085856" w:rsidP="00511DA6">
            <w:pPr>
              <w:rPr>
                <w:rFonts w:ascii="宋体" w:eastAsia="宋体" w:hAnsi="宋体"/>
                <w:sz w:val="18"/>
                <w:szCs w:val="18"/>
              </w:rPr>
            </w:pPr>
            <w:r>
              <w:rPr>
                <w:rFonts w:ascii="宋体" w:eastAsia="宋体" w:hAnsi="宋体" w:hint="eastAsia"/>
                <w:sz w:val="18"/>
                <w:szCs w:val="18"/>
              </w:rPr>
              <w:t>3.创设观察、</w:t>
            </w:r>
            <w:r w:rsidRPr="00FD6F6D">
              <w:rPr>
                <w:rFonts w:ascii="宋体" w:eastAsia="宋体" w:hAnsi="宋体" w:hint="eastAsia"/>
                <w:sz w:val="18"/>
                <w:szCs w:val="18"/>
              </w:rPr>
              <w:t>猜想、验证、思考、交流</w:t>
            </w:r>
            <w:r>
              <w:rPr>
                <w:rFonts w:ascii="宋体" w:eastAsia="宋体" w:hAnsi="宋体" w:hint="eastAsia"/>
                <w:sz w:val="18"/>
                <w:szCs w:val="18"/>
              </w:rPr>
              <w:t>的空间，激发学生自主研究问题的热情。</w:t>
            </w:r>
          </w:p>
        </w:tc>
        <w:tc>
          <w:tcPr>
            <w:tcW w:w="1276" w:type="dxa"/>
          </w:tcPr>
          <w:p w14:paraId="5ACD660C" w14:textId="77777777"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t>第2课时：结合律（加法结合律、乘法结合律）</w:t>
            </w:r>
          </w:p>
          <w:p w14:paraId="14D0B51A" w14:textId="77777777"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t>第3课时：练习课（交换律、结合律的运用）</w:t>
            </w:r>
          </w:p>
        </w:tc>
        <w:tc>
          <w:tcPr>
            <w:tcW w:w="2835" w:type="dxa"/>
          </w:tcPr>
          <w:p w14:paraId="25C058A6" w14:textId="77777777" w:rsidR="00085856" w:rsidRPr="00665FDA" w:rsidRDefault="00085856" w:rsidP="00511DA6">
            <w:pPr>
              <w:rPr>
                <w:rFonts w:ascii="宋体" w:eastAsia="宋体" w:hAnsi="宋体"/>
                <w:sz w:val="18"/>
                <w:szCs w:val="18"/>
              </w:rPr>
            </w:pPr>
            <w:r>
              <w:rPr>
                <w:rFonts w:ascii="宋体" w:eastAsia="宋体" w:hAnsi="宋体" w:hint="eastAsia"/>
                <w:sz w:val="18"/>
                <w:szCs w:val="18"/>
              </w:rPr>
              <w:t>回顾交换律的研究过程。创设问题情境，在问题解决过程中初步感知加法结合律。小组合作提出猜想，举例验证，在分析比较中发现规律，并用字母表示。再次小组合作探究活动：</w:t>
            </w:r>
            <w:r w:rsidRPr="001B62C6">
              <w:rPr>
                <w:rFonts w:ascii="宋体" w:eastAsia="宋体" w:hAnsi="宋体" w:hint="eastAsia"/>
                <w:sz w:val="18"/>
                <w:szCs w:val="18"/>
              </w:rPr>
              <w:t>减、乘、除法中有没有</w:t>
            </w:r>
            <w:r>
              <w:rPr>
                <w:rFonts w:ascii="宋体" w:eastAsia="宋体" w:hAnsi="宋体" w:hint="eastAsia"/>
                <w:sz w:val="18"/>
                <w:szCs w:val="18"/>
              </w:rPr>
              <w:t>结合</w:t>
            </w:r>
            <w:r w:rsidRPr="001B62C6">
              <w:rPr>
                <w:rFonts w:ascii="宋体" w:eastAsia="宋体" w:hAnsi="宋体" w:hint="eastAsia"/>
                <w:sz w:val="18"/>
                <w:szCs w:val="18"/>
              </w:rPr>
              <w:t>律？</w:t>
            </w:r>
            <w:r>
              <w:rPr>
                <w:rFonts w:ascii="宋体" w:eastAsia="宋体" w:hAnsi="宋体" w:hint="eastAsia"/>
                <w:sz w:val="18"/>
                <w:szCs w:val="18"/>
              </w:rPr>
              <w:t>在交流、思辨中建立结合律的数学模型</w:t>
            </w:r>
            <w:r w:rsidRPr="001B62C6">
              <w:rPr>
                <w:rFonts w:ascii="宋体" w:eastAsia="宋体" w:hAnsi="宋体" w:hint="eastAsia"/>
                <w:sz w:val="18"/>
                <w:szCs w:val="18"/>
              </w:rPr>
              <w:t>。</w:t>
            </w:r>
          </w:p>
        </w:tc>
        <w:tc>
          <w:tcPr>
            <w:tcW w:w="1208" w:type="dxa"/>
          </w:tcPr>
          <w:p w14:paraId="5F15A69A" w14:textId="77777777" w:rsidR="00085856" w:rsidRPr="00220BEE" w:rsidRDefault="00085856" w:rsidP="00511DA6">
            <w:pPr>
              <w:rPr>
                <w:rFonts w:ascii="宋体" w:eastAsia="宋体" w:hAnsi="宋体"/>
                <w:sz w:val="18"/>
                <w:szCs w:val="18"/>
              </w:rPr>
            </w:pPr>
            <w:r w:rsidRPr="00220BEE">
              <w:rPr>
                <w:rFonts w:ascii="宋体" w:eastAsia="宋体" w:hAnsi="宋体"/>
                <w:sz w:val="18"/>
                <w:szCs w:val="18"/>
              </w:rPr>
              <w:t>学习单</w:t>
            </w:r>
          </w:p>
          <w:p w14:paraId="5CA55B07" w14:textId="77777777" w:rsidR="00085856" w:rsidRPr="00665FDA" w:rsidRDefault="00085856" w:rsidP="00511DA6">
            <w:pPr>
              <w:rPr>
                <w:rFonts w:ascii="宋体" w:eastAsia="宋体" w:hAnsi="宋体"/>
                <w:sz w:val="18"/>
                <w:szCs w:val="18"/>
              </w:rPr>
            </w:pPr>
            <w:r>
              <w:rPr>
                <w:rFonts w:ascii="宋体" w:eastAsia="宋体" w:hAnsi="宋体" w:hint="eastAsia"/>
                <w:sz w:val="18"/>
                <w:szCs w:val="18"/>
              </w:rPr>
              <w:t>素材图片</w:t>
            </w:r>
          </w:p>
        </w:tc>
      </w:tr>
      <w:tr w:rsidR="007B334B" w14:paraId="2A2E5162" w14:textId="77777777" w:rsidTr="00511DA6">
        <w:tc>
          <w:tcPr>
            <w:tcW w:w="709" w:type="dxa"/>
          </w:tcPr>
          <w:p w14:paraId="3134FE3D" w14:textId="7D266726" w:rsidR="007B334B" w:rsidRPr="00665FDA" w:rsidRDefault="007B334B" w:rsidP="00511DA6">
            <w:pPr>
              <w:rPr>
                <w:rFonts w:ascii="宋体" w:eastAsia="宋体" w:hAnsi="宋体" w:hint="eastAsia"/>
                <w:sz w:val="18"/>
                <w:szCs w:val="18"/>
              </w:rPr>
            </w:pPr>
            <w:r w:rsidRPr="00665FDA">
              <w:rPr>
                <w:rFonts w:ascii="宋体" w:eastAsia="宋体" w:hAnsi="宋体" w:hint="eastAsia"/>
                <w:sz w:val="18"/>
                <w:szCs w:val="18"/>
              </w:rPr>
              <w:t>第</w:t>
            </w:r>
            <w:r>
              <w:rPr>
                <w:rFonts w:ascii="宋体" w:eastAsia="宋体" w:hAnsi="宋体"/>
                <w:sz w:val="18"/>
                <w:szCs w:val="18"/>
              </w:rPr>
              <w:t>4</w:t>
            </w:r>
            <w:r w:rsidRPr="00665FDA">
              <w:rPr>
                <w:rFonts w:ascii="宋体" w:eastAsia="宋体" w:hAnsi="宋体" w:hint="eastAsia"/>
                <w:sz w:val="18"/>
                <w:szCs w:val="18"/>
              </w:rPr>
              <w:t>~</w:t>
            </w:r>
            <w:r w:rsidR="00F33977">
              <w:rPr>
                <w:rFonts w:ascii="宋体" w:eastAsia="宋体" w:hAnsi="宋体"/>
                <w:sz w:val="18"/>
                <w:szCs w:val="18"/>
              </w:rPr>
              <w:t>5</w:t>
            </w:r>
            <w:r w:rsidRPr="00665FDA">
              <w:rPr>
                <w:rFonts w:ascii="宋体" w:eastAsia="宋体" w:hAnsi="宋体" w:hint="eastAsia"/>
                <w:sz w:val="18"/>
                <w:szCs w:val="18"/>
              </w:rPr>
              <w:t>课时</w:t>
            </w:r>
          </w:p>
        </w:tc>
        <w:tc>
          <w:tcPr>
            <w:tcW w:w="2268" w:type="dxa"/>
          </w:tcPr>
          <w:p w14:paraId="117566B1" w14:textId="77777777" w:rsidR="007B334B" w:rsidRPr="00B36444" w:rsidRDefault="007B334B" w:rsidP="007B334B">
            <w:pPr>
              <w:rPr>
                <w:rFonts w:ascii="宋体" w:eastAsia="宋体" w:hAnsi="宋体"/>
                <w:sz w:val="18"/>
                <w:szCs w:val="18"/>
              </w:rPr>
            </w:pPr>
            <w:r>
              <w:rPr>
                <w:rFonts w:ascii="宋体" w:eastAsia="宋体" w:hAnsi="宋体" w:hint="eastAsia"/>
                <w:sz w:val="18"/>
                <w:szCs w:val="18"/>
              </w:rPr>
              <w:t>1.</w:t>
            </w:r>
            <w:r w:rsidRPr="00B36444">
              <w:rPr>
                <w:rFonts w:ascii="宋体" w:eastAsia="宋体" w:hAnsi="宋体" w:hint="eastAsia"/>
                <w:sz w:val="18"/>
                <w:szCs w:val="18"/>
              </w:rPr>
              <w:t>经历探索</w:t>
            </w:r>
            <w:r>
              <w:rPr>
                <w:rFonts w:ascii="宋体" w:eastAsia="宋体" w:hAnsi="宋体" w:hint="eastAsia"/>
                <w:sz w:val="18"/>
                <w:szCs w:val="18"/>
              </w:rPr>
              <w:t>减法和除法的性质</w:t>
            </w:r>
            <w:r w:rsidRPr="00B36444">
              <w:rPr>
                <w:rFonts w:ascii="宋体" w:eastAsia="宋体" w:hAnsi="宋体" w:hint="eastAsia"/>
                <w:sz w:val="18"/>
                <w:szCs w:val="18"/>
              </w:rPr>
              <w:t>的过程，理解并掌握</w:t>
            </w:r>
            <w:r>
              <w:rPr>
                <w:rFonts w:ascii="宋体" w:eastAsia="宋体" w:hAnsi="宋体" w:hint="eastAsia"/>
                <w:sz w:val="18"/>
                <w:szCs w:val="18"/>
              </w:rPr>
              <w:t>减法和除法的性质</w:t>
            </w:r>
            <w:r w:rsidRPr="00B36444">
              <w:rPr>
                <w:rFonts w:ascii="宋体" w:eastAsia="宋体" w:hAnsi="宋体" w:hint="eastAsia"/>
                <w:sz w:val="18"/>
                <w:szCs w:val="18"/>
              </w:rPr>
              <w:t>，建立数学模型。</w:t>
            </w:r>
          </w:p>
          <w:p w14:paraId="5FF13C89" w14:textId="77777777" w:rsidR="007B334B" w:rsidRDefault="007B334B" w:rsidP="007B334B">
            <w:pPr>
              <w:rPr>
                <w:rFonts w:ascii="宋体" w:eastAsia="宋体" w:hAnsi="宋体"/>
                <w:sz w:val="18"/>
                <w:szCs w:val="18"/>
              </w:rPr>
            </w:pPr>
            <w:r>
              <w:rPr>
                <w:rFonts w:ascii="宋体" w:eastAsia="宋体" w:hAnsi="宋体" w:hint="eastAsia"/>
                <w:sz w:val="18"/>
                <w:szCs w:val="18"/>
              </w:rPr>
              <w:t>2.运用运算律进行简便运算，解决实际问题。</w:t>
            </w:r>
          </w:p>
          <w:p w14:paraId="590A432C" w14:textId="0BA498DF" w:rsidR="007B334B" w:rsidRPr="007B334B" w:rsidRDefault="007B334B" w:rsidP="00511DA6">
            <w:pPr>
              <w:rPr>
                <w:rFonts w:ascii="宋体" w:eastAsia="宋体" w:hAnsi="宋体" w:hint="eastAsia"/>
                <w:sz w:val="18"/>
                <w:szCs w:val="18"/>
              </w:rPr>
            </w:pPr>
            <w:r>
              <w:rPr>
                <w:rFonts w:ascii="宋体" w:eastAsia="宋体" w:hAnsi="宋体" w:hint="eastAsia"/>
                <w:sz w:val="18"/>
                <w:szCs w:val="18"/>
              </w:rPr>
              <w:t>3.积累活动经验，培养推理能力，</w:t>
            </w:r>
            <w:r w:rsidRPr="005C23AE">
              <w:rPr>
                <w:rFonts w:ascii="宋体" w:eastAsia="宋体" w:hAnsi="宋体" w:hint="eastAsia"/>
                <w:sz w:val="18"/>
                <w:szCs w:val="18"/>
              </w:rPr>
              <w:t>发展应用意识</w:t>
            </w:r>
            <w:r>
              <w:rPr>
                <w:rFonts w:ascii="宋体" w:eastAsia="宋体" w:hAnsi="宋体" w:hint="eastAsia"/>
                <w:sz w:val="18"/>
                <w:szCs w:val="18"/>
              </w:rPr>
              <w:t>，增强对数学学习的兴趣和信心。</w:t>
            </w:r>
          </w:p>
        </w:tc>
        <w:tc>
          <w:tcPr>
            <w:tcW w:w="1276" w:type="dxa"/>
          </w:tcPr>
          <w:p w14:paraId="44C85845" w14:textId="1ED5E99B" w:rsidR="007B334B" w:rsidRDefault="007B334B" w:rsidP="007B334B">
            <w:pPr>
              <w:rPr>
                <w:rFonts w:ascii="宋体" w:eastAsia="宋体" w:hAnsi="宋体"/>
                <w:sz w:val="18"/>
                <w:szCs w:val="18"/>
              </w:rPr>
            </w:pPr>
            <w:r w:rsidRPr="00665FDA">
              <w:rPr>
                <w:rFonts w:ascii="宋体" w:eastAsia="宋体" w:hAnsi="宋体" w:hint="eastAsia"/>
                <w:sz w:val="18"/>
                <w:szCs w:val="18"/>
              </w:rPr>
              <w:t>第</w:t>
            </w:r>
            <w:r>
              <w:rPr>
                <w:rFonts w:ascii="宋体" w:eastAsia="宋体" w:hAnsi="宋体"/>
                <w:sz w:val="18"/>
                <w:szCs w:val="18"/>
              </w:rPr>
              <w:t>4</w:t>
            </w:r>
            <w:r w:rsidRPr="00665FDA">
              <w:rPr>
                <w:rFonts w:ascii="宋体" w:eastAsia="宋体" w:hAnsi="宋体" w:hint="eastAsia"/>
                <w:sz w:val="18"/>
                <w:szCs w:val="18"/>
              </w:rPr>
              <w:t>课时：</w:t>
            </w:r>
            <w:r>
              <w:rPr>
                <w:rFonts w:ascii="宋体" w:eastAsia="宋体" w:hAnsi="宋体" w:hint="eastAsia"/>
                <w:sz w:val="18"/>
                <w:szCs w:val="18"/>
              </w:rPr>
              <w:t>减法和除法的性质</w:t>
            </w:r>
          </w:p>
          <w:p w14:paraId="4A166FE2" w14:textId="77777777" w:rsidR="008E2CDA" w:rsidRDefault="008E2CDA" w:rsidP="008E2CDA">
            <w:pPr>
              <w:rPr>
                <w:rFonts w:ascii="宋体" w:eastAsia="宋体" w:hAnsi="宋体"/>
                <w:sz w:val="18"/>
                <w:szCs w:val="18"/>
              </w:rPr>
            </w:pPr>
            <w:r>
              <w:rPr>
                <w:rFonts w:ascii="宋体" w:eastAsia="宋体" w:hAnsi="宋体" w:hint="eastAsia"/>
                <w:sz w:val="18"/>
                <w:szCs w:val="18"/>
              </w:rPr>
              <w:t>课后自主拓展学习：差不变性质、商不变规律</w:t>
            </w:r>
          </w:p>
          <w:p w14:paraId="54EF2382" w14:textId="31F52D04" w:rsidR="007B334B" w:rsidRDefault="007B334B" w:rsidP="007B334B">
            <w:pPr>
              <w:rPr>
                <w:rFonts w:ascii="宋体" w:eastAsia="宋体" w:hAnsi="宋体"/>
                <w:sz w:val="18"/>
                <w:szCs w:val="18"/>
              </w:rPr>
            </w:pPr>
            <w:r w:rsidRPr="00665FDA">
              <w:rPr>
                <w:rFonts w:ascii="宋体" w:eastAsia="宋体" w:hAnsi="宋体" w:hint="eastAsia"/>
                <w:sz w:val="18"/>
                <w:szCs w:val="18"/>
              </w:rPr>
              <w:t>第</w:t>
            </w:r>
            <w:r>
              <w:rPr>
                <w:rFonts w:ascii="宋体" w:eastAsia="宋体" w:hAnsi="宋体"/>
                <w:sz w:val="18"/>
                <w:szCs w:val="18"/>
              </w:rPr>
              <w:t>5</w:t>
            </w:r>
            <w:r w:rsidRPr="00665FDA">
              <w:rPr>
                <w:rFonts w:ascii="宋体" w:eastAsia="宋体" w:hAnsi="宋体" w:hint="eastAsia"/>
                <w:sz w:val="18"/>
                <w:szCs w:val="18"/>
              </w:rPr>
              <w:t>课时：练习课</w:t>
            </w:r>
          </w:p>
          <w:p w14:paraId="79BFE717" w14:textId="77777777" w:rsidR="007B334B" w:rsidRPr="007B334B" w:rsidRDefault="007B334B" w:rsidP="00511DA6">
            <w:pPr>
              <w:rPr>
                <w:rFonts w:ascii="宋体" w:eastAsia="宋体" w:hAnsi="宋体" w:hint="eastAsia"/>
                <w:sz w:val="18"/>
                <w:szCs w:val="18"/>
              </w:rPr>
            </w:pPr>
          </w:p>
        </w:tc>
        <w:tc>
          <w:tcPr>
            <w:tcW w:w="2835" w:type="dxa"/>
          </w:tcPr>
          <w:p w14:paraId="52116413" w14:textId="58CB5CE0" w:rsidR="007B334B" w:rsidRPr="007B334B" w:rsidRDefault="007B334B" w:rsidP="00511DA6">
            <w:pPr>
              <w:rPr>
                <w:rFonts w:ascii="宋体" w:eastAsia="宋体" w:hAnsi="宋体" w:hint="eastAsia"/>
                <w:sz w:val="18"/>
                <w:szCs w:val="18"/>
              </w:rPr>
            </w:pPr>
            <w:r>
              <w:rPr>
                <w:rFonts w:ascii="宋体" w:eastAsia="宋体" w:hAnsi="宋体" w:hint="eastAsia"/>
                <w:sz w:val="18"/>
                <w:szCs w:val="18"/>
              </w:rPr>
              <w:t>回顾</w:t>
            </w:r>
            <w:r>
              <w:rPr>
                <w:rFonts w:ascii="宋体" w:eastAsia="宋体" w:hAnsi="宋体" w:hint="eastAsia"/>
                <w:sz w:val="18"/>
                <w:szCs w:val="18"/>
              </w:rPr>
              <w:t>运算律</w:t>
            </w:r>
            <w:r>
              <w:rPr>
                <w:rFonts w:ascii="宋体" w:eastAsia="宋体" w:hAnsi="宋体" w:hint="eastAsia"/>
                <w:sz w:val="18"/>
                <w:szCs w:val="18"/>
              </w:rPr>
              <w:t>的研究过程。创设问题情境，依据两道算式的实际意义和计算结果，初步感知减法的性质。提出猜想，小组合作举例验证，在分析比较中归纳总结出规律，并用字母表示。联系已有知识和生活经验理解减法性质的具体意义。</w:t>
            </w:r>
            <w:r>
              <w:rPr>
                <w:rFonts w:ascii="宋体" w:eastAsia="宋体" w:hAnsi="宋体" w:hint="eastAsia"/>
                <w:sz w:val="18"/>
                <w:szCs w:val="18"/>
              </w:rPr>
              <w:t>提出猜想：哪种运算也会有</w:t>
            </w:r>
            <w:r>
              <w:rPr>
                <w:rFonts w:ascii="宋体" w:eastAsia="宋体" w:hAnsi="宋体" w:hint="eastAsia"/>
                <w:sz w:val="18"/>
                <w:szCs w:val="18"/>
              </w:rPr>
              <w:t>这样的性质</w:t>
            </w:r>
            <w:r w:rsidRPr="001B62C6">
              <w:rPr>
                <w:rFonts w:ascii="宋体" w:eastAsia="宋体" w:hAnsi="宋体" w:hint="eastAsia"/>
                <w:sz w:val="18"/>
                <w:szCs w:val="18"/>
              </w:rPr>
              <w:t>？</w:t>
            </w:r>
            <w:r>
              <w:rPr>
                <w:rFonts w:ascii="宋体" w:eastAsia="宋体" w:hAnsi="宋体" w:hint="eastAsia"/>
                <w:sz w:val="18"/>
                <w:szCs w:val="18"/>
              </w:rPr>
              <w:t>再次小组合作探究活动</w:t>
            </w:r>
            <w:r>
              <w:rPr>
                <w:rFonts w:ascii="宋体" w:eastAsia="宋体" w:hAnsi="宋体" w:hint="eastAsia"/>
                <w:sz w:val="18"/>
                <w:szCs w:val="18"/>
              </w:rPr>
              <w:t>，</w:t>
            </w:r>
            <w:r>
              <w:rPr>
                <w:rFonts w:ascii="宋体" w:eastAsia="宋体" w:hAnsi="宋体" w:hint="eastAsia"/>
                <w:sz w:val="18"/>
                <w:szCs w:val="18"/>
              </w:rPr>
              <w:t>在交流、思辨中建立减法和除法性质的数学模型。</w:t>
            </w:r>
          </w:p>
        </w:tc>
        <w:tc>
          <w:tcPr>
            <w:tcW w:w="1208" w:type="dxa"/>
          </w:tcPr>
          <w:p w14:paraId="506D8675" w14:textId="77777777" w:rsidR="007B334B" w:rsidRPr="00220BEE" w:rsidRDefault="007B334B" w:rsidP="007B334B">
            <w:pPr>
              <w:rPr>
                <w:rFonts w:ascii="宋体" w:eastAsia="宋体" w:hAnsi="宋体"/>
                <w:sz w:val="18"/>
                <w:szCs w:val="18"/>
              </w:rPr>
            </w:pPr>
            <w:r w:rsidRPr="00220BEE">
              <w:rPr>
                <w:rFonts w:ascii="宋体" w:eastAsia="宋体" w:hAnsi="宋体"/>
                <w:sz w:val="18"/>
                <w:szCs w:val="18"/>
              </w:rPr>
              <w:t>学习单</w:t>
            </w:r>
          </w:p>
          <w:p w14:paraId="78F06977" w14:textId="77777777" w:rsidR="007B334B" w:rsidRDefault="007B334B" w:rsidP="007B334B">
            <w:pPr>
              <w:rPr>
                <w:rFonts w:ascii="宋体" w:eastAsia="宋体" w:hAnsi="宋体"/>
                <w:sz w:val="18"/>
                <w:szCs w:val="18"/>
              </w:rPr>
            </w:pPr>
            <w:r>
              <w:rPr>
                <w:rFonts w:ascii="宋体" w:eastAsia="宋体" w:hAnsi="宋体" w:hint="eastAsia"/>
                <w:sz w:val="18"/>
                <w:szCs w:val="18"/>
              </w:rPr>
              <w:t>素材图片</w:t>
            </w:r>
          </w:p>
          <w:p w14:paraId="1B739F85" w14:textId="77777777" w:rsidR="008E2CDA" w:rsidRDefault="008E2CDA" w:rsidP="006C76A4">
            <w:pPr>
              <w:rPr>
                <w:rFonts w:ascii="宋体" w:eastAsia="宋体" w:hAnsi="宋体"/>
                <w:sz w:val="18"/>
                <w:szCs w:val="18"/>
              </w:rPr>
            </w:pPr>
          </w:p>
          <w:p w14:paraId="00391D86" w14:textId="3651BDF0" w:rsidR="006C76A4" w:rsidRPr="006C76A4" w:rsidRDefault="006C76A4" w:rsidP="008E2CDA">
            <w:pPr>
              <w:rPr>
                <w:rFonts w:ascii="宋体" w:eastAsia="宋体" w:hAnsi="宋体" w:hint="eastAsia"/>
                <w:sz w:val="18"/>
                <w:szCs w:val="18"/>
              </w:rPr>
            </w:pPr>
          </w:p>
        </w:tc>
      </w:tr>
      <w:tr w:rsidR="00085856" w14:paraId="069840B5" w14:textId="77777777" w:rsidTr="00511DA6">
        <w:tc>
          <w:tcPr>
            <w:tcW w:w="709" w:type="dxa"/>
          </w:tcPr>
          <w:p w14:paraId="395D5F19" w14:textId="2DF421C9" w:rsidR="00085856" w:rsidRDefault="00085856" w:rsidP="00511DA6">
            <w:pPr>
              <w:rPr>
                <w:rFonts w:ascii="宋体" w:eastAsia="宋体" w:hAnsi="宋体"/>
                <w:sz w:val="24"/>
                <w:szCs w:val="24"/>
              </w:rPr>
            </w:pPr>
            <w:r w:rsidRPr="00665FDA">
              <w:rPr>
                <w:rFonts w:ascii="宋体" w:eastAsia="宋体" w:hAnsi="宋体" w:hint="eastAsia"/>
                <w:sz w:val="18"/>
                <w:szCs w:val="18"/>
              </w:rPr>
              <w:t>第</w:t>
            </w:r>
            <w:r w:rsidR="000C13E2">
              <w:rPr>
                <w:rFonts w:ascii="宋体" w:eastAsia="宋体" w:hAnsi="宋体"/>
                <w:sz w:val="18"/>
                <w:szCs w:val="18"/>
              </w:rPr>
              <w:t>6</w:t>
            </w:r>
            <w:r w:rsidRPr="00665FDA">
              <w:rPr>
                <w:rFonts w:ascii="宋体" w:eastAsia="宋体" w:hAnsi="宋体" w:hint="eastAsia"/>
                <w:sz w:val="18"/>
                <w:szCs w:val="18"/>
              </w:rPr>
              <w:t>~</w:t>
            </w:r>
            <w:r w:rsidR="00F33977">
              <w:rPr>
                <w:rFonts w:ascii="宋体" w:eastAsia="宋体" w:hAnsi="宋体"/>
                <w:sz w:val="18"/>
                <w:szCs w:val="18"/>
              </w:rPr>
              <w:t>9</w:t>
            </w:r>
            <w:r w:rsidRPr="00665FDA">
              <w:rPr>
                <w:rFonts w:ascii="宋体" w:eastAsia="宋体" w:hAnsi="宋体" w:hint="eastAsia"/>
                <w:sz w:val="18"/>
                <w:szCs w:val="18"/>
              </w:rPr>
              <w:t>课时</w:t>
            </w:r>
          </w:p>
        </w:tc>
        <w:tc>
          <w:tcPr>
            <w:tcW w:w="2268" w:type="dxa"/>
          </w:tcPr>
          <w:p w14:paraId="4E161314" w14:textId="77777777" w:rsidR="00085856" w:rsidRPr="00B36444" w:rsidRDefault="00085856" w:rsidP="00511DA6">
            <w:pPr>
              <w:rPr>
                <w:rFonts w:ascii="宋体" w:eastAsia="宋体" w:hAnsi="宋体"/>
                <w:sz w:val="18"/>
                <w:szCs w:val="18"/>
              </w:rPr>
            </w:pPr>
            <w:r>
              <w:rPr>
                <w:rFonts w:ascii="宋体" w:eastAsia="宋体" w:hAnsi="宋体" w:hint="eastAsia"/>
                <w:sz w:val="18"/>
                <w:szCs w:val="18"/>
              </w:rPr>
              <w:t>1.</w:t>
            </w:r>
            <w:r w:rsidRPr="00B36444">
              <w:rPr>
                <w:rFonts w:ascii="宋体" w:eastAsia="宋体" w:hAnsi="宋体" w:hint="eastAsia"/>
                <w:sz w:val="18"/>
                <w:szCs w:val="18"/>
              </w:rPr>
              <w:t>经历探索乘法分配律的过程，理解并掌握乘法分</w:t>
            </w:r>
            <w:r w:rsidRPr="00B36444">
              <w:rPr>
                <w:rFonts w:ascii="宋体" w:eastAsia="宋体" w:hAnsi="宋体" w:hint="eastAsia"/>
                <w:sz w:val="18"/>
                <w:szCs w:val="18"/>
              </w:rPr>
              <w:lastRenderedPageBreak/>
              <w:t>配律，建立数学模型。</w:t>
            </w:r>
          </w:p>
          <w:p w14:paraId="3FE6CDAB" w14:textId="77777777" w:rsidR="00085856" w:rsidRDefault="00085856" w:rsidP="00511DA6">
            <w:pPr>
              <w:rPr>
                <w:rFonts w:ascii="宋体" w:eastAsia="宋体" w:hAnsi="宋体"/>
                <w:sz w:val="18"/>
                <w:szCs w:val="18"/>
              </w:rPr>
            </w:pPr>
            <w:r>
              <w:rPr>
                <w:rFonts w:ascii="宋体" w:eastAsia="宋体" w:hAnsi="宋体" w:hint="eastAsia"/>
                <w:sz w:val="18"/>
                <w:szCs w:val="18"/>
              </w:rPr>
              <w:t>2.运用运算律进行简便运算，解决实际问题。</w:t>
            </w:r>
          </w:p>
          <w:p w14:paraId="146CE613" w14:textId="77777777" w:rsidR="00085856" w:rsidRPr="00945EA5" w:rsidRDefault="00085856" w:rsidP="00511DA6">
            <w:pPr>
              <w:rPr>
                <w:rFonts w:ascii="宋体" w:eastAsia="宋体" w:hAnsi="宋体"/>
                <w:sz w:val="18"/>
                <w:szCs w:val="18"/>
              </w:rPr>
            </w:pPr>
            <w:r>
              <w:rPr>
                <w:rFonts w:ascii="宋体" w:eastAsia="宋体" w:hAnsi="宋体" w:hint="eastAsia"/>
                <w:sz w:val="18"/>
                <w:szCs w:val="18"/>
              </w:rPr>
              <w:t>3.积累活动经验，培养推理能力，</w:t>
            </w:r>
            <w:r w:rsidRPr="005C23AE">
              <w:rPr>
                <w:rFonts w:ascii="宋体" w:eastAsia="宋体" w:hAnsi="宋体" w:hint="eastAsia"/>
                <w:sz w:val="18"/>
                <w:szCs w:val="18"/>
              </w:rPr>
              <w:t>发展应用意识</w:t>
            </w:r>
            <w:r>
              <w:rPr>
                <w:rFonts w:ascii="宋体" w:eastAsia="宋体" w:hAnsi="宋体" w:hint="eastAsia"/>
                <w:sz w:val="18"/>
                <w:szCs w:val="18"/>
              </w:rPr>
              <w:t>，增强对数学学习的兴趣和信心。</w:t>
            </w:r>
          </w:p>
        </w:tc>
        <w:tc>
          <w:tcPr>
            <w:tcW w:w="1276" w:type="dxa"/>
          </w:tcPr>
          <w:p w14:paraId="30C32F49" w14:textId="095B1F16" w:rsidR="00085856" w:rsidRPr="00665FDA" w:rsidRDefault="00085856" w:rsidP="00511DA6">
            <w:pPr>
              <w:rPr>
                <w:rFonts w:ascii="宋体" w:eastAsia="宋体" w:hAnsi="宋体"/>
                <w:sz w:val="18"/>
                <w:szCs w:val="18"/>
              </w:rPr>
            </w:pPr>
            <w:r w:rsidRPr="00665FDA">
              <w:rPr>
                <w:rFonts w:ascii="宋体" w:eastAsia="宋体" w:hAnsi="宋体" w:hint="eastAsia"/>
                <w:sz w:val="18"/>
                <w:szCs w:val="18"/>
              </w:rPr>
              <w:lastRenderedPageBreak/>
              <w:t>第</w:t>
            </w:r>
            <w:r w:rsidR="000C13E2">
              <w:rPr>
                <w:rFonts w:ascii="宋体" w:eastAsia="宋体" w:hAnsi="宋体"/>
                <w:sz w:val="18"/>
                <w:szCs w:val="18"/>
              </w:rPr>
              <w:t>6</w:t>
            </w:r>
            <w:r w:rsidRPr="00665FDA">
              <w:rPr>
                <w:rFonts w:ascii="宋体" w:eastAsia="宋体" w:hAnsi="宋体" w:hint="eastAsia"/>
                <w:sz w:val="18"/>
                <w:szCs w:val="18"/>
              </w:rPr>
              <w:t>课时：</w:t>
            </w:r>
            <w:r>
              <w:rPr>
                <w:rFonts w:ascii="宋体" w:eastAsia="宋体" w:hAnsi="宋体" w:hint="eastAsia"/>
                <w:sz w:val="18"/>
                <w:szCs w:val="18"/>
              </w:rPr>
              <w:t>乘法分配律</w:t>
            </w:r>
          </w:p>
          <w:p w14:paraId="4AF9C8D4" w14:textId="084DA41F" w:rsidR="00085856" w:rsidRDefault="00085856" w:rsidP="00511DA6">
            <w:pPr>
              <w:rPr>
                <w:rFonts w:ascii="宋体" w:eastAsia="宋体" w:hAnsi="宋体"/>
                <w:sz w:val="18"/>
                <w:szCs w:val="18"/>
              </w:rPr>
            </w:pPr>
            <w:r w:rsidRPr="00665FDA">
              <w:rPr>
                <w:rFonts w:ascii="宋体" w:eastAsia="宋体" w:hAnsi="宋体" w:hint="eastAsia"/>
                <w:sz w:val="18"/>
                <w:szCs w:val="18"/>
              </w:rPr>
              <w:lastRenderedPageBreak/>
              <w:t>第</w:t>
            </w:r>
            <w:r w:rsidR="00B269D9">
              <w:rPr>
                <w:rFonts w:ascii="宋体" w:eastAsia="宋体" w:hAnsi="宋体"/>
                <w:sz w:val="18"/>
                <w:szCs w:val="18"/>
              </w:rPr>
              <w:t>7</w:t>
            </w:r>
            <w:r w:rsidRPr="00665FDA">
              <w:rPr>
                <w:rFonts w:ascii="宋体" w:eastAsia="宋体" w:hAnsi="宋体" w:hint="eastAsia"/>
                <w:sz w:val="18"/>
                <w:szCs w:val="18"/>
              </w:rPr>
              <w:t>课时：</w:t>
            </w:r>
            <w:r w:rsidR="00B269D9">
              <w:rPr>
                <w:rFonts w:ascii="宋体" w:eastAsia="宋体" w:hAnsi="宋体" w:hint="eastAsia"/>
                <w:sz w:val="18"/>
                <w:szCs w:val="18"/>
              </w:rPr>
              <w:t>练习课（</w:t>
            </w:r>
            <w:r>
              <w:rPr>
                <w:rFonts w:ascii="宋体" w:eastAsia="宋体" w:hAnsi="宋体" w:hint="eastAsia"/>
                <w:sz w:val="18"/>
                <w:szCs w:val="18"/>
              </w:rPr>
              <w:t>乘法分配律</w:t>
            </w:r>
            <w:r w:rsidR="00B269D9">
              <w:rPr>
                <w:rFonts w:ascii="宋体" w:eastAsia="宋体" w:hAnsi="宋体" w:hint="eastAsia"/>
                <w:sz w:val="18"/>
                <w:szCs w:val="18"/>
              </w:rPr>
              <w:t>逆</w:t>
            </w:r>
            <w:r w:rsidRPr="00665FDA">
              <w:rPr>
                <w:rFonts w:ascii="宋体" w:eastAsia="宋体" w:hAnsi="宋体" w:hint="eastAsia"/>
                <w:sz w:val="18"/>
                <w:szCs w:val="18"/>
              </w:rPr>
              <w:t>运用</w:t>
            </w:r>
            <w:r w:rsidR="00B269D9">
              <w:rPr>
                <w:rFonts w:ascii="宋体" w:eastAsia="宋体" w:hAnsi="宋体" w:hint="eastAsia"/>
                <w:sz w:val="18"/>
                <w:szCs w:val="18"/>
              </w:rPr>
              <w:t>、简便</w:t>
            </w:r>
            <w:r w:rsidR="008E2CDA">
              <w:rPr>
                <w:rFonts w:ascii="宋体" w:eastAsia="宋体" w:hAnsi="宋体" w:hint="eastAsia"/>
                <w:sz w:val="18"/>
                <w:szCs w:val="18"/>
              </w:rPr>
              <w:t>计</w:t>
            </w:r>
            <w:r w:rsidR="00B269D9">
              <w:rPr>
                <w:rFonts w:ascii="宋体" w:eastAsia="宋体" w:hAnsi="宋体" w:hint="eastAsia"/>
                <w:sz w:val="18"/>
                <w:szCs w:val="18"/>
              </w:rPr>
              <w:t>算）</w:t>
            </w:r>
          </w:p>
          <w:p w14:paraId="37AC7388" w14:textId="77777777" w:rsidR="008E2CDA" w:rsidRPr="006C76A4" w:rsidRDefault="008E2CDA" w:rsidP="008E2CDA">
            <w:pPr>
              <w:rPr>
                <w:rFonts w:ascii="宋体" w:eastAsia="宋体" w:hAnsi="宋体" w:hint="eastAsia"/>
                <w:sz w:val="18"/>
                <w:szCs w:val="18"/>
              </w:rPr>
            </w:pPr>
            <w:r>
              <w:rPr>
                <w:rFonts w:ascii="宋体" w:eastAsia="宋体" w:hAnsi="宋体" w:hint="eastAsia"/>
                <w:sz w:val="18"/>
                <w:szCs w:val="18"/>
              </w:rPr>
              <w:t>课后自主拓展学习：除法对加减法的分配律</w:t>
            </w:r>
          </w:p>
          <w:p w14:paraId="45868D91" w14:textId="1371D6F0" w:rsidR="00B269D9" w:rsidRDefault="00B269D9" w:rsidP="00B269D9">
            <w:pPr>
              <w:rPr>
                <w:rFonts w:ascii="宋体" w:eastAsia="宋体" w:hAnsi="宋体"/>
                <w:sz w:val="18"/>
                <w:szCs w:val="18"/>
              </w:rPr>
            </w:pPr>
            <w:r w:rsidRPr="00665FDA">
              <w:rPr>
                <w:rFonts w:ascii="宋体" w:eastAsia="宋体" w:hAnsi="宋体" w:hint="eastAsia"/>
                <w:sz w:val="18"/>
                <w:szCs w:val="18"/>
              </w:rPr>
              <w:t>第</w:t>
            </w:r>
            <w:r>
              <w:rPr>
                <w:rFonts w:ascii="宋体" w:eastAsia="宋体" w:hAnsi="宋体"/>
                <w:sz w:val="18"/>
                <w:szCs w:val="18"/>
              </w:rPr>
              <w:t>8</w:t>
            </w:r>
            <w:r w:rsidRPr="00665FDA">
              <w:rPr>
                <w:rFonts w:ascii="宋体" w:eastAsia="宋体" w:hAnsi="宋体" w:hint="eastAsia"/>
                <w:sz w:val="18"/>
                <w:szCs w:val="18"/>
              </w:rPr>
              <w:t>课时：</w:t>
            </w:r>
            <w:r>
              <w:rPr>
                <w:rFonts w:ascii="宋体" w:eastAsia="宋体" w:hAnsi="宋体" w:hint="eastAsia"/>
                <w:sz w:val="18"/>
                <w:szCs w:val="18"/>
              </w:rPr>
              <w:t>练习课</w:t>
            </w:r>
            <w:r w:rsidRPr="00665FDA">
              <w:rPr>
                <w:rFonts w:ascii="宋体" w:eastAsia="宋体" w:hAnsi="宋体" w:hint="eastAsia"/>
                <w:sz w:val="18"/>
                <w:szCs w:val="18"/>
              </w:rPr>
              <w:t>（</w:t>
            </w:r>
            <w:r>
              <w:rPr>
                <w:rFonts w:ascii="宋体" w:eastAsia="宋体" w:hAnsi="宋体" w:hint="eastAsia"/>
                <w:sz w:val="18"/>
                <w:szCs w:val="18"/>
              </w:rPr>
              <w:t>运算律</w:t>
            </w:r>
            <w:r w:rsidRPr="00665FDA">
              <w:rPr>
                <w:rFonts w:ascii="宋体" w:eastAsia="宋体" w:hAnsi="宋体" w:hint="eastAsia"/>
                <w:sz w:val="18"/>
                <w:szCs w:val="18"/>
              </w:rPr>
              <w:t>的</w:t>
            </w:r>
            <w:r>
              <w:rPr>
                <w:rFonts w:ascii="宋体" w:eastAsia="宋体" w:hAnsi="宋体" w:hint="eastAsia"/>
                <w:sz w:val="18"/>
                <w:szCs w:val="18"/>
              </w:rPr>
              <w:t>知识结构梳理</w:t>
            </w:r>
            <w:r>
              <w:rPr>
                <w:rFonts w:ascii="宋体" w:eastAsia="宋体" w:hAnsi="宋体" w:hint="eastAsia"/>
                <w:sz w:val="18"/>
                <w:szCs w:val="18"/>
              </w:rPr>
              <w:t>、简便运算</w:t>
            </w:r>
            <w:r w:rsidRPr="00665FDA">
              <w:rPr>
                <w:rFonts w:ascii="宋体" w:eastAsia="宋体" w:hAnsi="宋体" w:hint="eastAsia"/>
                <w:sz w:val="18"/>
                <w:szCs w:val="18"/>
              </w:rPr>
              <w:t>）</w:t>
            </w:r>
          </w:p>
          <w:p w14:paraId="6B9A4787" w14:textId="754C8406" w:rsidR="00085856" w:rsidRPr="004C23F2" w:rsidRDefault="00B269D9" w:rsidP="00B269D9">
            <w:pPr>
              <w:rPr>
                <w:rFonts w:ascii="宋体" w:eastAsia="宋体" w:hAnsi="宋体"/>
                <w:sz w:val="18"/>
                <w:szCs w:val="18"/>
              </w:rPr>
            </w:pPr>
            <w:r w:rsidRPr="00665FDA">
              <w:rPr>
                <w:rFonts w:ascii="宋体" w:eastAsia="宋体" w:hAnsi="宋体" w:hint="eastAsia"/>
                <w:sz w:val="18"/>
                <w:szCs w:val="18"/>
              </w:rPr>
              <w:t>第</w:t>
            </w:r>
            <w:r>
              <w:rPr>
                <w:rFonts w:ascii="宋体" w:eastAsia="宋体" w:hAnsi="宋体"/>
                <w:sz w:val="18"/>
                <w:szCs w:val="18"/>
              </w:rPr>
              <w:t>9</w:t>
            </w:r>
            <w:r w:rsidRPr="00665FDA">
              <w:rPr>
                <w:rFonts w:ascii="宋体" w:eastAsia="宋体" w:hAnsi="宋体" w:hint="eastAsia"/>
                <w:sz w:val="18"/>
                <w:szCs w:val="18"/>
              </w:rPr>
              <w:t>课时：练习课（</w:t>
            </w:r>
            <w:r>
              <w:rPr>
                <w:rFonts w:ascii="宋体" w:eastAsia="宋体" w:hAnsi="宋体" w:hint="eastAsia"/>
                <w:sz w:val="18"/>
                <w:szCs w:val="18"/>
              </w:rPr>
              <w:t>运算律</w:t>
            </w:r>
            <w:r w:rsidRPr="00665FDA">
              <w:rPr>
                <w:rFonts w:ascii="宋体" w:eastAsia="宋体" w:hAnsi="宋体" w:hint="eastAsia"/>
                <w:sz w:val="18"/>
                <w:szCs w:val="18"/>
              </w:rPr>
              <w:t>的</w:t>
            </w:r>
            <w:r>
              <w:rPr>
                <w:rFonts w:ascii="宋体" w:eastAsia="宋体" w:hAnsi="宋体" w:hint="eastAsia"/>
                <w:sz w:val="18"/>
                <w:szCs w:val="18"/>
              </w:rPr>
              <w:t>综合运用</w:t>
            </w:r>
            <w:r w:rsidRPr="00665FDA">
              <w:rPr>
                <w:rFonts w:ascii="宋体" w:eastAsia="宋体" w:hAnsi="宋体" w:hint="eastAsia"/>
                <w:sz w:val="18"/>
                <w:szCs w:val="18"/>
              </w:rPr>
              <w:t>）</w:t>
            </w:r>
          </w:p>
        </w:tc>
        <w:tc>
          <w:tcPr>
            <w:tcW w:w="2835" w:type="dxa"/>
          </w:tcPr>
          <w:p w14:paraId="53CF51DE" w14:textId="3529F9AF" w:rsidR="00085856" w:rsidRDefault="00085856" w:rsidP="00F33977">
            <w:pPr>
              <w:rPr>
                <w:rFonts w:ascii="宋体" w:eastAsia="宋体" w:hAnsi="宋体"/>
                <w:sz w:val="18"/>
                <w:szCs w:val="18"/>
              </w:rPr>
            </w:pPr>
            <w:r>
              <w:rPr>
                <w:rFonts w:ascii="宋体" w:eastAsia="宋体" w:hAnsi="宋体" w:hint="eastAsia"/>
                <w:sz w:val="18"/>
                <w:szCs w:val="18"/>
              </w:rPr>
              <w:lastRenderedPageBreak/>
              <w:t>创设问题情境，依据两道算式的实际意义和计算结果，初步感知乘法</w:t>
            </w:r>
            <w:r w:rsidR="00B269D9">
              <w:rPr>
                <w:rFonts w:ascii="宋体" w:eastAsia="宋体" w:hAnsi="宋体" w:hint="eastAsia"/>
                <w:sz w:val="18"/>
                <w:szCs w:val="18"/>
              </w:rPr>
              <w:lastRenderedPageBreak/>
              <w:t>对加法的</w:t>
            </w:r>
            <w:r>
              <w:rPr>
                <w:rFonts w:ascii="宋体" w:eastAsia="宋体" w:hAnsi="宋体" w:hint="eastAsia"/>
                <w:sz w:val="18"/>
                <w:szCs w:val="18"/>
              </w:rPr>
              <w:t>分配律。提出猜想，小组合作举例验证，在分析比较中归纳总结出规律，并用字母表示。联系已有知识和生活经验理解乘法</w:t>
            </w:r>
            <w:r w:rsidR="00B269D9">
              <w:rPr>
                <w:rFonts w:ascii="宋体" w:eastAsia="宋体" w:hAnsi="宋体" w:hint="eastAsia"/>
                <w:sz w:val="18"/>
                <w:szCs w:val="18"/>
              </w:rPr>
              <w:t>对加法的</w:t>
            </w:r>
            <w:r>
              <w:rPr>
                <w:rFonts w:ascii="宋体" w:eastAsia="宋体" w:hAnsi="宋体" w:hint="eastAsia"/>
                <w:sz w:val="18"/>
                <w:szCs w:val="18"/>
              </w:rPr>
              <w:t>分配律的具体意义。</w:t>
            </w:r>
            <w:r w:rsidR="00F33977">
              <w:rPr>
                <w:rFonts w:ascii="宋体" w:eastAsia="宋体" w:hAnsi="宋体" w:hint="eastAsia"/>
                <w:sz w:val="18"/>
                <w:szCs w:val="18"/>
              </w:rPr>
              <w:t>提出猜想：乘法对哪种运算也有分配律？</w:t>
            </w:r>
            <w:r>
              <w:rPr>
                <w:rFonts w:ascii="宋体" w:eastAsia="宋体" w:hAnsi="宋体" w:hint="eastAsia"/>
                <w:sz w:val="18"/>
                <w:szCs w:val="18"/>
              </w:rPr>
              <w:t>再次小组合作探究活动</w:t>
            </w:r>
            <w:r w:rsidR="00F33977">
              <w:rPr>
                <w:rFonts w:ascii="宋体" w:eastAsia="宋体" w:hAnsi="宋体" w:hint="eastAsia"/>
                <w:sz w:val="18"/>
                <w:szCs w:val="18"/>
              </w:rPr>
              <w:t>，</w:t>
            </w:r>
            <w:r>
              <w:rPr>
                <w:rFonts w:ascii="宋体" w:eastAsia="宋体" w:hAnsi="宋体" w:hint="eastAsia"/>
                <w:sz w:val="18"/>
                <w:szCs w:val="18"/>
              </w:rPr>
              <w:t>在交流、思辨中建立乘法分配律的数学模型。将乘法分配律与交换律、结合律进行比较，寻找联系，突出不同。</w:t>
            </w:r>
          </w:p>
          <w:p w14:paraId="18B6F012" w14:textId="538482F2" w:rsidR="00F33977" w:rsidRPr="00D17C09" w:rsidRDefault="00F33977" w:rsidP="00F33977">
            <w:pPr>
              <w:rPr>
                <w:rFonts w:ascii="宋体" w:eastAsia="宋体" w:hAnsi="宋体" w:hint="eastAsia"/>
                <w:sz w:val="18"/>
                <w:szCs w:val="18"/>
              </w:rPr>
            </w:pPr>
            <w:r>
              <w:rPr>
                <w:rFonts w:ascii="宋体" w:eastAsia="宋体" w:hAnsi="宋体" w:hint="eastAsia"/>
                <w:sz w:val="18"/>
                <w:szCs w:val="18"/>
              </w:rPr>
              <w:t>回顾梳理交换律、结合律、乘法分配律、减法和除法的性质，并用语言描述这些规律。</w:t>
            </w:r>
          </w:p>
        </w:tc>
        <w:tc>
          <w:tcPr>
            <w:tcW w:w="1208" w:type="dxa"/>
          </w:tcPr>
          <w:p w14:paraId="3D2496EA" w14:textId="77777777" w:rsidR="00085856" w:rsidRPr="00220BEE" w:rsidRDefault="00085856" w:rsidP="00511DA6">
            <w:pPr>
              <w:rPr>
                <w:rFonts w:ascii="宋体" w:eastAsia="宋体" w:hAnsi="宋体"/>
                <w:sz w:val="18"/>
                <w:szCs w:val="18"/>
              </w:rPr>
            </w:pPr>
            <w:r w:rsidRPr="00220BEE">
              <w:rPr>
                <w:rFonts w:ascii="宋体" w:eastAsia="宋体" w:hAnsi="宋体"/>
                <w:sz w:val="18"/>
                <w:szCs w:val="18"/>
              </w:rPr>
              <w:lastRenderedPageBreak/>
              <w:t>学习单</w:t>
            </w:r>
          </w:p>
          <w:p w14:paraId="1E508954" w14:textId="77777777" w:rsidR="00085856" w:rsidRDefault="00085856" w:rsidP="00511DA6">
            <w:pPr>
              <w:rPr>
                <w:rFonts w:ascii="宋体" w:eastAsia="宋体" w:hAnsi="宋体"/>
                <w:sz w:val="18"/>
                <w:szCs w:val="18"/>
              </w:rPr>
            </w:pPr>
            <w:r>
              <w:rPr>
                <w:rFonts w:ascii="宋体" w:eastAsia="宋体" w:hAnsi="宋体" w:hint="eastAsia"/>
                <w:sz w:val="18"/>
                <w:szCs w:val="18"/>
              </w:rPr>
              <w:t>素材图片</w:t>
            </w:r>
          </w:p>
          <w:p w14:paraId="3F8D3CC1" w14:textId="77777777" w:rsidR="00F33977" w:rsidRDefault="00F33977" w:rsidP="00511DA6">
            <w:pPr>
              <w:rPr>
                <w:rFonts w:ascii="宋体" w:eastAsia="宋体" w:hAnsi="宋体"/>
                <w:sz w:val="18"/>
                <w:szCs w:val="18"/>
              </w:rPr>
            </w:pPr>
            <w:r>
              <w:rPr>
                <w:rFonts w:ascii="宋体" w:eastAsia="宋体" w:hAnsi="宋体" w:hint="eastAsia"/>
                <w:sz w:val="18"/>
                <w:szCs w:val="18"/>
              </w:rPr>
              <w:lastRenderedPageBreak/>
              <w:t>思维导图</w:t>
            </w:r>
          </w:p>
          <w:p w14:paraId="5F1A71EA" w14:textId="77777777" w:rsidR="008E2CDA" w:rsidRDefault="008E2CDA" w:rsidP="006C76A4">
            <w:pPr>
              <w:rPr>
                <w:rFonts w:ascii="宋体" w:eastAsia="宋体" w:hAnsi="宋体"/>
                <w:sz w:val="18"/>
                <w:szCs w:val="18"/>
              </w:rPr>
            </w:pPr>
          </w:p>
          <w:p w14:paraId="3FBE6793" w14:textId="211BB8CC" w:rsidR="006C76A4" w:rsidRPr="006C76A4" w:rsidRDefault="006C76A4" w:rsidP="008E2CDA">
            <w:pPr>
              <w:rPr>
                <w:rFonts w:ascii="宋体" w:eastAsia="宋体" w:hAnsi="宋体" w:hint="eastAsia"/>
                <w:sz w:val="24"/>
                <w:szCs w:val="24"/>
              </w:rPr>
            </w:pPr>
          </w:p>
        </w:tc>
      </w:tr>
    </w:tbl>
    <w:p w14:paraId="33C1D407" w14:textId="77777777" w:rsidR="00085856" w:rsidRPr="00085856" w:rsidRDefault="00085856" w:rsidP="00085856"/>
    <w:p w14:paraId="042727E5" w14:textId="1D310D72" w:rsidR="00085856" w:rsidRPr="00085856" w:rsidRDefault="00E75413" w:rsidP="00085856">
      <w:pPr>
        <w:spacing w:line="380" w:lineRule="exact"/>
        <w:rPr>
          <w:rFonts w:ascii="宋体" w:eastAsia="宋体" w:hAnsi="宋体" w:hint="eastAsia"/>
          <w:b/>
          <w:bCs/>
          <w:sz w:val="24"/>
          <w:szCs w:val="24"/>
        </w:rPr>
      </w:pPr>
      <w:r>
        <w:rPr>
          <w:rFonts w:ascii="宋体" w:eastAsia="宋体" w:hAnsi="宋体" w:hint="eastAsia"/>
          <w:b/>
          <w:bCs/>
          <w:sz w:val="24"/>
          <w:szCs w:val="24"/>
        </w:rPr>
        <w:t>◎</w:t>
      </w:r>
      <w:r w:rsidR="00085856" w:rsidRPr="00085856">
        <w:rPr>
          <w:rFonts w:ascii="宋体" w:eastAsia="宋体" w:hAnsi="宋体" w:hint="eastAsia"/>
          <w:b/>
          <w:bCs/>
          <w:sz w:val="24"/>
          <w:szCs w:val="24"/>
        </w:rPr>
        <w:t>持续性评价</w:t>
      </w:r>
    </w:p>
    <w:p w14:paraId="09D6C9D1" w14:textId="09E87FAC" w:rsidR="00085856" w:rsidRDefault="00085856" w:rsidP="00085856">
      <w:pPr>
        <w:spacing w:line="380" w:lineRule="exact"/>
        <w:ind w:firstLineChars="200" w:firstLine="480"/>
        <w:rPr>
          <w:rFonts w:ascii="宋体" w:eastAsia="宋体" w:hAnsi="宋体"/>
          <w:sz w:val="24"/>
          <w:szCs w:val="24"/>
        </w:rPr>
      </w:pPr>
      <w:r>
        <w:rPr>
          <w:rFonts w:ascii="宋体" w:eastAsia="宋体" w:hAnsi="宋体" w:hint="eastAsia"/>
          <w:sz w:val="24"/>
          <w:szCs w:val="24"/>
        </w:rPr>
        <w:t>以《运算律》为例，针对不同的目标，确定评价的任务和方式。</w:t>
      </w:r>
    </w:p>
    <w:p w14:paraId="10091365" w14:textId="77777777" w:rsidR="00085856" w:rsidRPr="00A1140B" w:rsidRDefault="00085856" w:rsidP="00085856">
      <w:pPr>
        <w:spacing w:line="380" w:lineRule="exact"/>
        <w:ind w:firstLineChars="200" w:firstLine="482"/>
        <w:jc w:val="center"/>
        <w:rPr>
          <w:rFonts w:ascii="宋体" w:eastAsia="宋体" w:hAnsi="宋体"/>
          <w:b/>
          <w:bCs/>
          <w:sz w:val="24"/>
          <w:szCs w:val="24"/>
        </w:rPr>
      </w:pPr>
      <w:r>
        <w:rPr>
          <w:rFonts w:ascii="宋体" w:eastAsia="宋体" w:hAnsi="宋体" w:hint="eastAsia"/>
          <w:b/>
          <w:bCs/>
          <w:sz w:val="24"/>
          <w:szCs w:val="24"/>
        </w:rPr>
        <w:t>评价方案</w:t>
      </w:r>
      <w:r w:rsidRPr="00A1140B">
        <w:rPr>
          <w:rFonts w:ascii="宋体" w:eastAsia="宋体" w:hAnsi="宋体" w:hint="eastAsia"/>
          <w:b/>
          <w:bCs/>
          <w:sz w:val="24"/>
          <w:szCs w:val="24"/>
        </w:rPr>
        <w:t>设计</w:t>
      </w:r>
    </w:p>
    <w:tbl>
      <w:tblPr>
        <w:tblStyle w:val="a3"/>
        <w:tblW w:w="0" w:type="auto"/>
        <w:tblBorders>
          <w:left w:val="none" w:sz="0" w:space="0" w:color="auto"/>
          <w:right w:val="none" w:sz="0" w:space="0" w:color="auto"/>
        </w:tblBorders>
        <w:tblLook w:val="04A0" w:firstRow="1" w:lastRow="0" w:firstColumn="1" w:lastColumn="0" w:noHBand="0" w:noVBand="1"/>
      </w:tblPr>
      <w:tblGrid>
        <w:gridCol w:w="709"/>
        <w:gridCol w:w="1701"/>
        <w:gridCol w:w="2126"/>
        <w:gridCol w:w="2268"/>
        <w:gridCol w:w="1492"/>
      </w:tblGrid>
      <w:tr w:rsidR="00085856" w14:paraId="4265CED7" w14:textId="77777777" w:rsidTr="00511DA6">
        <w:tc>
          <w:tcPr>
            <w:tcW w:w="709" w:type="dxa"/>
          </w:tcPr>
          <w:p w14:paraId="4739D392"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序号</w:t>
            </w:r>
          </w:p>
        </w:tc>
        <w:tc>
          <w:tcPr>
            <w:tcW w:w="1701" w:type="dxa"/>
          </w:tcPr>
          <w:p w14:paraId="107665A1"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评价目标</w:t>
            </w:r>
          </w:p>
        </w:tc>
        <w:tc>
          <w:tcPr>
            <w:tcW w:w="2126" w:type="dxa"/>
          </w:tcPr>
          <w:p w14:paraId="29257FF2"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评价任务</w:t>
            </w:r>
          </w:p>
        </w:tc>
        <w:tc>
          <w:tcPr>
            <w:tcW w:w="2268" w:type="dxa"/>
          </w:tcPr>
          <w:p w14:paraId="1EAA3212"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评价标准</w:t>
            </w:r>
          </w:p>
        </w:tc>
        <w:tc>
          <w:tcPr>
            <w:tcW w:w="1492" w:type="dxa"/>
          </w:tcPr>
          <w:p w14:paraId="024F9723" w14:textId="77777777" w:rsidR="00085856" w:rsidRDefault="00085856" w:rsidP="00511DA6">
            <w:pPr>
              <w:jc w:val="center"/>
              <w:rPr>
                <w:rFonts w:ascii="宋体" w:eastAsia="宋体" w:hAnsi="宋体"/>
                <w:sz w:val="24"/>
                <w:szCs w:val="24"/>
              </w:rPr>
            </w:pPr>
            <w:r>
              <w:rPr>
                <w:rFonts w:ascii="宋体" w:eastAsia="宋体" w:hAnsi="宋体" w:hint="eastAsia"/>
                <w:sz w:val="24"/>
                <w:szCs w:val="24"/>
              </w:rPr>
              <w:t>评价方式</w:t>
            </w:r>
          </w:p>
        </w:tc>
      </w:tr>
      <w:tr w:rsidR="00085856" w14:paraId="32B6E852" w14:textId="77777777" w:rsidTr="00511DA6">
        <w:trPr>
          <w:trHeight w:val="1691"/>
        </w:trPr>
        <w:tc>
          <w:tcPr>
            <w:tcW w:w="709" w:type="dxa"/>
          </w:tcPr>
          <w:p w14:paraId="56BCDFA1" w14:textId="77777777" w:rsidR="00085856" w:rsidRPr="00665FDA" w:rsidRDefault="00085856" w:rsidP="00511DA6">
            <w:pPr>
              <w:jc w:val="center"/>
              <w:rPr>
                <w:rFonts w:ascii="宋体" w:eastAsia="宋体" w:hAnsi="宋体"/>
                <w:sz w:val="18"/>
                <w:szCs w:val="18"/>
              </w:rPr>
            </w:pPr>
            <w:r>
              <w:rPr>
                <w:rFonts w:ascii="宋体" w:eastAsia="宋体" w:hAnsi="宋体" w:hint="eastAsia"/>
                <w:sz w:val="18"/>
                <w:szCs w:val="18"/>
              </w:rPr>
              <w:t>1</w:t>
            </w:r>
          </w:p>
        </w:tc>
        <w:tc>
          <w:tcPr>
            <w:tcW w:w="1701" w:type="dxa"/>
          </w:tcPr>
          <w:p w14:paraId="26DC05F2" w14:textId="77777777" w:rsidR="00085856" w:rsidRPr="00FD6F6D" w:rsidRDefault="00085856" w:rsidP="00511DA6">
            <w:pPr>
              <w:rPr>
                <w:rFonts w:ascii="宋体" w:eastAsia="宋体" w:hAnsi="宋体"/>
                <w:sz w:val="18"/>
                <w:szCs w:val="18"/>
              </w:rPr>
            </w:pPr>
            <w:r>
              <w:rPr>
                <w:rFonts w:ascii="宋体" w:eastAsia="宋体" w:hAnsi="宋体" w:hint="eastAsia"/>
                <w:sz w:val="18"/>
                <w:szCs w:val="18"/>
              </w:rPr>
              <w:t>诊断学生对运算律的理解水平</w:t>
            </w:r>
          </w:p>
        </w:tc>
        <w:tc>
          <w:tcPr>
            <w:tcW w:w="2126" w:type="dxa"/>
          </w:tcPr>
          <w:p w14:paraId="61DCE250" w14:textId="77777777" w:rsidR="00085856" w:rsidRPr="006E14C0" w:rsidRDefault="00085856" w:rsidP="00511DA6">
            <w:pPr>
              <w:rPr>
                <w:rFonts w:ascii="宋体" w:eastAsia="宋体" w:hAnsi="宋体"/>
                <w:sz w:val="18"/>
                <w:szCs w:val="18"/>
              </w:rPr>
            </w:pPr>
            <w:r>
              <w:rPr>
                <w:rFonts w:ascii="宋体" w:eastAsia="宋体" w:hAnsi="宋体" w:hint="eastAsia"/>
                <w:sz w:val="18"/>
                <w:szCs w:val="18"/>
              </w:rPr>
              <w:t>⑴</w:t>
            </w:r>
            <w:r w:rsidRPr="006E14C0">
              <w:rPr>
                <w:rFonts w:ascii="宋体" w:eastAsia="宋体" w:hAnsi="宋体" w:hint="eastAsia"/>
                <w:sz w:val="18"/>
                <w:szCs w:val="18"/>
              </w:rPr>
              <w:t>你会用语言描述这些运算律吗？并用你喜欢的方法表示出来。</w:t>
            </w:r>
          </w:p>
          <w:p w14:paraId="71E30940" w14:textId="77777777" w:rsidR="00085856" w:rsidRPr="001B40C2" w:rsidRDefault="00085856" w:rsidP="00511DA6">
            <w:pPr>
              <w:rPr>
                <w:rFonts w:ascii="宋体" w:eastAsia="宋体" w:hAnsi="宋体"/>
                <w:sz w:val="18"/>
                <w:szCs w:val="18"/>
              </w:rPr>
            </w:pPr>
            <w:r>
              <w:rPr>
                <w:rFonts w:ascii="宋体" w:eastAsia="宋体" w:hAnsi="宋体" w:hint="eastAsia"/>
                <w:sz w:val="18"/>
                <w:szCs w:val="18"/>
              </w:rPr>
              <w:t>⑵比较这些运算律，找找有什么联系？又有什么不同？</w:t>
            </w:r>
          </w:p>
        </w:tc>
        <w:tc>
          <w:tcPr>
            <w:tcW w:w="2268" w:type="dxa"/>
          </w:tcPr>
          <w:p w14:paraId="2DE6D58F" w14:textId="77777777" w:rsidR="00085856" w:rsidRPr="006E14C0" w:rsidRDefault="00085856" w:rsidP="00511DA6">
            <w:pPr>
              <w:rPr>
                <w:rFonts w:ascii="宋体" w:eastAsia="宋体" w:hAnsi="宋体"/>
                <w:sz w:val="18"/>
                <w:szCs w:val="18"/>
              </w:rPr>
            </w:pPr>
            <w:r>
              <w:rPr>
                <w:rFonts w:ascii="宋体" w:eastAsia="宋体" w:hAnsi="宋体" w:hint="eastAsia"/>
                <w:sz w:val="18"/>
                <w:szCs w:val="18"/>
              </w:rPr>
              <w:t>⑴</w:t>
            </w:r>
            <w:r w:rsidRPr="006E14C0">
              <w:rPr>
                <w:rFonts w:ascii="宋体" w:eastAsia="宋体" w:hAnsi="宋体" w:hint="eastAsia"/>
                <w:sz w:val="18"/>
                <w:szCs w:val="18"/>
              </w:rPr>
              <w:t>从自身已有经验出发，借助生活实例，用数学语言描述运算律。会用一道算式或字母表示运算律。</w:t>
            </w:r>
          </w:p>
          <w:p w14:paraId="0B9BABCA" w14:textId="77777777" w:rsidR="00085856" w:rsidRPr="008A6E16" w:rsidRDefault="00085856" w:rsidP="00511DA6">
            <w:pPr>
              <w:rPr>
                <w:rFonts w:ascii="宋体" w:eastAsia="宋体" w:hAnsi="宋体"/>
                <w:sz w:val="18"/>
                <w:szCs w:val="18"/>
              </w:rPr>
            </w:pPr>
            <w:r>
              <w:rPr>
                <w:rFonts w:ascii="宋体" w:eastAsia="宋体" w:hAnsi="宋体" w:hint="eastAsia"/>
                <w:sz w:val="18"/>
                <w:szCs w:val="18"/>
              </w:rPr>
              <w:t>⑵制作思维导图</w:t>
            </w:r>
          </w:p>
        </w:tc>
        <w:tc>
          <w:tcPr>
            <w:tcW w:w="1492" w:type="dxa"/>
          </w:tcPr>
          <w:p w14:paraId="6E1A19E1" w14:textId="77777777" w:rsidR="00085856" w:rsidRDefault="00085856" w:rsidP="00511DA6">
            <w:pPr>
              <w:rPr>
                <w:rFonts w:ascii="宋体" w:eastAsia="宋体" w:hAnsi="宋体"/>
                <w:sz w:val="18"/>
                <w:szCs w:val="18"/>
              </w:rPr>
            </w:pPr>
            <w:r>
              <w:rPr>
                <w:rFonts w:ascii="宋体" w:eastAsia="宋体" w:hAnsi="宋体" w:hint="eastAsia"/>
                <w:sz w:val="18"/>
                <w:szCs w:val="18"/>
              </w:rPr>
              <w:t>学习单</w:t>
            </w:r>
          </w:p>
          <w:p w14:paraId="7A5FC119" w14:textId="77777777" w:rsidR="00085856" w:rsidRDefault="00085856" w:rsidP="00511DA6">
            <w:pPr>
              <w:rPr>
                <w:rFonts w:ascii="宋体" w:eastAsia="宋体" w:hAnsi="宋体"/>
                <w:sz w:val="18"/>
                <w:szCs w:val="18"/>
              </w:rPr>
            </w:pPr>
            <w:r>
              <w:rPr>
                <w:rFonts w:ascii="宋体" w:eastAsia="宋体" w:hAnsi="宋体" w:hint="eastAsia"/>
                <w:sz w:val="18"/>
                <w:szCs w:val="18"/>
              </w:rPr>
              <w:t>课堂观察</w:t>
            </w:r>
          </w:p>
          <w:p w14:paraId="467FDFBB" w14:textId="77777777" w:rsidR="00085856" w:rsidRPr="00220BEE" w:rsidRDefault="00085856" w:rsidP="00511DA6">
            <w:pPr>
              <w:rPr>
                <w:rFonts w:ascii="宋体" w:eastAsia="宋体" w:hAnsi="宋体"/>
                <w:sz w:val="18"/>
                <w:szCs w:val="18"/>
              </w:rPr>
            </w:pPr>
            <w:r>
              <w:rPr>
                <w:rFonts w:ascii="宋体" w:eastAsia="宋体" w:hAnsi="宋体" w:hint="eastAsia"/>
                <w:sz w:val="18"/>
                <w:szCs w:val="18"/>
              </w:rPr>
              <w:t>课后制作思维导图</w:t>
            </w:r>
          </w:p>
        </w:tc>
      </w:tr>
      <w:tr w:rsidR="00085856" w14:paraId="7FD3B918" w14:textId="77777777" w:rsidTr="00511DA6">
        <w:tc>
          <w:tcPr>
            <w:tcW w:w="709" w:type="dxa"/>
          </w:tcPr>
          <w:p w14:paraId="2DFB4E08" w14:textId="77777777" w:rsidR="00085856" w:rsidRPr="00665FDA" w:rsidRDefault="00085856" w:rsidP="00511DA6">
            <w:pPr>
              <w:jc w:val="center"/>
              <w:rPr>
                <w:rFonts w:ascii="宋体" w:eastAsia="宋体" w:hAnsi="宋体"/>
                <w:sz w:val="18"/>
                <w:szCs w:val="18"/>
              </w:rPr>
            </w:pPr>
            <w:r>
              <w:rPr>
                <w:rFonts w:ascii="宋体" w:eastAsia="宋体" w:hAnsi="宋体" w:hint="eastAsia"/>
                <w:sz w:val="18"/>
                <w:szCs w:val="18"/>
              </w:rPr>
              <w:t>2</w:t>
            </w:r>
          </w:p>
        </w:tc>
        <w:tc>
          <w:tcPr>
            <w:tcW w:w="1701" w:type="dxa"/>
          </w:tcPr>
          <w:p w14:paraId="1CED643F" w14:textId="77777777" w:rsidR="00085856" w:rsidRPr="002B6013" w:rsidRDefault="00085856" w:rsidP="00511DA6">
            <w:pPr>
              <w:rPr>
                <w:rFonts w:ascii="宋体" w:eastAsia="宋体" w:hAnsi="宋体"/>
                <w:sz w:val="18"/>
                <w:szCs w:val="18"/>
              </w:rPr>
            </w:pPr>
            <w:r>
              <w:rPr>
                <w:rFonts w:ascii="宋体" w:eastAsia="宋体" w:hAnsi="宋体" w:hint="eastAsia"/>
                <w:sz w:val="18"/>
                <w:szCs w:val="18"/>
              </w:rPr>
              <w:t>诊断学生探究运算律的方法结构的水平</w:t>
            </w:r>
          </w:p>
        </w:tc>
        <w:tc>
          <w:tcPr>
            <w:tcW w:w="2126" w:type="dxa"/>
          </w:tcPr>
          <w:p w14:paraId="5A2B8879" w14:textId="77777777" w:rsidR="00085856" w:rsidRDefault="00085856" w:rsidP="00511DA6">
            <w:pPr>
              <w:rPr>
                <w:rFonts w:ascii="宋体" w:eastAsia="宋体" w:hAnsi="宋体"/>
                <w:sz w:val="18"/>
                <w:szCs w:val="18"/>
              </w:rPr>
            </w:pPr>
            <w:r>
              <w:rPr>
                <w:rFonts w:ascii="宋体" w:eastAsia="宋体" w:hAnsi="宋体" w:hint="eastAsia"/>
                <w:sz w:val="18"/>
                <w:szCs w:val="18"/>
              </w:rPr>
              <w:t>⑴</w:t>
            </w:r>
            <w:r w:rsidRPr="001F6907">
              <w:rPr>
                <w:rFonts w:ascii="宋体" w:eastAsia="宋体" w:hAnsi="宋体" w:hint="eastAsia"/>
                <w:sz w:val="18"/>
                <w:szCs w:val="18"/>
              </w:rPr>
              <w:t>回顾研究过程，我们是怎样研究的？</w:t>
            </w:r>
          </w:p>
          <w:p w14:paraId="531F5DA7" w14:textId="77777777" w:rsidR="00085856" w:rsidRPr="00665FDA" w:rsidRDefault="00085856" w:rsidP="00511DA6">
            <w:pPr>
              <w:rPr>
                <w:rFonts w:ascii="宋体" w:eastAsia="宋体" w:hAnsi="宋体"/>
                <w:sz w:val="18"/>
                <w:szCs w:val="18"/>
              </w:rPr>
            </w:pPr>
            <w:r>
              <w:rPr>
                <w:rFonts w:ascii="宋体" w:eastAsia="宋体" w:hAnsi="宋体" w:hint="eastAsia"/>
                <w:sz w:val="18"/>
                <w:szCs w:val="18"/>
              </w:rPr>
              <w:t>⑵其他运算中有没有这种运算律？你打算怎样研究？</w:t>
            </w:r>
          </w:p>
        </w:tc>
        <w:tc>
          <w:tcPr>
            <w:tcW w:w="2268" w:type="dxa"/>
          </w:tcPr>
          <w:p w14:paraId="7558A562" w14:textId="77777777" w:rsidR="00085856" w:rsidRDefault="00085856" w:rsidP="00511DA6">
            <w:pPr>
              <w:rPr>
                <w:rFonts w:ascii="宋体" w:eastAsia="宋体" w:hAnsi="宋体"/>
                <w:sz w:val="18"/>
                <w:szCs w:val="18"/>
              </w:rPr>
            </w:pPr>
            <w:r>
              <w:rPr>
                <w:rFonts w:ascii="宋体" w:eastAsia="宋体" w:hAnsi="宋体" w:hint="eastAsia"/>
                <w:sz w:val="18"/>
                <w:szCs w:val="18"/>
              </w:rPr>
              <w:t>⑴在回顾过程中，总结出研究方法（</w:t>
            </w:r>
            <w:r w:rsidRPr="00F048BA">
              <w:rPr>
                <w:rFonts w:ascii="宋体" w:eastAsia="宋体" w:hAnsi="宋体" w:hint="eastAsia"/>
                <w:sz w:val="18"/>
                <w:szCs w:val="18"/>
              </w:rPr>
              <w:t>列式观察、举例验证、得出规律</w:t>
            </w:r>
            <w:r>
              <w:rPr>
                <w:rFonts w:ascii="宋体" w:eastAsia="宋体" w:hAnsi="宋体" w:hint="eastAsia"/>
                <w:sz w:val="18"/>
                <w:szCs w:val="18"/>
              </w:rPr>
              <w:t>）。</w:t>
            </w:r>
          </w:p>
          <w:p w14:paraId="64CD9902" w14:textId="77777777" w:rsidR="00085856" w:rsidRPr="0051543F" w:rsidRDefault="00085856" w:rsidP="00511DA6">
            <w:pPr>
              <w:rPr>
                <w:rFonts w:ascii="宋体" w:eastAsia="宋体" w:hAnsi="宋体"/>
                <w:sz w:val="18"/>
                <w:szCs w:val="18"/>
              </w:rPr>
            </w:pPr>
            <w:r>
              <w:rPr>
                <w:rFonts w:ascii="宋体" w:eastAsia="宋体" w:hAnsi="宋体" w:hint="eastAsia"/>
                <w:sz w:val="18"/>
                <w:szCs w:val="18"/>
              </w:rPr>
              <w:t>⑵小组合作探究</w:t>
            </w:r>
          </w:p>
          <w:p w14:paraId="3E73DE08" w14:textId="77777777" w:rsidR="00085856" w:rsidRPr="00665FDA" w:rsidRDefault="00085856" w:rsidP="00511DA6">
            <w:pPr>
              <w:rPr>
                <w:rFonts w:ascii="宋体" w:eastAsia="宋体" w:hAnsi="宋体"/>
                <w:sz w:val="18"/>
                <w:szCs w:val="18"/>
              </w:rPr>
            </w:pPr>
          </w:p>
        </w:tc>
        <w:tc>
          <w:tcPr>
            <w:tcW w:w="1492" w:type="dxa"/>
          </w:tcPr>
          <w:p w14:paraId="7E19BFDB" w14:textId="77777777" w:rsidR="00085856" w:rsidRDefault="00085856" w:rsidP="00511DA6">
            <w:pPr>
              <w:rPr>
                <w:rFonts w:ascii="宋体" w:eastAsia="宋体" w:hAnsi="宋体"/>
                <w:sz w:val="18"/>
                <w:szCs w:val="18"/>
              </w:rPr>
            </w:pPr>
            <w:r>
              <w:rPr>
                <w:rFonts w:ascii="宋体" w:eastAsia="宋体" w:hAnsi="宋体" w:hint="eastAsia"/>
                <w:sz w:val="18"/>
                <w:szCs w:val="18"/>
              </w:rPr>
              <w:t>学习单</w:t>
            </w:r>
          </w:p>
          <w:p w14:paraId="3CE2246D" w14:textId="77777777" w:rsidR="00085856" w:rsidRDefault="00085856" w:rsidP="00511DA6">
            <w:pPr>
              <w:rPr>
                <w:rFonts w:ascii="宋体" w:eastAsia="宋体" w:hAnsi="宋体"/>
                <w:sz w:val="18"/>
                <w:szCs w:val="18"/>
              </w:rPr>
            </w:pPr>
            <w:r>
              <w:rPr>
                <w:rFonts w:ascii="宋体" w:eastAsia="宋体" w:hAnsi="宋体" w:hint="eastAsia"/>
                <w:sz w:val="18"/>
                <w:szCs w:val="18"/>
              </w:rPr>
              <w:t>“大问题”引领</w:t>
            </w:r>
          </w:p>
          <w:p w14:paraId="4A9C4AC8" w14:textId="77777777" w:rsidR="00085856" w:rsidRDefault="00085856" w:rsidP="00511DA6">
            <w:pPr>
              <w:rPr>
                <w:rFonts w:ascii="宋体" w:eastAsia="宋体" w:hAnsi="宋体"/>
                <w:sz w:val="18"/>
                <w:szCs w:val="18"/>
              </w:rPr>
            </w:pPr>
            <w:r>
              <w:rPr>
                <w:rFonts w:ascii="宋体" w:eastAsia="宋体" w:hAnsi="宋体" w:hint="eastAsia"/>
                <w:sz w:val="18"/>
                <w:szCs w:val="18"/>
              </w:rPr>
              <w:t>小组合作探究</w:t>
            </w:r>
          </w:p>
          <w:p w14:paraId="68EDA4AF" w14:textId="77777777" w:rsidR="00085856" w:rsidRPr="00665FDA" w:rsidRDefault="00085856" w:rsidP="00511DA6">
            <w:pPr>
              <w:rPr>
                <w:rFonts w:ascii="宋体" w:eastAsia="宋体" w:hAnsi="宋体"/>
                <w:sz w:val="18"/>
                <w:szCs w:val="18"/>
              </w:rPr>
            </w:pPr>
            <w:r>
              <w:rPr>
                <w:rFonts w:ascii="宋体" w:eastAsia="宋体" w:hAnsi="宋体" w:hint="eastAsia"/>
                <w:sz w:val="18"/>
                <w:szCs w:val="18"/>
              </w:rPr>
              <w:t>课堂展示交流</w:t>
            </w:r>
          </w:p>
        </w:tc>
      </w:tr>
      <w:tr w:rsidR="00085856" w14:paraId="1412B94C" w14:textId="77777777" w:rsidTr="00511DA6">
        <w:tc>
          <w:tcPr>
            <w:tcW w:w="709" w:type="dxa"/>
          </w:tcPr>
          <w:p w14:paraId="7870C0A8" w14:textId="77777777" w:rsidR="00085856" w:rsidRDefault="00085856" w:rsidP="00511DA6">
            <w:pPr>
              <w:jc w:val="center"/>
              <w:rPr>
                <w:rFonts w:ascii="宋体" w:eastAsia="宋体" w:hAnsi="宋体"/>
                <w:sz w:val="24"/>
                <w:szCs w:val="24"/>
              </w:rPr>
            </w:pPr>
            <w:r>
              <w:rPr>
                <w:rFonts w:ascii="宋体" w:eastAsia="宋体" w:hAnsi="宋体" w:hint="eastAsia"/>
                <w:sz w:val="18"/>
                <w:szCs w:val="18"/>
              </w:rPr>
              <w:t>3</w:t>
            </w:r>
          </w:p>
        </w:tc>
        <w:tc>
          <w:tcPr>
            <w:tcW w:w="1701" w:type="dxa"/>
          </w:tcPr>
          <w:p w14:paraId="189BDF73" w14:textId="77777777" w:rsidR="00085856" w:rsidRPr="00945EA5" w:rsidRDefault="00085856" w:rsidP="00511DA6">
            <w:pPr>
              <w:rPr>
                <w:rFonts w:ascii="宋体" w:eastAsia="宋体" w:hAnsi="宋体"/>
                <w:sz w:val="18"/>
                <w:szCs w:val="18"/>
              </w:rPr>
            </w:pPr>
            <w:r>
              <w:rPr>
                <w:rFonts w:ascii="宋体" w:eastAsia="宋体" w:hAnsi="宋体" w:hint="eastAsia"/>
                <w:sz w:val="18"/>
                <w:szCs w:val="18"/>
              </w:rPr>
              <w:t>诊断学生对运算律的掌握程度和解决有关实际问题的能力水平</w:t>
            </w:r>
          </w:p>
        </w:tc>
        <w:tc>
          <w:tcPr>
            <w:tcW w:w="2126" w:type="dxa"/>
          </w:tcPr>
          <w:p w14:paraId="2ED80057" w14:textId="77777777" w:rsidR="00085856" w:rsidRDefault="00085856" w:rsidP="00511DA6">
            <w:pPr>
              <w:rPr>
                <w:rFonts w:ascii="宋体" w:eastAsia="宋体" w:hAnsi="宋体"/>
                <w:sz w:val="18"/>
                <w:szCs w:val="18"/>
              </w:rPr>
            </w:pPr>
            <w:r>
              <w:rPr>
                <w:rFonts w:ascii="宋体" w:eastAsia="宋体" w:hAnsi="宋体" w:hint="eastAsia"/>
                <w:sz w:val="18"/>
                <w:szCs w:val="18"/>
              </w:rPr>
              <w:t>⑴</w:t>
            </w:r>
            <w:r w:rsidRPr="008A6E16">
              <w:rPr>
                <w:rFonts w:ascii="宋体" w:eastAsia="宋体" w:hAnsi="宋体" w:hint="eastAsia"/>
                <w:sz w:val="18"/>
                <w:szCs w:val="18"/>
              </w:rPr>
              <w:t>观察这些算式</w:t>
            </w:r>
            <w:r>
              <w:rPr>
                <w:rFonts w:ascii="宋体" w:eastAsia="宋体" w:hAnsi="宋体" w:hint="eastAsia"/>
                <w:sz w:val="18"/>
                <w:szCs w:val="18"/>
              </w:rPr>
              <w:t>有什么特点？想想</w:t>
            </w:r>
            <w:proofErr w:type="gramStart"/>
            <w:r>
              <w:rPr>
                <w:rFonts w:ascii="宋体" w:eastAsia="宋体" w:hAnsi="宋体" w:hint="eastAsia"/>
                <w:sz w:val="18"/>
                <w:szCs w:val="18"/>
              </w:rPr>
              <w:t>怎样算更简便</w:t>
            </w:r>
            <w:proofErr w:type="gramEnd"/>
            <w:r>
              <w:rPr>
                <w:rFonts w:ascii="宋体" w:eastAsia="宋体" w:hAnsi="宋体" w:hint="eastAsia"/>
                <w:sz w:val="18"/>
                <w:szCs w:val="18"/>
              </w:rPr>
              <w:t>？</w:t>
            </w:r>
          </w:p>
          <w:p w14:paraId="2F91E0F9" w14:textId="77777777" w:rsidR="00085856" w:rsidRPr="004C23F2" w:rsidRDefault="00085856" w:rsidP="00511DA6">
            <w:pPr>
              <w:rPr>
                <w:rFonts w:ascii="宋体" w:eastAsia="宋体" w:hAnsi="宋体"/>
                <w:sz w:val="18"/>
                <w:szCs w:val="18"/>
              </w:rPr>
            </w:pPr>
            <w:r>
              <w:rPr>
                <w:rFonts w:ascii="宋体" w:eastAsia="宋体" w:hAnsi="宋体" w:hint="eastAsia"/>
                <w:sz w:val="18"/>
                <w:szCs w:val="18"/>
              </w:rPr>
              <w:t>⑵你是怎样算的？又是如何思考的？</w:t>
            </w:r>
          </w:p>
        </w:tc>
        <w:tc>
          <w:tcPr>
            <w:tcW w:w="2268" w:type="dxa"/>
          </w:tcPr>
          <w:p w14:paraId="0A70825B" w14:textId="77777777" w:rsidR="00085856" w:rsidRDefault="00085856" w:rsidP="00511DA6">
            <w:pPr>
              <w:rPr>
                <w:rFonts w:ascii="宋体" w:eastAsia="宋体" w:hAnsi="宋体"/>
                <w:sz w:val="18"/>
                <w:szCs w:val="18"/>
              </w:rPr>
            </w:pPr>
            <w:r>
              <w:rPr>
                <w:rFonts w:ascii="宋体" w:eastAsia="宋体" w:hAnsi="宋体" w:hint="eastAsia"/>
                <w:sz w:val="18"/>
                <w:szCs w:val="18"/>
              </w:rPr>
              <w:t>⑴观察发现算式的特点，合理、灵活地选择运算律进行简便运算。</w:t>
            </w:r>
          </w:p>
          <w:p w14:paraId="1945A4FE" w14:textId="77777777" w:rsidR="00085856" w:rsidRPr="00D17C09" w:rsidRDefault="00085856" w:rsidP="00511DA6">
            <w:pPr>
              <w:rPr>
                <w:rFonts w:ascii="宋体" w:eastAsia="宋体" w:hAnsi="宋体"/>
                <w:sz w:val="18"/>
                <w:szCs w:val="18"/>
              </w:rPr>
            </w:pPr>
            <w:r>
              <w:rPr>
                <w:rFonts w:ascii="宋体" w:eastAsia="宋体" w:hAnsi="宋体" w:hint="eastAsia"/>
                <w:sz w:val="18"/>
                <w:szCs w:val="18"/>
              </w:rPr>
              <w:t>⑵对简便运算的过程</w:t>
            </w:r>
            <w:proofErr w:type="gramStart"/>
            <w:r>
              <w:rPr>
                <w:rFonts w:ascii="宋体" w:eastAsia="宋体" w:hAnsi="宋体" w:hint="eastAsia"/>
                <w:sz w:val="18"/>
                <w:szCs w:val="18"/>
              </w:rPr>
              <w:t>作出</w:t>
            </w:r>
            <w:proofErr w:type="gramEnd"/>
            <w:r>
              <w:rPr>
                <w:rFonts w:ascii="宋体" w:eastAsia="宋体" w:hAnsi="宋体" w:hint="eastAsia"/>
                <w:sz w:val="18"/>
                <w:szCs w:val="18"/>
              </w:rPr>
              <w:t>合理解释，并能阐述自己的思考过程。</w:t>
            </w:r>
          </w:p>
        </w:tc>
        <w:tc>
          <w:tcPr>
            <w:tcW w:w="1492" w:type="dxa"/>
          </w:tcPr>
          <w:p w14:paraId="1FD76623" w14:textId="77777777" w:rsidR="00085856" w:rsidRDefault="00085856" w:rsidP="00511DA6">
            <w:pPr>
              <w:rPr>
                <w:rFonts w:ascii="宋体" w:eastAsia="宋体" w:hAnsi="宋体"/>
                <w:sz w:val="18"/>
                <w:szCs w:val="18"/>
              </w:rPr>
            </w:pPr>
            <w:r>
              <w:rPr>
                <w:rFonts w:ascii="宋体" w:eastAsia="宋体" w:hAnsi="宋体" w:hint="eastAsia"/>
                <w:sz w:val="18"/>
                <w:szCs w:val="18"/>
              </w:rPr>
              <w:t>学习单</w:t>
            </w:r>
          </w:p>
          <w:p w14:paraId="25761998" w14:textId="77777777" w:rsidR="00085856" w:rsidRDefault="00085856" w:rsidP="00511DA6">
            <w:pPr>
              <w:rPr>
                <w:rFonts w:ascii="宋体" w:eastAsia="宋体" w:hAnsi="宋体"/>
                <w:sz w:val="18"/>
                <w:szCs w:val="18"/>
              </w:rPr>
            </w:pPr>
            <w:r>
              <w:rPr>
                <w:rFonts w:ascii="宋体" w:eastAsia="宋体" w:hAnsi="宋体" w:hint="eastAsia"/>
                <w:sz w:val="18"/>
                <w:szCs w:val="18"/>
              </w:rPr>
              <w:t>课堂观察</w:t>
            </w:r>
          </w:p>
          <w:p w14:paraId="3EC09DA2" w14:textId="77777777" w:rsidR="00085856" w:rsidRDefault="00085856" w:rsidP="00511DA6">
            <w:pPr>
              <w:rPr>
                <w:rFonts w:ascii="宋体" w:eastAsia="宋体" w:hAnsi="宋体"/>
                <w:sz w:val="18"/>
                <w:szCs w:val="18"/>
              </w:rPr>
            </w:pPr>
            <w:r>
              <w:rPr>
                <w:rFonts w:ascii="宋体" w:eastAsia="宋体" w:hAnsi="宋体" w:hint="eastAsia"/>
                <w:sz w:val="18"/>
                <w:szCs w:val="18"/>
              </w:rPr>
              <w:t>小组合作交流</w:t>
            </w:r>
          </w:p>
          <w:p w14:paraId="7E6C1947" w14:textId="77777777" w:rsidR="00085856" w:rsidRPr="00551F84" w:rsidRDefault="00085856" w:rsidP="00511DA6">
            <w:pPr>
              <w:rPr>
                <w:rFonts w:ascii="宋体" w:eastAsia="宋体" w:hAnsi="宋体"/>
                <w:sz w:val="18"/>
                <w:szCs w:val="18"/>
              </w:rPr>
            </w:pPr>
            <w:r>
              <w:rPr>
                <w:rFonts w:ascii="宋体" w:eastAsia="宋体" w:hAnsi="宋体" w:hint="eastAsia"/>
                <w:sz w:val="18"/>
                <w:szCs w:val="18"/>
              </w:rPr>
              <w:t>课后展示</w:t>
            </w:r>
          </w:p>
        </w:tc>
      </w:tr>
    </w:tbl>
    <w:p w14:paraId="5F6EEC6E" w14:textId="01013EFF" w:rsidR="00077CED" w:rsidRDefault="00077CED" w:rsidP="00085856">
      <w:pPr>
        <w:spacing w:line="380" w:lineRule="exact"/>
        <w:ind w:firstLineChars="200" w:firstLine="420"/>
      </w:pPr>
    </w:p>
    <w:p w14:paraId="27DA6CAB" w14:textId="0187A029" w:rsidR="0039693B" w:rsidRDefault="0039693B" w:rsidP="00085856">
      <w:pPr>
        <w:spacing w:line="380" w:lineRule="exact"/>
        <w:ind w:firstLineChars="200" w:firstLine="420"/>
      </w:pPr>
    </w:p>
    <w:p w14:paraId="2FCF8E8E" w14:textId="2DD56CF3" w:rsidR="0039693B" w:rsidRPr="00085856" w:rsidRDefault="0039693B" w:rsidP="0039693B">
      <w:pPr>
        <w:spacing w:line="380" w:lineRule="exact"/>
        <w:rPr>
          <w:rFonts w:hint="eastAsia"/>
        </w:rPr>
      </w:pPr>
    </w:p>
    <w:sectPr w:rsidR="0039693B" w:rsidRPr="00085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01084"/>
    <w:multiLevelType w:val="hybridMultilevel"/>
    <w:tmpl w:val="B82AA380"/>
    <w:lvl w:ilvl="0" w:tplc="1F1A7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2247E2A"/>
    <w:multiLevelType w:val="hybridMultilevel"/>
    <w:tmpl w:val="EC06469E"/>
    <w:lvl w:ilvl="0" w:tplc="68A0271A">
      <w:start w:val="1"/>
      <w:numFmt w:val="bullet"/>
      <w:lvlText w:val="•"/>
      <w:lvlJc w:val="left"/>
      <w:pPr>
        <w:tabs>
          <w:tab w:val="num" w:pos="720"/>
        </w:tabs>
        <w:ind w:left="720" w:hanging="360"/>
      </w:pPr>
      <w:rPr>
        <w:rFonts w:ascii="宋体" w:hAnsi="宋体" w:hint="default"/>
      </w:rPr>
    </w:lvl>
    <w:lvl w:ilvl="1" w:tplc="88B04CE8" w:tentative="1">
      <w:start w:val="1"/>
      <w:numFmt w:val="bullet"/>
      <w:lvlText w:val="•"/>
      <w:lvlJc w:val="left"/>
      <w:pPr>
        <w:tabs>
          <w:tab w:val="num" w:pos="1440"/>
        </w:tabs>
        <w:ind w:left="1440" w:hanging="360"/>
      </w:pPr>
      <w:rPr>
        <w:rFonts w:ascii="宋体" w:hAnsi="宋体" w:hint="default"/>
      </w:rPr>
    </w:lvl>
    <w:lvl w:ilvl="2" w:tplc="C1848238" w:tentative="1">
      <w:start w:val="1"/>
      <w:numFmt w:val="bullet"/>
      <w:lvlText w:val="•"/>
      <w:lvlJc w:val="left"/>
      <w:pPr>
        <w:tabs>
          <w:tab w:val="num" w:pos="2160"/>
        </w:tabs>
        <w:ind w:left="2160" w:hanging="360"/>
      </w:pPr>
      <w:rPr>
        <w:rFonts w:ascii="宋体" w:hAnsi="宋体" w:hint="default"/>
      </w:rPr>
    </w:lvl>
    <w:lvl w:ilvl="3" w:tplc="13808910" w:tentative="1">
      <w:start w:val="1"/>
      <w:numFmt w:val="bullet"/>
      <w:lvlText w:val="•"/>
      <w:lvlJc w:val="left"/>
      <w:pPr>
        <w:tabs>
          <w:tab w:val="num" w:pos="2880"/>
        </w:tabs>
        <w:ind w:left="2880" w:hanging="360"/>
      </w:pPr>
      <w:rPr>
        <w:rFonts w:ascii="宋体" w:hAnsi="宋体" w:hint="default"/>
      </w:rPr>
    </w:lvl>
    <w:lvl w:ilvl="4" w:tplc="BEA8C704" w:tentative="1">
      <w:start w:val="1"/>
      <w:numFmt w:val="bullet"/>
      <w:lvlText w:val="•"/>
      <w:lvlJc w:val="left"/>
      <w:pPr>
        <w:tabs>
          <w:tab w:val="num" w:pos="3600"/>
        </w:tabs>
        <w:ind w:left="3600" w:hanging="360"/>
      </w:pPr>
      <w:rPr>
        <w:rFonts w:ascii="宋体" w:hAnsi="宋体" w:hint="default"/>
      </w:rPr>
    </w:lvl>
    <w:lvl w:ilvl="5" w:tplc="9028FC0A" w:tentative="1">
      <w:start w:val="1"/>
      <w:numFmt w:val="bullet"/>
      <w:lvlText w:val="•"/>
      <w:lvlJc w:val="left"/>
      <w:pPr>
        <w:tabs>
          <w:tab w:val="num" w:pos="4320"/>
        </w:tabs>
        <w:ind w:left="4320" w:hanging="360"/>
      </w:pPr>
      <w:rPr>
        <w:rFonts w:ascii="宋体" w:hAnsi="宋体" w:hint="default"/>
      </w:rPr>
    </w:lvl>
    <w:lvl w:ilvl="6" w:tplc="B64644E4" w:tentative="1">
      <w:start w:val="1"/>
      <w:numFmt w:val="bullet"/>
      <w:lvlText w:val="•"/>
      <w:lvlJc w:val="left"/>
      <w:pPr>
        <w:tabs>
          <w:tab w:val="num" w:pos="5040"/>
        </w:tabs>
        <w:ind w:left="5040" w:hanging="360"/>
      </w:pPr>
      <w:rPr>
        <w:rFonts w:ascii="宋体" w:hAnsi="宋体" w:hint="default"/>
      </w:rPr>
    </w:lvl>
    <w:lvl w:ilvl="7" w:tplc="6900A20A" w:tentative="1">
      <w:start w:val="1"/>
      <w:numFmt w:val="bullet"/>
      <w:lvlText w:val="•"/>
      <w:lvlJc w:val="left"/>
      <w:pPr>
        <w:tabs>
          <w:tab w:val="num" w:pos="5760"/>
        </w:tabs>
        <w:ind w:left="5760" w:hanging="360"/>
      </w:pPr>
      <w:rPr>
        <w:rFonts w:ascii="宋体" w:hAnsi="宋体" w:hint="default"/>
      </w:rPr>
    </w:lvl>
    <w:lvl w:ilvl="8" w:tplc="FF76D970"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68E72071"/>
    <w:multiLevelType w:val="hybridMultilevel"/>
    <w:tmpl w:val="A2344BA2"/>
    <w:lvl w:ilvl="0" w:tplc="E99E0C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9185D5D"/>
    <w:multiLevelType w:val="hybridMultilevel"/>
    <w:tmpl w:val="1AC8DE62"/>
    <w:lvl w:ilvl="0" w:tplc="F61E6FA2">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6"/>
    <w:rsid w:val="00077CED"/>
    <w:rsid w:val="00085856"/>
    <w:rsid w:val="000C13E2"/>
    <w:rsid w:val="000F0148"/>
    <w:rsid w:val="0039693B"/>
    <w:rsid w:val="006C76A4"/>
    <w:rsid w:val="007B334B"/>
    <w:rsid w:val="008E2CDA"/>
    <w:rsid w:val="00B269D9"/>
    <w:rsid w:val="00E638B6"/>
    <w:rsid w:val="00E75413"/>
    <w:rsid w:val="00F20FE0"/>
    <w:rsid w:val="00F3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8050"/>
  <w15:chartTrackingRefBased/>
  <w15:docId w15:val="{E1EB2DEB-DBAA-479D-830F-BA365558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85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58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6142">
      <w:bodyDiv w:val="1"/>
      <w:marLeft w:val="0"/>
      <w:marRight w:val="0"/>
      <w:marTop w:val="0"/>
      <w:marBottom w:val="0"/>
      <w:divBdr>
        <w:top w:val="none" w:sz="0" w:space="0" w:color="auto"/>
        <w:left w:val="none" w:sz="0" w:space="0" w:color="auto"/>
        <w:bottom w:val="none" w:sz="0" w:space="0" w:color="auto"/>
        <w:right w:val="none" w:sz="0" w:space="0" w:color="auto"/>
      </w:divBdr>
      <w:divsChild>
        <w:div w:id="1530952593">
          <w:marLeft w:val="547"/>
          <w:marRight w:val="0"/>
          <w:marTop w:val="0"/>
          <w:marBottom w:val="0"/>
          <w:divBdr>
            <w:top w:val="none" w:sz="0" w:space="0" w:color="auto"/>
            <w:left w:val="none" w:sz="0" w:space="0" w:color="auto"/>
            <w:bottom w:val="none" w:sz="0" w:space="0" w:color="auto"/>
            <w:right w:val="none" w:sz="0" w:space="0" w:color="auto"/>
          </w:divBdr>
        </w:div>
      </w:divsChild>
    </w:div>
    <w:div w:id="1791701980">
      <w:bodyDiv w:val="1"/>
      <w:marLeft w:val="0"/>
      <w:marRight w:val="0"/>
      <w:marTop w:val="0"/>
      <w:marBottom w:val="0"/>
      <w:divBdr>
        <w:top w:val="none" w:sz="0" w:space="0" w:color="auto"/>
        <w:left w:val="none" w:sz="0" w:space="0" w:color="auto"/>
        <w:bottom w:val="none" w:sz="0" w:space="0" w:color="auto"/>
        <w:right w:val="none" w:sz="0" w:space="0" w:color="auto"/>
      </w:divBdr>
      <w:divsChild>
        <w:div w:id="4248833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朱丹萍</dc:creator>
  <cp:keywords/>
  <dc:description/>
  <cp:lastModifiedBy>朱丹萍</cp:lastModifiedBy>
  <cp:revision>17</cp:revision>
  <dcterms:created xsi:type="dcterms:W3CDTF">2021-08-20T01:21:00Z</dcterms:created>
  <dcterms:modified xsi:type="dcterms:W3CDTF">2021-08-20T02:31:00Z</dcterms:modified>
</cp:coreProperties>
</file>