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widowControl/>
        <w:spacing w:lineRule="exact" w:line="420"/>
        <w:jc w:val="center"/>
        <w:rPr>
          <w:rFonts w:ascii="宋体" w:cs="宋体" w:hAnsi="宋体" w:hint="eastAsia"/>
          <w:b/>
          <w:bCs/>
          <w:kern w:val="0"/>
          <w:sz w:val="36"/>
          <w:szCs w:val="36"/>
        </w:rPr>
      </w:pPr>
    </w:p>
    <w:p>
      <w:pPr>
        <w:pStyle w:val="style0"/>
        <w:widowControl/>
        <w:spacing w:lineRule="exact" w:line="540"/>
        <w:jc w:val="center"/>
        <w:rPr>
          <w:rFonts w:ascii="黑体" w:cs="黑体" w:eastAsia="黑体" w:hAnsi="黑体" w:hint="eastAsia"/>
          <w:b w:val="false"/>
          <w:bCs w:val="false"/>
          <w:color w:val="000000"/>
          <w:kern w:val="0"/>
          <w:sz w:val="36"/>
          <w:szCs w:val="36"/>
          <w:lang w:val="en-US" w:eastAsia="zh-CN"/>
        </w:rPr>
      </w:pPr>
      <w:r>
        <w:rPr>
          <w:rFonts w:ascii="黑体" w:cs="黑体" w:eastAsia="黑体" w:hAnsi="黑体" w:hint="eastAsia"/>
          <w:b w:val="false"/>
          <w:bCs w:val="false"/>
          <w:color w:val="000000"/>
          <w:kern w:val="0"/>
          <w:sz w:val="36"/>
          <w:szCs w:val="36"/>
          <w:lang w:val="en-US" w:eastAsia="zh-CN"/>
        </w:rPr>
        <w:t xml:space="preserve"> 常州市凤凰新城实验小学</w:t>
      </w:r>
    </w:p>
    <w:p>
      <w:pPr>
        <w:pStyle w:val="style0"/>
        <w:widowControl/>
        <w:spacing w:lineRule="exact" w:line="540"/>
        <w:jc w:val="center"/>
        <w:rPr>
          <w:rFonts w:ascii="黑体" w:cs="黑体" w:eastAsia="黑体" w:hAnsi="黑体" w:hint="eastAsia"/>
          <w:b w:val="false"/>
          <w:bCs w:val="false"/>
          <w:color w:val="000000"/>
          <w:kern w:val="0"/>
          <w:sz w:val="36"/>
          <w:szCs w:val="36"/>
          <w:lang w:val="en-US" w:eastAsia="zh-CN"/>
        </w:rPr>
      </w:pPr>
      <w:r>
        <w:rPr>
          <w:rFonts w:ascii="黑体" w:cs="黑体" w:eastAsia="黑体" w:hAnsi="黑体" w:hint="eastAsia"/>
          <w:b w:val="false"/>
          <w:bCs w:val="false"/>
          <w:color w:val="000000"/>
          <w:kern w:val="0"/>
          <w:sz w:val="36"/>
          <w:szCs w:val="36"/>
          <w:lang w:val="en-US" w:eastAsia="zh-CN"/>
        </w:rPr>
        <w:t>2021年度“感动凤凰”评选结果公示</w:t>
      </w:r>
    </w:p>
    <w:p>
      <w:pPr>
        <w:pStyle w:val="style0"/>
        <w:widowControl/>
        <w:spacing w:lineRule="exact" w:line="540"/>
        <w:ind w:left="0" w:leftChars="0" w:firstLine="0" w:firstLineChars="0"/>
        <w:jc w:val="left"/>
        <w:rPr>
          <w:rFonts w:ascii="宋体" w:cs="宋体" w:hAnsi="宋体" w:hint="eastAsia"/>
          <w:kern w:val="0"/>
          <w:sz w:val="32"/>
          <w:szCs w:val="32"/>
        </w:rPr>
      </w:pPr>
    </w:p>
    <w:p>
      <w:pPr>
        <w:pStyle w:val="style0"/>
        <w:widowControl/>
        <w:numPr>
          <w:ilvl w:val="0"/>
          <w:numId w:val="0"/>
        </w:numPr>
        <w:spacing w:lineRule="auto" w:line="360"/>
        <w:ind w:left="0" w:leftChars="0" w:firstLine="640" w:firstLineChars="200"/>
        <w:jc w:val="left"/>
        <w:rPr>
          <w:rFonts w:ascii="宋体" w:cs="宋体" w:hAnsi="宋体" w:hint="eastAsia"/>
          <w:kern w:val="0"/>
          <w:sz w:val="28"/>
          <w:szCs w:val="28"/>
          <w:lang w:val="en-US" w:eastAsia="zh-CN"/>
        </w:rPr>
      </w:pP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>根据常州市凤凰新城实验小学2021年度</w:t>
      </w:r>
      <w:r>
        <w:rPr>
          <w:rFonts w:ascii="宋体" w:cs="宋体" w:hAnsi="宋体" w:hint="eastAsia"/>
          <w:kern w:val="0"/>
          <w:sz w:val="28"/>
          <w:szCs w:val="28"/>
          <w:lang w:eastAsia="zh-CN"/>
        </w:rPr>
        <w:t>“感动凤凰”</w:t>
      </w: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>评选方案，经个人（团队）申报推荐、全体教工民主票选和行政会议审议，在19个候选人和</w:t>
      </w:r>
      <w:r>
        <w:rPr>
          <w:rFonts w:ascii="宋体" w:cs="宋体" w:hAnsi="宋体" w:hint="default"/>
          <w:kern w:val="0"/>
          <w:sz w:val="28"/>
          <w:szCs w:val="28"/>
          <w:lang w:val="en-US" w:eastAsia="zh-CN"/>
        </w:rPr>
        <w:t>30</w:t>
      </w: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>个候选团队中评选出如下“感动人物”和“感动团队”，排名不分先后。</w:t>
      </w:r>
    </w:p>
    <w:p>
      <w:pPr>
        <w:pStyle w:val="style0"/>
        <w:widowControl/>
        <w:numPr>
          <w:ilvl w:val="0"/>
          <w:numId w:val="0"/>
        </w:numPr>
        <w:spacing w:lineRule="auto" w:line="360"/>
        <w:ind w:left="0" w:leftChars="0" w:firstLine="640" w:firstLineChars="0"/>
        <w:jc w:val="both"/>
        <w:rPr>
          <w:rFonts w:ascii="宋体" w:cs="宋体" w:hAnsi="宋体" w:hint="eastAsia"/>
          <w:kern w:val="0"/>
          <w:sz w:val="28"/>
          <w:szCs w:val="28"/>
          <w:lang w:eastAsia="zh-CN"/>
        </w:rPr>
      </w:pPr>
      <w:r>
        <w:rPr>
          <w:rFonts w:ascii="宋体" w:cs="宋体" w:hAnsi="宋体" w:hint="eastAsia"/>
          <w:b/>
          <w:bCs/>
          <w:kern w:val="0"/>
          <w:sz w:val="28"/>
          <w:szCs w:val="28"/>
          <w:lang w:val="en-US" w:eastAsia="zh-CN"/>
        </w:rPr>
        <w:t>十大感动凤凰人物：</w:t>
      </w:r>
      <w:r>
        <w:rPr>
          <w:rFonts w:ascii="宋体" w:cs="宋体" w:hAnsi="宋体" w:hint="eastAsia"/>
          <w:kern w:val="0"/>
          <w:sz w:val="28"/>
          <w:szCs w:val="28"/>
          <w:lang w:eastAsia="zh-CN"/>
        </w:rPr>
        <w:t>高妍、姜罕翎、许步芸、贡娅婷、肖诚</w:t>
      </w:r>
      <w:r>
        <w:rPr>
          <w:rFonts w:ascii="宋体" w:cs="宋体" w:hAnsi="宋体" w:hint="default"/>
          <w:kern w:val="0"/>
          <w:sz w:val="28"/>
          <w:szCs w:val="28"/>
          <w:lang w:val="en-US" w:eastAsia="zh-CN"/>
        </w:rPr>
        <w:t>、</w:t>
      </w:r>
      <w:r>
        <w:rPr>
          <w:rFonts w:ascii="宋体" w:cs="宋体" w:hAnsi="宋体" w:hint="eastAsia"/>
          <w:kern w:val="0"/>
          <w:sz w:val="28"/>
          <w:szCs w:val="28"/>
          <w:lang w:eastAsia="zh-CN"/>
        </w:rPr>
        <w:t>何婧怡、范雪琴、杨梅、胡佳瑶、浦亦炼</w:t>
      </w:r>
    </w:p>
    <w:p>
      <w:pPr>
        <w:pStyle w:val="style0"/>
        <w:widowControl/>
        <w:numPr>
          <w:ilvl w:val="0"/>
          <w:numId w:val="0"/>
        </w:numPr>
        <w:spacing w:lineRule="auto" w:line="360"/>
        <w:ind w:left="0" w:leftChars="0" w:firstLine="640" w:firstLineChars="0"/>
        <w:jc w:val="both"/>
        <w:rPr>
          <w:rFonts w:ascii="宋体" w:cs="宋体" w:hAnsi="宋体" w:hint="eastAsia"/>
          <w:kern w:val="0"/>
          <w:sz w:val="28"/>
          <w:szCs w:val="28"/>
          <w:lang w:eastAsia="zh-CN"/>
        </w:rPr>
      </w:pPr>
      <w:r>
        <w:rPr>
          <w:rFonts w:ascii="宋体" w:cs="宋体" w:hAnsi="宋体" w:hint="eastAsia"/>
          <w:b/>
          <w:bCs/>
          <w:kern w:val="0"/>
          <w:sz w:val="28"/>
          <w:szCs w:val="28"/>
          <w:lang w:val="en-US" w:eastAsia="zh-CN"/>
        </w:rPr>
        <w:t>十大感动凤凰团队：</w:t>
      </w:r>
      <w:r>
        <w:rPr>
          <w:rFonts w:ascii="宋体" w:cs="宋体" w:hAnsi="宋体" w:hint="eastAsia"/>
          <w:kern w:val="0"/>
          <w:sz w:val="28"/>
          <w:szCs w:val="28"/>
          <w:lang w:eastAsia="zh-CN"/>
        </w:rPr>
        <w:t>课程教学中心、语文</w:t>
      </w: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>学科</w:t>
      </w:r>
      <w:r>
        <w:rPr>
          <w:rFonts w:ascii="宋体" w:cs="宋体" w:hAnsi="宋体" w:hint="eastAsia"/>
          <w:kern w:val="0"/>
          <w:sz w:val="28"/>
          <w:szCs w:val="28"/>
          <w:lang w:eastAsia="zh-CN"/>
        </w:rPr>
        <w:t>组</w:t>
      </w: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>、</w:t>
      </w:r>
      <w:r>
        <w:rPr>
          <w:rFonts w:ascii="宋体" w:cs="宋体" w:hAnsi="宋体" w:hint="eastAsia"/>
          <w:kern w:val="0"/>
          <w:sz w:val="28"/>
          <w:szCs w:val="28"/>
          <w:lang w:eastAsia="zh-CN"/>
        </w:rPr>
        <w:t>英语</w:t>
      </w: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>学科</w:t>
      </w:r>
      <w:r>
        <w:rPr>
          <w:rFonts w:ascii="宋体" w:cs="宋体" w:hAnsi="宋体" w:hint="eastAsia"/>
          <w:kern w:val="0"/>
          <w:sz w:val="28"/>
          <w:szCs w:val="28"/>
          <w:lang w:eastAsia="zh-CN"/>
        </w:rPr>
        <w:t>组、一年级组、二年级组</w:t>
      </w: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>、</w:t>
      </w:r>
      <w:r>
        <w:rPr>
          <w:rFonts w:ascii="宋体" w:cs="宋体" w:hAnsi="宋体" w:hint="eastAsia"/>
          <w:kern w:val="0"/>
          <w:sz w:val="28"/>
          <w:szCs w:val="28"/>
          <w:lang w:eastAsia="zh-CN"/>
        </w:rPr>
        <w:t>美术</w:t>
      </w: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>备课</w:t>
      </w:r>
      <w:r>
        <w:rPr>
          <w:rFonts w:ascii="宋体" w:cs="宋体" w:hAnsi="宋体" w:hint="eastAsia"/>
          <w:kern w:val="0"/>
          <w:sz w:val="28"/>
          <w:szCs w:val="28"/>
          <w:lang w:eastAsia="zh-CN"/>
        </w:rPr>
        <w:t>组、五年级语文备课组</w:t>
      </w: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>、</w:t>
      </w:r>
      <w:r>
        <w:rPr>
          <w:rFonts w:ascii="宋体" w:cs="宋体" w:hAnsi="宋体" w:hint="eastAsia"/>
          <w:kern w:val="0"/>
          <w:sz w:val="28"/>
          <w:szCs w:val="28"/>
          <w:lang w:eastAsia="zh-CN"/>
        </w:rPr>
        <w:t>六年级语文备课组</w:t>
      </w: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>、</w:t>
      </w:r>
      <w:bookmarkStart w:id="0" w:name="_GoBack"/>
      <w:bookmarkEnd w:id="0"/>
      <w:r>
        <w:rPr>
          <w:rFonts w:ascii="宋体" w:cs="宋体" w:hAnsi="宋体" w:hint="eastAsia"/>
          <w:kern w:val="0"/>
          <w:sz w:val="28"/>
          <w:szCs w:val="28"/>
          <w:lang w:eastAsia="zh-CN"/>
        </w:rPr>
        <w:t>四年级数学备课组</w:t>
      </w: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>、</w:t>
      </w:r>
      <w:r>
        <w:rPr>
          <w:rFonts w:ascii="宋体" w:cs="宋体" w:hAnsi="宋体" w:hint="eastAsia"/>
          <w:kern w:val="0"/>
          <w:sz w:val="28"/>
          <w:szCs w:val="28"/>
          <w:lang w:eastAsia="zh-CN"/>
        </w:rPr>
        <w:t>五年级数学备课组</w:t>
      </w:r>
    </w:p>
    <w:p>
      <w:pPr>
        <w:pStyle w:val="style0"/>
        <w:widowControl/>
        <w:numPr>
          <w:ilvl w:val="0"/>
          <w:numId w:val="0"/>
        </w:numPr>
        <w:spacing w:lineRule="auto" w:line="360"/>
        <w:ind w:left="0" w:leftChars="0" w:firstLine="0" w:firstLineChars="0"/>
        <w:jc w:val="left"/>
        <w:rPr>
          <w:rFonts w:ascii="宋体" w:cs="宋体" w:hAnsi="宋体" w:hint="eastAsia"/>
          <w:kern w:val="0"/>
          <w:sz w:val="28"/>
          <w:szCs w:val="28"/>
          <w:lang w:eastAsia="zh-CN"/>
        </w:rPr>
      </w:pP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 xml:space="preserve">     特此公示，如对以上评选结果有异议，请于1月26日前向校长室或人力资源中心反映。</w:t>
      </w:r>
    </w:p>
    <w:p>
      <w:pPr>
        <w:pStyle w:val="style0"/>
        <w:widowControl/>
        <w:spacing w:lineRule="exact" w:line="540"/>
        <w:ind w:left="0" w:leftChars="0" w:firstLine="0" w:firstLineChars="0"/>
        <w:jc w:val="right"/>
        <w:rPr>
          <w:rFonts w:ascii="宋体" w:cs="宋体" w:hAnsi="宋体" w:hint="eastAsia"/>
          <w:kern w:val="0"/>
          <w:sz w:val="32"/>
          <w:szCs w:val="32"/>
          <w:lang w:val="en-US" w:eastAsia="zh-CN"/>
        </w:rPr>
      </w:pPr>
      <w:r>
        <w:rPr>
          <w:rFonts w:eastAsia="宋体" w:hint="eastAsia"/>
          <w:lang w:eastAsia="zh-CN"/>
        </w:rPr>
        <w:drawing>
          <wp:anchor distT="0" distB="0" distL="0" distR="0" simplePos="false" relativeHeight="2" behindDoc="true" locked="false" layoutInCell="true" allowOverlap="true">
            <wp:simplePos x="0" y="0"/>
            <wp:positionH relativeFrom="column">
              <wp:posOffset>3952874</wp:posOffset>
            </wp:positionH>
            <wp:positionV relativeFrom="paragraph">
              <wp:posOffset>-1905</wp:posOffset>
            </wp:positionV>
            <wp:extent cx="1330325" cy="1343660"/>
            <wp:effectExtent l="0" t="0" r="8890" b="3175"/>
            <wp:wrapNone/>
            <wp:docPr id="1026" name="图片 1" descr="48982E0358C42092919A594E9B73C52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2619" t="5027" r="4460" b="2190"/>
                    <a:stretch/>
                  </pic:blipFill>
                  <pic:spPr>
                    <a:xfrm rot="16200000">
                      <a:off x="0" y="0"/>
                      <a:ext cx="1330325" cy="1343660"/>
                    </a:xfrm>
                    <a:prstGeom prst="ellipse"/>
                  </pic:spPr>
                </pic:pic>
              </a:graphicData>
            </a:graphic>
          </wp:anchor>
        </w:drawing>
      </w:r>
    </w:p>
    <w:p>
      <w:pPr>
        <w:pStyle w:val="style0"/>
        <w:widowControl/>
        <w:spacing w:lineRule="exact" w:line="540"/>
        <w:ind w:firstLine="480" w:firstLineChars="150"/>
        <w:jc w:val="right"/>
        <w:rPr>
          <w:rFonts w:ascii="宋体" w:cs="宋体" w:hAnsi="宋体" w:hint="eastAsia"/>
          <w:b/>
          <w:bCs/>
          <w:kern w:val="0"/>
          <w:sz w:val="28"/>
          <w:szCs w:val="28"/>
          <w:lang w:val="en-US" w:eastAsia="zh-CN"/>
        </w:rPr>
      </w:pPr>
      <w:r>
        <w:rPr>
          <w:rFonts w:ascii="宋体" w:cs="宋体" w:hAnsi="宋体" w:hint="eastAsia"/>
          <w:kern w:val="0"/>
          <w:sz w:val="32"/>
          <w:szCs w:val="32"/>
          <w:lang w:val="en-US" w:eastAsia="zh-CN"/>
        </w:rPr>
        <w:t xml:space="preserve">                      </w:t>
      </w: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 xml:space="preserve"> </w:t>
      </w:r>
      <w:r>
        <w:rPr>
          <w:rFonts w:ascii="宋体" w:cs="宋体" w:hAnsi="宋体" w:hint="eastAsia"/>
          <w:b/>
          <w:bCs/>
          <w:kern w:val="0"/>
          <w:sz w:val="28"/>
          <w:szCs w:val="28"/>
          <w:lang w:val="en-US" w:eastAsia="zh-CN"/>
        </w:rPr>
        <w:t xml:space="preserve">常州市凤凰新城实验小学               </w:t>
      </w:r>
    </w:p>
    <w:p>
      <w:pPr>
        <w:pStyle w:val="style0"/>
        <w:widowControl/>
        <w:spacing w:lineRule="exact" w:line="540"/>
        <w:ind w:firstLine="480" w:firstLineChars="150"/>
        <w:jc w:val="right"/>
        <w:rPr>
          <w:rFonts w:ascii="宋体" w:cs="宋体" w:hAnsi="宋体" w:hint="eastAsia"/>
          <w:kern w:val="0"/>
          <w:sz w:val="28"/>
          <w:szCs w:val="28"/>
        </w:rPr>
      </w:pPr>
      <w:r>
        <w:rPr>
          <w:rFonts w:ascii="宋体" w:cs="宋体" w:hAnsi="宋体" w:hint="eastAsia"/>
          <w:b/>
          <w:bCs/>
          <w:kern w:val="0"/>
          <w:sz w:val="28"/>
          <w:szCs w:val="28"/>
          <w:lang w:val="en-US" w:eastAsia="zh-CN"/>
        </w:rPr>
        <w:t xml:space="preserve">                           </w:t>
      </w:r>
      <w:r>
        <w:rPr>
          <w:rFonts w:ascii="宋体" w:cs="宋体" w:hAnsi="宋体" w:hint="eastAsia"/>
          <w:b/>
          <w:bCs/>
          <w:kern w:val="0"/>
          <w:sz w:val="28"/>
          <w:szCs w:val="28"/>
          <w:lang w:eastAsia="zh-CN"/>
        </w:rPr>
        <w:t>2022</w:t>
      </w:r>
      <w:r>
        <w:rPr>
          <w:rFonts w:ascii="宋体" w:cs="宋体" w:hAnsi="宋体" w:hint="eastAsia"/>
          <w:b/>
          <w:bCs/>
          <w:kern w:val="0"/>
          <w:sz w:val="28"/>
          <w:szCs w:val="28"/>
        </w:rPr>
        <w:t>年</w:t>
      </w:r>
      <w:r>
        <w:rPr>
          <w:rFonts w:ascii="宋体" w:cs="宋体" w:hAnsi="宋体" w:hint="eastAsia"/>
          <w:b/>
          <w:bCs/>
          <w:kern w:val="0"/>
          <w:sz w:val="28"/>
          <w:szCs w:val="28"/>
          <w:lang w:eastAsia="zh-CN"/>
        </w:rPr>
        <w:t>1</w:t>
      </w:r>
      <w:r>
        <w:rPr>
          <w:rFonts w:ascii="宋体" w:cs="宋体" w:hAnsi="宋体" w:hint="eastAsia"/>
          <w:b/>
          <w:bCs/>
          <w:kern w:val="0"/>
          <w:sz w:val="28"/>
          <w:szCs w:val="28"/>
        </w:rPr>
        <w:t>月</w:t>
      </w:r>
      <w:r>
        <w:rPr>
          <w:rFonts w:ascii="宋体" w:cs="宋体" w:hAnsi="宋体" w:hint="eastAsia"/>
          <w:b/>
          <w:bCs/>
          <w:kern w:val="0"/>
          <w:sz w:val="28"/>
          <w:szCs w:val="28"/>
          <w:lang w:eastAsia="zh-CN"/>
        </w:rPr>
        <w:t>24</w:t>
      </w:r>
      <w:r>
        <w:rPr>
          <w:rFonts w:ascii="宋体" w:cs="宋体" w:hAnsi="宋体" w:hint="eastAsia"/>
          <w:b/>
          <w:bCs/>
          <w:kern w:val="0"/>
          <w:sz w:val="28"/>
          <w:szCs w:val="28"/>
        </w:rPr>
        <w:t>日</w:t>
      </w:r>
      <w:r>
        <w:rPr>
          <w:rFonts w:ascii="宋体" w:cs="宋体" w:hAnsi="宋体" w:hint="eastAsia"/>
          <w:b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ascii="宋体" w:cs="宋体" w:hAnsi="宋体" w:hint="eastAsia"/>
          <w:kern w:val="0"/>
          <w:sz w:val="28"/>
          <w:szCs w:val="28"/>
          <w:lang w:val="en-US" w:eastAsia="zh-CN"/>
        </w:rPr>
        <w:t xml:space="preserve">   </w:t>
      </w:r>
      <w:r>
        <w:rPr>
          <w:rFonts w:ascii="宋体" w:cs="宋体" w:hAnsi="宋体" w:hint="eastAsia"/>
          <w:kern w:val="0"/>
          <w:sz w:val="28"/>
          <w:szCs w:val="28"/>
        </w:rPr>
        <w:t xml:space="preserve">    </w:t>
      </w:r>
    </w:p>
    <w:p>
      <w:pPr>
        <w:pStyle w:val="style0"/>
        <w:rPr>
          <w:rFonts w:eastAsia="宋体" w:hint="eastAsia"/>
          <w:sz w:val="28"/>
          <w:szCs w:val="28"/>
          <w:lang w:eastAsia="zh-CN"/>
        </w:rPr>
      </w:pPr>
    </w:p>
    <w:sectPr>
      <w:headerReference w:type="even" r:id="rId3"/>
      <w:headerReference w:type="default" r:id="rId4"/>
      <w:footerReference w:type="even" r:id="rId5"/>
      <w:footerReference w:type="default" r:id="rId6"/>
      <w:headerReference w:type="first" r:id="rId7"/>
      <w:pgSz w:w="11906" w:h="16838" w:orient="portrait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Cambria"/>
    <w:panose1 w:val="02040503050000030204"/>
    <w:charset w:val="00"/>
    <w:family w:val="modern"/>
    <w:pitch w:val="default"/>
    <w:sig w:usb0="E00006FF" w:usb1="420024FF" w:usb2="02000000" w:usb3="00000000" w:csb0="2000019F" w:csb1="00000000"/>
  </w:font>
  <w:font w:name="Calibri">
    <w:altName w:val="Calibri"/>
    <w:panose1 w:val="020f0502020000030204"/>
    <w:charset w:val="00"/>
    <w:family w:val="decorative"/>
    <w:pitch w:val="default"/>
    <w:sig w:usb0="E4002EFF" w:usb1="C000247B" w:usb2="00000009" w:usb3="00000000" w:csb0="200001FF" w:csb1="00000000"/>
  </w:font>
  <w:font w:name="方正姚体">
    <w:altName w:val="方正姚体"/>
    <w:panose1 w:val="02010601030000010101"/>
    <w:charset w:val="86"/>
    <w:family w:val="auto"/>
    <w:pitch w:val="default"/>
    <w:sig w:usb0="00000003" w:usb1="080E0000" w:usb2="00000000" w:usb3="00000000" w:csb0="00040000" w:csb1="00000000"/>
  </w:font>
  <w:font w:name="华文新魏">
    <w:altName w:val="华文新魏"/>
    <w:panose1 w:val="02010800040000010101"/>
    <w:charset w:val="86"/>
    <w:family w:val="auto"/>
    <w:pitch w:val="default"/>
    <w:sig w:usb0="00000001" w:usb1="080F0000" w:usb2="00000000" w:usb3="00000000" w:csb0="00040000" w:csb1="00000000"/>
  </w:font>
  <w:font w:name="楷体">
    <w:altName w:val="楷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仿宋">
    <w:altName w:val="仿宋"/>
    <w:panose1 w:val="02010609060000010101"/>
    <w:charset w:val="86"/>
    <w:family w:val="auto"/>
    <w:pitch w:val="default"/>
    <w:sig w:usb0="800002BF" w:usb1="38CF7CFA" w:usb2="00000016" w:usb3="00000000" w:csb0="00040001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pBdr>
        <w:bottom w:val="none" w:sz="0" w:space="0" w:color="auto"/>
      </w:pBdr>
      <w:rPr/>
    </w:pP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Times New Roman" w:eastAsia="宋体" w:hAnsi="Calibri"/>
      <w:kern w:val="2"/>
      <w:sz w:val="21"/>
      <w:szCs w:val="22"/>
      <w:lang w:val="en-US" w:bidi="ar-SA" w:eastAsia="zh-CN"/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9"/>
    <w:qFormat/>
    <w:uiPriority w:val="99"/>
    <w:pPr/>
    <w:rPr>
      <w:sz w:val="18"/>
      <w:szCs w:val="18"/>
    </w:rPr>
  </w:style>
  <w:style w:type="paragraph" w:styleId="style32">
    <w:name w:val="footer"/>
    <w:basedOn w:val="style0"/>
    <w:next w:val="style32"/>
    <w:link w:val="style4098"/>
    <w:qFormat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097"/>
    <w:qFormat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table" w:styleId="style154">
    <w:name w:val="Table Grid"/>
    <w:basedOn w:val="style105"/>
    <w:next w:val="style154"/>
    <w:uiPriority w:val="59"/>
    <w:pPr>
      <w:widowControl w:val="false"/>
      <w:jc w:val="both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</w:tblPr>
    <w:tcPr>
      <w:tcBorders/>
    </w:tcPr>
  </w:style>
  <w:style w:type="character" w:customStyle="1" w:styleId="style4097">
    <w:name w:val="页眉 Char"/>
    <w:next w:val="style4097"/>
    <w:link w:val="style31"/>
    <w:qFormat/>
    <w:uiPriority w:val="99"/>
    <w:rPr>
      <w:sz w:val="18"/>
      <w:szCs w:val="18"/>
    </w:rPr>
  </w:style>
  <w:style w:type="character" w:customStyle="1" w:styleId="style4098">
    <w:name w:val="页脚 Char"/>
    <w:next w:val="style4098"/>
    <w:link w:val="style32"/>
    <w:qFormat/>
    <w:uiPriority w:val="99"/>
    <w:rPr>
      <w:sz w:val="18"/>
      <w:szCs w:val="18"/>
    </w:rPr>
  </w:style>
  <w:style w:type="character" w:customStyle="1" w:styleId="style4099">
    <w:name w:val="批注框文本 Char"/>
    <w:next w:val="style4099"/>
    <w:link w:val="style153"/>
    <w:qFormat/>
    <w:uiPriority w:val="99"/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12" Type="http://schemas.openxmlformats.org/officeDocument/2006/relationships/customXml" Target="../customXml/item1.xml"/><Relationship Id="rId9" Type="http://schemas.openxmlformats.org/officeDocument/2006/relationships/fontTable" Target="fontTable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header" Target="header5.xml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Words>300</Words>
  <Pages>1</Pages>
  <Characters>313</Characters>
  <Application>WPS Office</Application>
  <DocSecurity>0</DocSecurity>
  <Paragraphs>22</Paragraphs>
  <ScaleCrop>false</ScaleCrop>
  <Company>微软中国</Company>
  <LinksUpToDate>false</LinksUpToDate>
  <CharactersWithSpaces>392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2013-10-19T03:59:00Z</dcterms:created>
  <dc:creator>微软用户</dc:creator>
  <lastModifiedBy>PEDM00</lastModifiedBy>
  <lastPrinted>2018-09-17T20:59:00Z</lastPrinted>
  <dcterms:modified xsi:type="dcterms:W3CDTF">2022-01-24T06:36:15Z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  <property fmtid="{D5CDD505-2E9C-101B-9397-08002B2CF9AE}" pid="3" name="KSOTemplateUUID">
    <vt:lpwstr>v1.0_library_kW7drHJpsu3SPViGuYGmTQ==</vt:lpwstr>
  </property>
  <property fmtid="{D5CDD505-2E9C-101B-9397-08002B2CF9AE}" pid="4" name="ICV">
    <vt:lpwstr>AB5AF4A4B2075DB6801DEE611EFC557B</vt:lpwstr>
  </property>
</Properties>
</file>