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3" w:line="240" w:lineRule="auto"/>
        <w:ind w:right="1415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44"/>
        </w:rPr>
        <w:t>“</w:t>
      </w:r>
      <w:r>
        <w:rPr>
          <w:rFonts w:ascii="微软雅黑" w:hAnsi="微软雅黑" w:eastAsia="微软雅黑"/>
          <w:sz w:val="44"/>
        </w:rPr>
        <w:t>评选类项目</w:t>
      </w:r>
      <w:r>
        <w:rPr>
          <w:rFonts w:hint="eastAsia" w:ascii="微软雅黑" w:hAnsi="微软雅黑" w:eastAsia="微软雅黑"/>
          <w:sz w:val="44"/>
        </w:rPr>
        <w:t>”</w:t>
      </w:r>
      <w:r>
        <w:rPr>
          <w:rFonts w:ascii="微软雅黑" w:hAnsi="微软雅黑" w:eastAsia="微软雅黑"/>
          <w:sz w:val="44"/>
        </w:rPr>
        <w:t xml:space="preserve">作品创作说明 </w:t>
      </w:r>
    </w:p>
    <w:p>
      <w:pPr>
        <w:spacing w:after="28" w:line="240" w:lineRule="auto"/>
        <w:jc w:val="center"/>
      </w:pPr>
      <w:r>
        <w:rPr>
          <w:sz w:val="44"/>
        </w:rPr>
        <w:t xml:space="preserve"> </w:t>
      </w:r>
    </w:p>
    <w:p>
      <w:pPr>
        <w:spacing w:after="88" w:line="240" w:lineRule="auto"/>
        <w:ind w:left="-5" w:right="-15" w:hanging="10"/>
        <w:rPr>
          <w:rFonts w:ascii="等线" w:hAnsi="等线" w:eastAsia="等线"/>
          <w:sz w:val="24"/>
          <w:szCs w:val="24"/>
        </w:rPr>
      </w:pPr>
      <w:r>
        <w:rPr>
          <w:rFonts w:ascii="等线" w:hAnsi="等线" w:eastAsia="等线" w:cs="仿宋"/>
          <w:sz w:val="24"/>
          <w:szCs w:val="24"/>
        </w:rPr>
        <w:t>项目名称：</w:t>
      </w: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魔力花园</w:t>
      </w:r>
      <w:r>
        <w:rPr>
          <w:rFonts w:ascii="等线" w:hAnsi="等线" w:eastAsia="等线" w:cs="Times New Roman"/>
          <w:sz w:val="24"/>
          <w:szCs w:val="24"/>
        </w:rPr>
        <w:t xml:space="preserve">   </w:t>
      </w:r>
      <w:r>
        <w:rPr>
          <w:rFonts w:ascii="等线" w:hAnsi="等线" w:eastAsia="等线" w:cs="仿宋"/>
          <w:sz w:val="24"/>
          <w:szCs w:val="24"/>
        </w:rPr>
        <w:t>团队成员姓名及学校：</w:t>
      </w:r>
      <w:r>
        <w:rPr>
          <w:rFonts w:hint="eastAsia" w:ascii="等线" w:hAnsi="等线" w:eastAsia="等线" w:cs="仿宋"/>
          <w:sz w:val="24"/>
          <w:szCs w:val="24"/>
        </w:rPr>
        <w:t>顾译 龙虎塘实验小学</w:t>
      </w:r>
      <w:r>
        <w:rPr>
          <w:rFonts w:ascii="等线" w:hAnsi="等线" w:eastAsia="等线" w:cs="Times New Roman"/>
          <w:sz w:val="24"/>
          <w:szCs w:val="24"/>
        </w:rPr>
        <w:t xml:space="preserve">                </w:t>
      </w:r>
    </w:p>
    <w:tbl>
      <w:tblPr>
        <w:tblStyle w:val="9"/>
        <w:tblW w:w="8762" w:type="dxa"/>
        <w:tblInd w:w="-114" w:type="dxa"/>
        <w:tblLayout w:type="autofit"/>
        <w:tblCellMar>
          <w:top w:w="57" w:type="dxa"/>
          <w:left w:w="108" w:type="dxa"/>
          <w:bottom w:w="0" w:type="dxa"/>
          <w:right w:w="115" w:type="dxa"/>
        </w:tblCellMar>
      </w:tblPr>
      <w:tblGrid>
        <w:gridCol w:w="8762"/>
      </w:tblGrid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1949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等线" w:hAnsi="等线" w:eastAsia="等线" w:cs="仿宋"/>
                <w:sz w:val="24"/>
                <w:szCs w:val="24"/>
                <w:lang w:eastAsia="zh-CN"/>
              </w:rPr>
            </w:pPr>
            <w:r>
              <w:rPr>
                <w:rFonts w:ascii="等线" w:hAnsi="等线" w:eastAsia="等线" w:cs="仿宋"/>
                <w:sz w:val="24"/>
                <w:szCs w:val="24"/>
              </w:rPr>
              <w:t xml:space="preserve">创作思想（创作背景、目的和意义）： </w:t>
            </w:r>
          </w:p>
          <w:p>
            <w:pPr>
              <w:rPr>
                <w:rFonts w:ascii="等线" w:hAnsi="等线" w:eastAsia="等线" w:cs="仿宋"/>
                <w:sz w:val="24"/>
                <w:szCs w:val="24"/>
              </w:rPr>
            </w:pPr>
            <w:r>
              <w:rPr>
                <w:rFonts w:hint="eastAsia" w:ascii="等线" w:hAnsi="等线" w:eastAsia="等线" w:cs="仿宋"/>
                <w:sz w:val="24"/>
                <w:szCs w:val="24"/>
                <w:lang w:eastAsia="zh-CN"/>
              </w:rPr>
              <w:t>把我的知识应用到实际生活中，利用简单的编程，</w:t>
            </w:r>
            <w:bookmarkStart w:id="0" w:name="_GoBack"/>
            <w:bookmarkEnd w:id="0"/>
            <w:r>
              <w:rPr>
                <w:rFonts w:hint="eastAsia" w:ascii="等线" w:hAnsi="等线" w:eastAsia="等线" w:cs="仿宋"/>
                <w:sz w:val="24"/>
                <w:szCs w:val="24"/>
                <w:lang w:eastAsia="zh-CN"/>
              </w:rPr>
              <w:t>给人们带来更多的便利，为我们的生活增添一些乐趣，让人们可以更好的享受生活。</w:t>
            </w:r>
          </w:p>
        </w:tc>
      </w:tr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1949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等线" w:hAnsi="等线" w:eastAsia="等线" w:cs="仿宋"/>
                <w:sz w:val="24"/>
                <w:szCs w:val="24"/>
              </w:rPr>
            </w:pPr>
            <w:r>
              <w:rPr>
                <w:rFonts w:ascii="等线" w:hAnsi="等线" w:eastAsia="等线" w:cs="仿宋"/>
                <w:sz w:val="24"/>
                <w:szCs w:val="24"/>
              </w:rPr>
              <w:t xml:space="preserve">创作过程（运用了哪些技术或技巧完成主题创作，哪些是原创之处）： </w:t>
            </w:r>
          </w:p>
          <w:p>
            <w:pPr>
              <w:rPr>
                <w:rFonts w:ascii="等线" w:hAnsi="等线" w:eastAsia="等线" w:cs="仿宋"/>
                <w:sz w:val="24"/>
                <w:szCs w:val="24"/>
              </w:rPr>
            </w:pPr>
            <w:r>
              <w:rPr>
                <w:rFonts w:ascii="等线" w:hAnsi="等线" w:eastAsia="等线" w:cs="仿宋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仿宋"/>
                <w:sz w:val="24"/>
                <w:szCs w:val="24"/>
                <w:lang w:eastAsia="zh-CN"/>
              </w:rPr>
              <w:t>应用图形化编程软件</w:t>
            </w:r>
            <w:r>
              <w:rPr>
                <w:rFonts w:hint="default" w:ascii="等线" w:hAnsi="等线" w:eastAsia="等线" w:cs="仿宋"/>
                <w:sz w:val="24"/>
                <w:szCs w:val="24"/>
                <w:lang w:val="en-US" w:eastAsia="zh-CN"/>
              </w:rPr>
              <w:t>ArduBits</w:t>
            </w:r>
            <w:r>
              <w:rPr>
                <w:rFonts w:hint="eastAsia" w:ascii="等线" w:hAnsi="等线" w:eastAsia="等线" w:cs="仿宋"/>
                <w:sz w:val="24"/>
                <w:szCs w:val="24"/>
                <w:lang w:val="en-US" w:eastAsia="zh-CN"/>
              </w:rPr>
              <w:t>结合日常生活中的所见所想，将显示与地板相结合，制作让人耳目一新的产品，带来新鲜的体验，同时又有非常好的使用效果。</w:t>
            </w:r>
          </w:p>
        </w:tc>
      </w:tr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1949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等线" w:hAnsi="等线" w:eastAsia="等线" w:cs="仿宋"/>
                <w:sz w:val="24"/>
                <w:szCs w:val="24"/>
              </w:rPr>
            </w:pPr>
            <w:r>
              <w:rPr>
                <w:rFonts w:ascii="等线" w:hAnsi="等线" w:eastAsia="等线" w:cs="仿宋"/>
                <w:sz w:val="24"/>
                <w:szCs w:val="24"/>
              </w:rPr>
              <w:t xml:space="preserve">使用说明： </w:t>
            </w:r>
          </w:p>
          <w:p>
            <w:pPr>
              <w:rPr>
                <w:rFonts w:ascii="等线" w:hAnsi="等线" w:eastAsia="等线" w:cs="仿宋"/>
                <w:sz w:val="24"/>
                <w:szCs w:val="24"/>
              </w:rPr>
            </w:pPr>
            <w:r>
              <w:rPr>
                <w:rFonts w:hint="eastAsia" w:ascii="等线" w:hAnsi="等线" w:eastAsia="等线" w:cs="仿宋"/>
                <w:sz w:val="24"/>
                <w:szCs w:val="24"/>
              </w:rPr>
              <w:t>超声波检测到人，舵机自动开门</w:t>
            </w:r>
          </w:p>
          <w:p>
            <w:pPr>
              <w:rPr>
                <w:rFonts w:ascii="等线" w:hAnsi="等线" w:eastAsia="等线" w:cs="仿宋"/>
                <w:sz w:val="24"/>
                <w:szCs w:val="24"/>
              </w:rPr>
            </w:pPr>
            <w:r>
              <w:rPr>
                <w:rFonts w:hint="eastAsia" w:ascii="等线" w:hAnsi="等线" w:eastAsia="等线" w:cs="仿宋"/>
                <w:sz w:val="24"/>
                <w:szCs w:val="24"/>
              </w:rPr>
              <w:t>液晶显示屏显示当前的时间日期星期</w:t>
            </w:r>
          </w:p>
          <w:p>
            <w:pPr>
              <w:rPr>
                <w:rFonts w:ascii="等线" w:hAnsi="等线" w:eastAsia="等线" w:cs="仿宋"/>
                <w:sz w:val="24"/>
                <w:szCs w:val="24"/>
              </w:rPr>
            </w:pPr>
            <w:r>
              <w:rPr>
                <w:rFonts w:hint="eastAsia" w:ascii="等线" w:hAnsi="等线" w:eastAsia="等线" w:cs="仿宋"/>
                <w:sz w:val="24"/>
                <w:szCs w:val="24"/>
                <w:lang w:eastAsia="zh-CN"/>
              </w:rPr>
              <w:t>温度传感器检测温度，驱动风扇带来清凉，并将山上新鲜的空气送到生活区。</w:t>
            </w:r>
          </w:p>
          <w:p>
            <w:pPr>
              <w:rPr>
                <w:rFonts w:ascii="等线" w:hAnsi="等线" w:eastAsia="等线" w:cs="仿宋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1949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等线" w:hAnsi="等线" w:eastAsia="等线" w:cs="仿宋"/>
                <w:sz w:val="24"/>
                <w:szCs w:val="24"/>
              </w:rPr>
            </w:pPr>
            <w:r>
              <w:rPr>
                <w:rFonts w:ascii="等线" w:hAnsi="等线" w:eastAsia="等线" w:cs="仿宋"/>
                <w:sz w:val="24"/>
                <w:szCs w:val="24"/>
              </w:rPr>
              <w:t xml:space="preserve">参考资源（参考或引用他人资源及出处） </w:t>
            </w:r>
          </w:p>
          <w:p>
            <w:pPr>
              <w:rPr>
                <w:rFonts w:ascii="等线" w:hAnsi="等线" w:eastAsia="等线" w:cs="仿宋"/>
                <w:sz w:val="24"/>
                <w:szCs w:val="24"/>
              </w:rPr>
            </w:pPr>
            <w:r>
              <w:rPr>
                <w:rFonts w:ascii="等线" w:hAnsi="等线" w:eastAsia="等线" w:cs="仿宋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仿宋"/>
                <w:sz w:val="24"/>
                <w:szCs w:val="24"/>
              </w:rPr>
              <w:t>无参考纯原创</w:t>
            </w:r>
          </w:p>
        </w:tc>
      </w:tr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1949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等线" w:hAnsi="等线" w:eastAsia="等线" w:cs="仿宋"/>
                <w:sz w:val="24"/>
                <w:szCs w:val="24"/>
              </w:rPr>
            </w:pPr>
            <w:r>
              <w:rPr>
                <w:rFonts w:ascii="等线" w:hAnsi="等线" w:eastAsia="等线" w:cs="仿宋"/>
                <w:sz w:val="24"/>
                <w:szCs w:val="24"/>
              </w:rPr>
              <w:t xml:space="preserve">制作用软件及运行环境 </w:t>
            </w:r>
            <w:r>
              <w:rPr>
                <w:rFonts w:ascii="等线" w:hAnsi="等线" w:eastAsia="等线" w:cs="仿宋"/>
                <w:sz w:val="24"/>
                <w:szCs w:val="24"/>
              </w:rPr>
              <w:t xml:space="preserve">： </w:t>
            </w:r>
          </w:p>
          <w:p>
            <w:pPr>
              <w:rPr>
                <w:rFonts w:ascii="等线" w:hAnsi="等线" w:eastAsia="等线" w:cs="仿宋"/>
                <w:sz w:val="24"/>
                <w:szCs w:val="24"/>
              </w:rPr>
            </w:pPr>
            <w:r>
              <w:rPr>
                <w:rFonts w:ascii="等线" w:hAnsi="等线" w:eastAsia="等线" w:cs="仿宋"/>
                <w:sz w:val="24"/>
                <w:szCs w:val="24"/>
              </w:rPr>
              <w:t>A</w:t>
            </w:r>
            <w:r>
              <w:rPr>
                <w:rFonts w:hint="eastAsia" w:ascii="等线" w:hAnsi="等线" w:eastAsia="等线" w:cs="仿宋"/>
                <w:sz w:val="24"/>
                <w:szCs w:val="24"/>
              </w:rPr>
              <w:t>rdubits</w:t>
            </w:r>
          </w:p>
          <w:p>
            <w:pPr>
              <w:rPr>
                <w:rFonts w:ascii="等线" w:hAnsi="等线" w:eastAsia="等线" w:cs="仿宋"/>
                <w:sz w:val="24"/>
                <w:szCs w:val="24"/>
              </w:rPr>
            </w:pPr>
            <w:r>
              <w:rPr>
                <w:rFonts w:ascii="等线" w:hAnsi="等线" w:eastAsia="等线" w:cs="仿宋"/>
                <w:sz w:val="24"/>
                <w:szCs w:val="24"/>
              </w:rPr>
              <w:t>A</w:t>
            </w:r>
            <w:r>
              <w:rPr>
                <w:rFonts w:hint="eastAsia" w:ascii="等线" w:hAnsi="等线" w:eastAsia="等线" w:cs="仿宋"/>
                <w:sz w:val="24"/>
                <w:szCs w:val="24"/>
              </w:rPr>
              <w:t>rduino</w:t>
            </w:r>
          </w:p>
        </w:tc>
      </w:tr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934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等线" w:hAnsi="等线" w:eastAsia="等线" w:cs="仿宋"/>
                <w:sz w:val="24"/>
                <w:szCs w:val="24"/>
              </w:rPr>
            </w:pPr>
            <w:r>
              <w:rPr>
                <w:rFonts w:ascii="等线" w:hAnsi="等线" w:eastAsia="等线" w:cs="仿宋"/>
                <w:sz w:val="24"/>
                <w:szCs w:val="24"/>
              </w:rPr>
              <w:t xml:space="preserve">作品制作材料清单及成本核算： </w:t>
            </w:r>
          </w:p>
          <w:p>
            <w:pPr>
              <w:rPr>
                <w:rFonts w:ascii="等线" w:hAnsi="等线" w:eastAsia="等线" w:cs="仿宋"/>
                <w:sz w:val="24"/>
                <w:szCs w:val="24"/>
              </w:rPr>
            </w:pPr>
            <w:r>
              <w:rPr>
                <w:rFonts w:hint="eastAsia" w:ascii="等线" w:hAnsi="等线" w:eastAsia="等线" w:cs="仿宋"/>
                <w:sz w:val="24"/>
                <w:szCs w:val="24"/>
              </w:rPr>
              <w:t>材料清单：（预估价格）</w:t>
            </w:r>
          </w:p>
          <w:p>
            <w:pPr>
              <w:rPr>
                <w:rFonts w:ascii="等线" w:hAnsi="等线" w:eastAsia="等线" w:cs="仿宋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仿宋"/>
                <w:sz w:val="24"/>
                <w:szCs w:val="24"/>
              </w:rPr>
            </w:pPr>
            <w:r>
              <w:rPr>
                <w:rFonts w:hint="eastAsia" w:ascii="等线" w:hAnsi="等线" w:eastAsia="等线" w:cs="仿宋"/>
                <w:sz w:val="24"/>
                <w:szCs w:val="24"/>
              </w:rPr>
              <w:t>传感器清单：（预估）</w:t>
            </w:r>
          </w:p>
          <w:p>
            <w:pPr>
              <w:rPr>
                <w:rFonts w:ascii="等线" w:hAnsi="等线" w:eastAsia="等线" w:cs="仿宋"/>
                <w:sz w:val="24"/>
                <w:szCs w:val="24"/>
              </w:rPr>
            </w:pPr>
            <w:r>
              <w:rPr>
                <w:rFonts w:hint="eastAsia" w:ascii="等线" w:hAnsi="等线" w:eastAsia="等线" w:cs="仿宋"/>
                <w:sz w:val="24"/>
                <w:szCs w:val="24"/>
              </w:rPr>
              <w:t>超声波传感器、舵机、液晶显示屏、实时时钟模块、</w:t>
            </w:r>
          </w:p>
        </w:tc>
      </w:tr>
    </w:tbl>
    <w:p>
      <w:pPr>
        <w:rPr>
          <w:rFonts w:ascii="等线" w:hAnsi="等线" w:eastAsia="等线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B63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等线" w:hAnsi="等线" w:eastAsia="等线" w:cs="宋体"/>
      <w:color w:val="auto"/>
      <w:sz w:val="18"/>
      <w:szCs w:val="18"/>
    </w:rPr>
  </w:style>
  <w:style w:type="paragraph" w:styleId="4">
    <w:name w:val="header"/>
    <w:basedOn w:val="1"/>
    <w:link w:val="7"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等线" w:hAnsi="等线" w:eastAsia="等线" w:cs="宋体"/>
      <w:color w:val="auto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table" w:customStyle="1" w:styleId="9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basedOn w:val="6"/>
    <w:link w:val="2"/>
    <w:uiPriority w:val="9"/>
    <w:rPr>
      <w:rFonts w:ascii="Calibri" w:hAnsi="Calibri" w:eastAsia="Calibri" w:cs="Calibri"/>
      <w:b/>
      <w:bCs/>
      <w:color w:val="000000"/>
      <w:kern w:val="44"/>
      <w:sz w:val="44"/>
      <w:szCs w:val="44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618</Words>
  <Characters>659</Characters>
  <Paragraphs>151</Paragraphs>
  <TotalTime>9</TotalTime>
  <ScaleCrop>false</ScaleCrop>
  <LinksUpToDate>false</LinksUpToDate>
  <CharactersWithSpaces>834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2021-12-08T01:35:00Z</dcterms:created>
  <dc:creator>张 慧</dc:creator>
  <cp:lastModifiedBy>juliee7</cp:lastModifiedBy>
  <dcterms:modified xsi:type="dcterms:W3CDTF">2021-12-09T07:38:52Z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81A5C847711B491EA8BE86E4D111EB9A</vt:lpwstr>
  </property>
</Properties>
</file>