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76" w:lineRule="auto"/>
        <w:ind w:left="0" w:right="0" w:firstLine="0"/>
        <w:jc w:val="center"/>
        <w:rPr>
          <w:rFonts w:ascii="黑体" w:cs="黑体" w:hAnsi="黑体" w:eastAsia="黑体"/>
          <w:kern w:val="2"/>
          <w:sz w:val="32"/>
          <w:szCs w:val="32"/>
          <w:u w:color="000000"/>
          <w:rtl w:val="0"/>
          <w:lang w:val="zh-TW" w:eastAsia="zh-TW"/>
        </w:rPr>
      </w:pPr>
      <w:r>
        <w:rPr>
          <w:rFonts w:ascii="黑体" w:cs="黑体" w:hAnsi="黑体" w:eastAsia="黑体" w:hint="eastAsia"/>
          <w:kern w:val="2"/>
          <w:sz w:val="32"/>
          <w:szCs w:val="32"/>
          <w:u w:color="000000"/>
          <w:rtl w:val="0"/>
          <w:lang w:val="zh-TW" w:eastAsia="zh-TW"/>
        </w:rPr>
        <w:t>常州市雕庄中心小学校本课程开发纲要</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76" w:lineRule="auto"/>
        <w:ind w:left="0" w:right="0" w:firstLine="0"/>
        <w:jc w:val="center"/>
        <w:rPr>
          <w:rFonts w:ascii="黑体" w:cs="黑体" w:hAnsi="黑体" w:eastAsia="黑体"/>
          <w:kern w:val="2"/>
          <w:sz w:val="32"/>
          <w:szCs w:val="32"/>
          <w:u w:color="000000"/>
          <w:rtl w:val="0"/>
          <w:lang w:val="zh-TW" w:eastAsia="zh-TW"/>
        </w:rPr>
      </w:pPr>
    </w:p>
    <w:tbl>
      <w:tblPr>
        <w:tblW w:w="898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640"/>
        <w:gridCol w:w="3060"/>
        <w:gridCol w:w="1635"/>
        <w:gridCol w:w="1647"/>
      </w:tblGrid>
      <w:tr>
        <w:tblPrEx>
          <w:shd w:val="clear" w:color="auto" w:fill="d0ddef"/>
        </w:tblPrEx>
        <w:trPr>
          <w:trHeight w:val="425"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s>
              <w:bidi w:val="0"/>
              <w:spacing w:before="0" w:line="276"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开发的课程名称</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 w:val="left" w:pos="2940"/>
              </w:tabs>
              <w:bidi w:val="0"/>
              <w:spacing w:before="0" w:line="276"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趣味数独</w:t>
            </w:r>
          </w:p>
        </w:tc>
        <w:tc>
          <w:tcPr>
            <w:tcW w:type="dxa" w:w="1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s>
              <w:bidi w:val="0"/>
              <w:spacing w:before="0" w:line="276"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教师姓名</w:t>
            </w: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s>
              <w:bidi w:val="0"/>
              <w:spacing w:before="0" w:line="276"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高碧云</w:t>
            </w:r>
            <w:r>
              <w:rPr>
                <w:rFonts w:ascii="Arial Unicode MS" w:cs="Arial Unicode MS" w:hAnsi="Arial Unicode MS" w:eastAsia="Arial Unicode MS" w:hint="eastAsia"/>
                <w:b w:val="0"/>
                <w:bCs w:val="0"/>
                <w:i w:val="0"/>
                <w:iCs w:val="0"/>
                <w:kern w:val="2"/>
                <w:sz w:val="18"/>
                <w:szCs w:val="18"/>
                <w:u w:color="000000"/>
                <w:shd w:val="nil" w:color="auto" w:fill="auto"/>
                <w:rtl w:val="0"/>
                <w:lang w:val="zh-CN" w:eastAsia="zh-CN"/>
              </w:rPr>
              <w:t>、</w:t>
            </w:r>
            <w:r>
              <w:rPr>
                <w:rFonts w:ascii="Arial Unicode MS" w:cs="Arial Unicode MS" w:hAnsi="Arial Unicode MS" w:eastAsia="Arial Unicode MS" w:hint="eastAsia"/>
                <w:b w:val="0"/>
                <w:bCs w:val="0"/>
                <w:i w:val="0"/>
                <w:iCs w:val="0"/>
                <w:kern w:val="2"/>
                <w:sz w:val="18"/>
                <w:szCs w:val="18"/>
                <w:u w:color="000000"/>
                <w:rtl w:val="0"/>
                <w:lang w:val="zh-CN" w:eastAsia="zh-CN"/>
              </w:rPr>
              <w:t>刘燕</w:t>
            </w:r>
          </w:p>
        </w:tc>
      </w:tr>
      <w:tr>
        <w:tblPrEx>
          <w:shd w:val="clear" w:color="auto" w:fill="d0ddef"/>
        </w:tblPrEx>
        <w:trPr>
          <w:trHeight w:val="425"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s>
              <w:bidi w:val="0"/>
              <w:spacing w:before="0" w:line="276"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实施对象</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 w:val="left" w:pos="2940"/>
              </w:tabs>
              <w:bidi w:val="0"/>
              <w:spacing w:before="0" w:line="276"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六年级学生</w:t>
            </w:r>
          </w:p>
        </w:tc>
        <w:tc>
          <w:tcPr>
            <w:tcW w:type="dxa" w:w="1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center"/>
          </w:tcPr>
          <w:p>
            <w:pPr>
              <w:pStyle w:val="默认"/>
              <w:widowControl w:val="0"/>
              <w:tabs>
                <w:tab w:val="left" w:pos="420"/>
                <w:tab w:val="left" w:pos="840"/>
                <w:tab w:val="left" w:pos="1260"/>
              </w:tabs>
              <w:bidi w:val="0"/>
              <w:spacing w:before="0" w:line="276"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班级规模</w:t>
            </w: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center"/>
          </w:tcPr>
          <w:p>
            <w:pPr>
              <w:pStyle w:val="默认"/>
              <w:widowControl w:val="0"/>
              <w:tabs>
                <w:tab w:val="left" w:pos="420"/>
                <w:tab w:val="left" w:pos="840"/>
                <w:tab w:val="left" w:pos="1260"/>
              </w:tabs>
              <w:bidi w:val="0"/>
              <w:spacing w:before="0" w:line="276" w:lineRule="auto"/>
              <w:ind w:left="0" w:right="0" w:firstLine="0"/>
              <w:jc w:val="center"/>
              <w:rPr>
                <w:rtl w:val="0"/>
              </w:rPr>
            </w:pPr>
            <w:r>
              <w:rPr>
                <w:rFonts w:ascii="Calibri Light" w:hAnsi="Calibri Light"/>
                <w:kern w:val="2"/>
                <w:sz w:val="18"/>
                <w:szCs w:val="18"/>
                <w:u w:color="000000"/>
                <w:shd w:val="nil" w:color="auto" w:fill="auto"/>
                <w:rtl w:val="0"/>
                <w:lang w:val="en-US"/>
              </w:rPr>
              <w:t>17</w:t>
            </w:r>
          </w:p>
        </w:tc>
      </w:tr>
      <w:tr>
        <w:tblPrEx>
          <w:shd w:val="clear" w:color="auto" w:fill="d0ddef"/>
        </w:tblPrEx>
        <w:trPr>
          <w:trHeight w:val="2195"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s>
              <w:bidi w:val="0"/>
              <w:spacing w:before="0" w:line="240"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开发背景</w:t>
            </w:r>
          </w:p>
        </w:tc>
        <w:tc>
          <w:tcPr>
            <w:tcW w:type="dxa" w:w="63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bidi w:val="0"/>
              <w:spacing w:before="0" w:line="440" w:lineRule="exact"/>
              <w:ind w:left="0" w:right="0" w:firstLine="360"/>
              <w:jc w:val="both"/>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w:t>
            </w:r>
            <w:r>
              <w:rPr>
                <w:rFonts w:ascii="Calibri Light" w:hAnsi="Calibri Light"/>
                <w:kern w:val="2"/>
                <w:sz w:val="18"/>
                <w:szCs w:val="18"/>
                <w:u w:color="000000"/>
                <w:shd w:val="nil" w:color="auto" w:fill="auto"/>
                <w:rtl w:val="0"/>
                <w:lang w:val="zh-TW" w:eastAsia="zh-TW"/>
              </w:rPr>
              <w:t xml:space="preserve">  </w:t>
            </w:r>
          </w:p>
        </w:tc>
      </w:tr>
      <w:tr>
        <w:tblPrEx>
          <w:shd w:val="clear" w:color="auto" w:fill="d0ddef"/>
        </w:tblPrEx>
        <w:trPr>
          <w:trHeight w:val="2589"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s>
              <w:bidi w:val="0"/>
              <w:spacing w:before="0" w:line="240"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课程目标</w:t>
            </w:r>
          </w:p>
        </w:tc>
        <w:tc>
          <w:tcPr>
            <w:tcW w:type="dxa" w:w="63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bidi w:val="0"/>
              <w:spacing w:before="0" w:line="240" w:lineRule="auto"/>
              <w:ind w:left="0" w:right="0" w:firstLine="450"/>
              <w:jc w:val="both"/>
              <w:rPr>
                <w:rFonts w:ascii="Calibri Light" w:cs="Calibri Light" w:hAnsi="Calibri Light" w:eastAsia="Calibri Light"/>
                <w:kern w:val="2"/>
                <w:sz w:val="18"/>
                <w:szCs w:val="18"/>
                <w:u w:color="000000"/>
                <w:shd w:val="nil" w:color="auto" w:fill="auto"/>
                <w:rtl w:val="0"/>
              </w:rPr>
            </w:pPr>
            <w:r>
              <w:rPr>
                <w:rFonts w:ascii="Calibri Light" w:hAnsi="Calibri Light"/>
                <w:kern w:val="2"/>
                <w:sz w:val="18"/>
                <w:szCs w:val="18"/>
                <w:u w:color="000000"/>
                <w:shd w:val="nil" w:color="auto" w:fill="auto"/>
                <w:rtl w:val="0"/>
                <w:lang w:val="en-US"/>
              </w:rPr>
              <w:t>1</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、尊重学生的主体地位和主体人格，培养学生自主性、主动性，引导学生在掌握数学思维成果的过程中学会学习、学会创造。</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40" w:lineRule="auto"/>
              <w:ind w:firstLine="450"/>
              <w:jc w:val="both"/>
              <w:rPr>
                <w:rFonts w:ascii="Calibri Light" w:cs="Calibri Light" w:hAnsi="Calibri Light" w:eastAsia="Calibri Light"/>
                <w:kern w:val="2"/>
                <w:sz w:val="18"/>
                <w:szCs w:val="18"/>
                <w:u w:color="000000"/>
                <w:shd w:val="nil" w:color="auto" w:fill="auto"/>
              </w:rPr>
            </w:pPr>
            <w:r>
              <w:rPr>
                <w:rFonts w:ascii="Calibri Light" w:hAnsi="Calibri Light"/>
                <w:kern w:val="2"/>
                <w:sz w:val="18"/>
                <w:szCs w:val="18"/>
                <w:u w:color="000000"/>
                <w:shd w:val="nil" w:color="auto" w:fill="auto"/>
                <w:rtl w:val="0"/>
                <w:lang w:val="en-US"/>
              </w:rPr>
              <w:t>2</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、将数学知识寓于游戏之中，教师适当穿针引线，把单调的数学</w:t>
            </w:r>
            <w:r>
              <w:rPr>
                <w:rFonts w:ascii="Calibri Light" w:hAnsi="Calibri Light"/>
                <w:kern w:val="2"/>
                <w:sz w:val="18"/>
                <w:szCs w:val="18"/>
                <w:u w:color="000000"/>
                <w:shd w:val="nil" w:color="auto" w:fill="auto"/>
                <w:rtl w:val="0"/>
                <w:lang w:val="zh-TW" w:eastAsia="zh-TW"/>
              </w:rPr>
              <w:t xml:space="preserve"> </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过程变为艺术性的游戏活动，让学生在游戏中学习在玩中收获。</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40" w:lineRule="auto"/>
              <w:ind w:firstLine="450"/>
              <w:jc w:val="both"/>
            </w:pPr>
            <w:r>
              <w:rPr>
                <w:rFonts w:ascii="Calibri Light" w:hAnsi="Calibri Light"/>
                <w:kern w:val="2"/>
                <w:sz w:val="18"/>
                <w:szCs w:val="18"/>
                <w:u w:color="000000"/>
                <w:shd w:val="nil" w:color="auto" w:fill="auto"/>
                <w:rtl w:val="0"/>
                <w:lang w:val="en-US"/>
              </w:rPr>
              <w:t>3</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、课堂上围绕</w:t>
            </w:r>
            <w:r>
              <w:rPr>
                <w:rFonts w:ascii="Calibri Light" w:hAnsi="Calibri Light" w:hint="default"/>
                <w:kern w:val="2"/>
                <w:sz w:val="18"/>
                <w:szCs w:val="18"/>
                <w:u w:color="000000"/>
                <w:shd w:val="nil" w:color="auto" w:fill="auto"/>
                <w:rtl w:val="0"/>
                <w:lang w:val="en-US"/>
              </w:rPr>
              <w:t>“</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趣</w:t>
            </w:r>
            <w:r>
              <w:rPr>
                <w:rFonts w:ascii="Calibri Light" w:hAnsi="Calibri Light" w:hint="default"/>
                <w:kern w:val="2"/>
                <w:sz w:val="18"/>
                <w:szCs w:val="18"/>
                <w:u w:color="000000"/>
                <w:shd w:val="nil" w:color="auto" w:fill="auto"/>
                <w:rtl w:val="0"/>
                <w:lang w:val="en-US"/>
              </w:rPr>
              <w:t>”</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字，把数学知识容于活动中，使学生在好奇中，在追求答案的过程中提高自己的观察能力，想象能力，分析能力和逻辑推理能力。力求体现我们的智慧秘诀：</w:t>
            </w:r>
            <w:r>
              <w:rPr>
                <w:rFonts w:ascii="Calibri Light" w:hAnsi="Calibri Light" w:hint="default"/>
                <w:kern w:val="2"/>
                <w:sz w:val="18"/>
                <w:szCs w:val="18"/>
                <w:u w:color="000000"/>
                <w:shd w:val="nil" w:color="auto" w:fill="auto"/>
                <w:rtl w:val="0"/>
                <w:lang w:val="en-US"/>
              </w:rPr>
              <w:t>“</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做数学，玩数学，学数学</w:t>
            </w:r>
            <w:r>
              <w:rPr>
                <w:rFonts w:ascii="Calibri Light" w:hAnsi="Calibri Light" w:hint="default"/>
                <w:kern w:val="2"/>
                <w:sz w:val="18"/>
                <w:szCs w:val="18"/>
                <w:u w:color="000000"/>
                <w:shd w:val="nil" w:color="auto" w:fill="auto"/>
                <w:rtl w:val="0"/>
                <w:lang w:val="en-US"/>
              </w:rPr>
              <w:t>”</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w:t>
            </w:r>
            <w:r>
              <w:rPr>
                <w:rFonts w:ascii="Calibri Light" w:cs="Calibri Light" w:hAnsi="Calibri Light" w:eastAsia="Calibri Light"/>
                <w:kern w:val="2"/>
                <w:sz w:val="18"/>
                <w:szCs w:val="18"/>
                <w:u w:color="000000"/>
                <w:shd w:val="nil" w:color="auto" w:fill="auto"/>
              </w:rPr>
            </w:r>
          </w:p>
        </w:tc>
      </w:tr>
      <w:tr>
        <w:tblPrEx>
          <w:shd w:val="clear" w:color="auto" w:fill="d0ddef"/>
        </w:tblPrEx>
        <w:trPr>
          <w:trHeight w:val="3166"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s>
              <w:bidi w:val="0"/>
              <w:spacing w:before="0" w:line="240" w:lineRule="auto"/>
              <w:ind w:left="0" w:right="0" w:firstLine="0"/>
              <w:jc w:val="center"/>
              <w:rPr>
                <w:rFonts w:ascii="Calibri Light" w:cs="Calibri Light" w:hAnsi="Calibri Light" w:eastAsia="Calibri Light"/>
                <w:kern w:val="2"/>
                <w:sz w:val="18"/>
                <w:szCs w:val="18"/>
                <w:u w:color="000000"/>
                <w:shd w:val="nil" w:color="auto" w:fill="auto"/>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课程内容</w:t>
            </w:r>
          </w:p>
          <w:p>
            <w:pPr>
              <w:pStyle w:val="默认"/>
              <w:widowControl w:val="0"/>
              <w:tabs>
                <w:tab w:val="left" w:pos="420"/>
                <w:tab w:val="left" w:pos="840"/>
                <w:tab w:val="left" w:pos="1260"/>
                <w:tab w:val="left" w:pos="1680"/>
                <w:tab w:val="left" w:pos="2100"/>
                <w:tab w:val="left" w:pos="2520"/>
              </w:tabs>
              <w:spacing w:before="0" w:line="240" w:lineRule="auto"/>
              <w:jc w:val="cente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及实施</w:t>
            </w:r>
          </w:p>
        </w:tc>
        <w:tc>
          <w:tcPr>
            <w:tcW w:type="dxa" w:w="63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bidi w:val="0"/>
              <w:spacing w:before="0" w:line="240" w:lineRule="auto"/>
              <w:ind w:left="0" w:right="0" w:firstLine="360"/>
              <w:jc w:val="both"/>
              <w:rPr>
                <w:rFonts w:ascii="Calibri Light" w:cs="Calibri Light" w:hAnsi="Calibri Light" w:eastAsia="Calibri Light"/>
                <w:kern w:val="2"/>
                <w:sz w:val="18"/>
                <w:szCs w:val="18"/>
                <w:u w:color="000000"/>
                <w:shd w:val="nil" w:color="auto" w:fill="auto"/>
                <w:rtl w:val="0"/>
              </w:rPr>
            </w:pPr>
            <w:r>
              <w:rPr>
                <w:rFonts w:ascii="Calibri Light" w:hAnsi="Calibri Light"/>
                <w:kern w:val="2"/>
                <w:sz w:val="18"/>
                <w:szCs w:val="18"/>
                <w:u w:color="000000"/>
                <w:shd w:val="nil" w:color="auto" w:fill="auto"/>
                <w:rtl w:val="0"/>
                <w:lang w:val="en-US"/>
              </w:rPr>
              <w:t xml:space="preserve">a)  </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结合教材，精选小学数学的教学内容，以适应社会发展和进一步学习的需要。力求题材内容生活化，形式多样化，解题思路方程化，教学活动实践化。</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40" w:lineRule="auto"/>
              <w:ind w:firstLine="360"/>
              <w:jc w:val="both"/>
              <w:rPr>
                <w:rFonts w:ascii="Calibri Light" w:cs="Calibri Light" w:hAnsi="Calibri Light" w:eastAsia="Calibri Light"/>
                <w:kern w:val="2"/>
                <w:sz w:val="18"/>
                <w:szCs w:val="18"/>
                <w:u w:color="000000"/>
                <w:shd w:val="nil" w:color="auto" w:fill="auto"/>
              </w:rPr>
            </w:pPr>
            <w:r>
              <w:rPr>
                <w:rFonts w:ascii="Calibri Light" w:hAnsi="Calibri Light"/>
                <w:kern w:val="2"/>
                <w:sz w:val="18"/>
                <w:szCs w:val="18"/>
                <w:u w:color="000000"/>
                <w:shd w:val="nil" w:color="auto" w:fill="auto"/>
                <w:rtl w:val="0"/>
                <w:lang w:val="en-US"/>
              </w:rPr>
              <w:t xml:space="preserve">b)  </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教学内容的选编体现教与学的辨证统一。教学内容呈现以心理学的知识为基础，符合儿童认知性和连续性的统一，使数学知识和技能的掌握与儿童思维发展能力相一致。</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40" w:lineRule="auto"/>
              <w:ind w:firstLine="360"/>
              <w:jc w:val="both"/>
              <w:rPr>
                <w:rFonts w:ascii="Calibri Light" w:cs="Calibri Light" w:hAnsi="Calibri Light" w:eastAsia="Calibri Light"/>
                <w:kern w:val="2"/>
                <w:sz w:val="18"/>
                <w:szCs w:val="18"/>
                <w:u w:color="000000"/>
                <w:shd w:val="nil" w:color="auto" w:fill="auto"/>
              </w:rPr>
            </w:pPr>
            <w:r>
              <w:rPr>
                <w:rFonts w:ascii="Calibri Light" w:hAnsi="Calibri Light"/>
                <w:kern w:val="2"/>
                <w:sz w:val="18"/>
                <w:szCs w:val="18"/>
                <w:u w:color="000000"/>
                <w:shd w:val="nil" w:color="auto" w:fill="auto"/>
                <w:rtl w:val="0"/>
                <w:lang w:val="en-US"/>
              </w:rPr>
              <w:t xml:space="preserve">c)  </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教学内容形式生动活泼，符合学生年龄特点，赋予启发性，趣味性和全面性，可以扩大学生的学习数学的积极性。</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40" w:lineRule="auto"/>
              <w:ind w:firstLine="270"/>
              <w:jc w:val="both"/>
            </w:pPr>
            <w:r>
              <w:rPr>
                <w:rFonts w:ascii="Calibri Light" w:hAnsi="Calibri Light"/>
                <w:kern w:val="2"/>
                <w:sz w:val="18"/>
                <w:szCs w:val="18"/>
                <w:u w:color="000000"/>
                <w:shd w:val="nil" w:color="auto" w:fill="auto"/>
                <w:rtl w:val="0"/>
                <w:lang w:val="en-US"/>
              </w:rPr>
              <w:t xml:space="preserve">d)  </w:t>
            </w: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每次数学思维训练课都有中心，有讨论有交流有准备。有阶段性总结和反思。</w:t>
            </w:r>
            <w:r>
              <w:rPr>
                <w:rFonts w:ascii="Calibri Light" w:cs="Calibri Light" w:hAnsi="Calibri Light" w:eastAsia="Calibri Light"/>
                <w:kern w:val="2"/>
                <w:sz w:val="18"/>
                <w:szCs w:val="18"/>
                <w:u w:color="000000"/>
                <w:shd w:val="nil" w:color="auto" w:fill="auto"/>
              </w:rPr>
            </w:r>
          </w:p>
        </w:tc>
      </w:tr>
      <w:tr>
        <w:tblPrEx>
          <w:shd w:val="clear" w:color="auto" w:fill="d0ddef"/>
        </w:tblPrEx>
        <w:trPr>
          <w:trHeight w:val="1311" w:hRule="atLeast"/>
        </w:trPr>
        <w:tc>
          <w:tcPr>
            <w:tcW w:type="dxa" w:w="26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s>
              <w:bidi w:val="0"/>
              <w:spacing w:before="0" w:line="240" w:lineRule="auto"/>
              <w:ind w:left="0" w:right="0" w:firstLine="0"/>
              <w:jc w:val="center"/>
              <w:rPr>
                <w:rtl w:val="0"/>
              </w:rPr>
            </w:pPr>
            <w:r>
              <w:rPr>
                <w:rFonts w:ascii="Arial Unicode MS" w:cs="Arial Unicode MS" w:hAnsi="Arial Unicode MS" w:eastAsia="Arial Unicode MS" w:hint="eastAsia"/>
                <w:b w:val="0"/>
                <w:bCs w:val="0"/>
                <w:i w:val="0"/>
                <w:iCs w:val="0"/>
                <w:kern w:val="2"/>
                <w:sz w:val="18"/>
                <w:szCs w:val="18"/>
                <w:u w:color="000000"/>
                <w:shd w:val="nil" w:color="auto" w:fill="auto"/>
                <w:rtl w:val="0"/>
                <w:lang w:val="zh-TW" w:eastAsia="zh-TW"/>
              </w:rPr>
              <w:t>课程评价</w:t>
            </w:r>
          </w:p>
        </w:tc>
        <w:tc>
          <w:tcPr>
            <w:tcW w:type="dxa" w:w="63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bidi w:val="0"/>
              <w:spacing w:before="0" w:line="440" w:lineRule="exact"/>
              <w:ind w:left="0" w:right="0" w:firstLine="360"/>
              <w:jc w:val="both"/>
              <w:rPr>
                <w:rtl w:val="0"/>
              </w:rPr>
            </w:pPr>
            <w:r>
              <w:rPr>
                <w:rFonts w:ascii="Arial Unicode MS" w:cs="Arial Unicode MS" w:hAnsi="Arial Unicode MS" w:eastAsia="Arial Unicode MS" w:hint="eastAsia"/>
                <w:b w:val="0"/>
                <w:bCs w:val="0"/>
                <w:i w:val="0"/>
                <w:iCs w:val="0"/>
                <w:sz w:val="18"/>
                <w:szCs w:val="18"/>
                <w:u w:color="000000"/>
                <w:shd w:val="nil" w:color="auto" w:fill="auto"/>
                <w:rtl w:val="0"/>
                <w:lang w:val="zh-TW" w:eastAsia="zh-TW"/>
              </w:rPr>
              <w:t>期末评选优秀社员</w:t>
            </w:r>
          </w:p>
        </w:tc>
      </w:tr>
    </w:tbl>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黑体" w:cs="黑体" w:hAnsi="黑体" w:eastAsia="黑体"/>
          <w:kern w:val="2"/>
          <w:sz w:val="32"/>
          <w:szCs w:val="32"/>
          <w:u w:color="000000"/>
          <w:rtl w:val="0"/>
          <w:lang w:val="zh-TW" w:eastAsia="zh-TW"/>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rPr>
      </w:pPr>
      <w:r>
        <w:rPr>
          <w:rFonts w:eastAsia="SimSong Bold" w:hint="eastAsia"/>
          <w:kern w:val="2"/>
          <w:sz w:val="28"/>
          <w:szCs w:val="28"/>
          <w:u w:color="000000"/>
          <w:rtl w:val="0"/>
          <w:lang w:val="zh-TW" w:eastAsia="zh-TW"/>
        </w:rPr>
        <w:t>请同时将电子稿上传至</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学生成长</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校本课程工作</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栏目</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lang w:val="en-US"/>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lang w:val="en-US"/>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lang w:val="en-US"/>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lang w:val="en-US"/>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lang w:val="en-US"/>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lang w:val="en-US"/>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lang w:val="en-US"/>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3253"/>
        <w:jc w:val="both"/>
        <w:rPr>
          <w:rFonts w:ascii="SimSong Bold" w:cs="SimSong Bold" w:hAnsi="SimSong Bold" w:eastAsia="SimSong Bold"/>
          <w:kern w:val="2"/>
          <w:sz w:val="36"/>
          <w:szCs w:val="36"/>
          <w:u w:color="000000"/>
          <w:rtl w:val="0"/>
          <w:lang w:val="zh-TW" w:eastAsia="zh-TW"/>
        </w:rPr>
      </w:pPr>
      <w:r>
        <w:rPr>
          <w:rFonts w:eastAsia="SimSong Bold" w:hint="eastAsia"/>
          <w:kern w:val="2"/>
          <w:sz w:val="36"/>
          <w:szCs w:val="36"/>
          <w:u w:color="000000"/>
          <w:rtl w:val="0"/>
          <w:lang w:val="zh-TW" w:eastAsia="zh-TW"/>
        </w:rPr>
        <w:t>授 课 计 划</w:t>
      </w:r>
    </w:p>
    <w:tbl>
      <w:tblPr>
        <w:tblW w:w="856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28"/>
        <w:gridCol w:w="900"/>
        <w:gridCol w:w="6840"/>
      </w:tblGrid>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s>
              <w:bidi w:val="0"/>
              <w:spacing w:before="0" w:line="400" w:lineRule="exact"/>
              <w:ind w:left="0" w:right="0" w:firstLine="0"/>
              <w:jc w:val="center"/>
              <w:rPr>
                <w:rtl w:val="0"/>
              </w:rPr>
            </w:pPr>
            <w:r>
              <w:rPr>
                <w:rFonts w:eastAsia="SimSun" w:hint="eastAsia"/>
                <w:kern w:val="2"/>
                <w:sz w:val="28"/>
                <w:szCs w:val="28"/>
                <w:u w:color="000000"/>
                <w:shd w:val="nil" w:color="auto" w:fill="auto"/>
                <w:rtl w:val="0"/>
                <w:lang w:val="zh-TW" w:eastAsia="zh-TW"/>
              </w:rPr>
              <w:t>序号</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s>
              <w:bidi w:val="0"/>
              <w:spacing w:before="0" w:line="400" w:lineRule="exact"/>
              <w:ind w:left="0" w:right="0" w:firstLine="0"/>
              <w:jc w:val="center"/>
              <w:rPr>
                <w:rtl w:val="0"/>
              </w:rPr>
            </w:pPr>
            <w:r>
              <w:rPr>
                <w:rFonts w:eastAsia="SimSun" w:hint="eastAsia"/>
                <w:kern w:val="2"/>
                <w:sz w:val="28"/>
                <w:szCs w:val="28"/>
                <w:u w:color="000000"/>
                <w:shd w:val="nil" w:color="auto" w:fill="auto"/>
                <w:rtl w:val="0"/>
                <w:lang w:val="zh-TW" w:eastAsia="zh-TW"/>
              </w:rPr>
              <w:t>周次</w:t>
            </w: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8"/>
                <w:szCs w:val="28"/>
                <w:u w:color="000000"/>
                <w:shd w:val="nil" w:color="auto" w:fill="auto"/>
                <w:rtl w:val="0"/>
                <w:lang w:val="zh-TW" w:eastAsia="zh-TW"/>
              </w:rPr>
              <w:t>授课内容安排</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数独的起源</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2</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数独基本知识</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3</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直观解法（一）单区唯一解法（</w:t>
            </w:r>
            <w:r>
              <w:rPr>
                <w:rFonts w:ascii="SimSun" w:hAnsi="SimSun"/>
                <w:kern w:val="2"/>
                <w:sz w:val="21"/>
                <w:szCs w:val="21"/>
                <w:u w:color="000000"/>
                <w:shd w:val="nil" w:color="auto" w:fill="auto"/>
                <w:rtl w:val="0"/>
                <w:lang w:val="en-US"/>
              </w:rPr>
              <w:t>1</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4</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单区唯一解法（</w:t>
            </w:r>
            <w:r>
              <w:rPr>
                <w:rFonts w:ascii="SimSun" w:hAnsi="SimSun"/>
                <w:kern w:val="2"/>
                <w:sz w:val="21"/>
                <w:szCs w:val="21"/>
                <w:u w:color="000000"/>
                <w:shd w:val="nil" w:color="auto" w:fill="auto"/>
                <w:rtl w:val="0"/>
                <w:lang w:val="en-US"/>
              </w:rPr>
              <w:t>2</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5</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行列摒除法（</w:t>
            </w:r>
            <w:r>
              <w:rPr>
                <w:rFonts w:ascii="SimSun" w:hAnsi="SimSun"/>
                <w:kern w:val="2"/>
                <w:sz w:val="21"/>
                <w:szCs w:val="21"/>
                <w:u w:color="000000"/>
                <w:shd w:val="nil" w:color="auto" w:fill="auto"/>
                <w:rtl w:val="0"/>
                <w:lang w:val="en-US"/>
              </w:rPr>
              <w:t>1</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6</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行列摒除法（</w:t>
            </w:r>
            <w:r>
              <w:rPr>
                <w:rFonts w:ascii="SimSun" w:hAnsi="SimSun"/>
                <w:kern w:val="2"/>
                <w:sz w:val="21"/>
                <w:szCs w:val="21"/>
                <w:u w:color="000000"/>
                <w:shd w:val="nil" w:color="auto" w:fill="auto"/>
                <w:rtl w:val="0"/>
                <w:lang w:val="en-US"/>
              </w:rPr>
              <w:t>2</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7</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唯一解法</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8</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区块摒除法</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9</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九宫格对列、行的区块摒除（</w:t>
            </w:r>
            <w:r>
              <w:rPr>
                <w:rFonts w:ascii="SimSun" w:hAnsi="SimSun"/>
                <w:kern w:val="2"/>
                <w:sz w:val="21"/>
                <w:szCs w:val="21"/>
                <w:u w:color="000000"/>
                <w:shd w:val="nil" w:color="auto" w:fill="auto"/>
                <w:rtl w:val="0"/>
                <w:lang w:val="en-US"/>
              </w:rPr>
              <w:t>1</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10</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九宫格对列、行的区块摒除（</w:t>
            </w:r>
            <w:r>
              <w:rPr>
                <w:rFonts w:ascii="SimSun" w:hAnsi="SimSun"/>
                <w:kern w:val="2"/>
                <w:sz w:val="21"/>
                <w:szCs w:val="21"/>
                <w:u w:color="000000"/>
                <w:shd w:val="nil" w:color="auto" w:fill="auto"/>
                <w:rtl w:val="0"/>
                <w:lang w:val="en-US"/>
              </w:rPr>
              <w:t>2</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11</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行、列对九宫格的区块摒除（</w:t>
            </w:r>
            <w:r>
              <w:rPr>
                <w:rFonts w:ascii="SimSun" w:hAnsi="SimSun"/>
                <w:kern w:val="2"/>
                <w:sz w:val="21"/>
                <w:szCs w:val="21"/>
                <w:u w:color="000000"/>
                <w:shd w:val="nil" w:color="auto" w:fill="auto"/>
                <w:rtl w:val="0"/>
                <w:lang w:val="en-US"/>
              </w:rPr>
              <w:t>1</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12</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行、列对九宫格的区块摒除（</w:t>
            </w:r>
            <w:r>
              <w:rPr>
                <w:rFonts w:ascii="SimSun" w:hAnsi="SimSun"/>
                <w:kern w:val="2"/>
                <w:sz w:val="21"/>
                <w:szCs w:val="21"/>
                <w:u w:color="000000"/>
                <w:shd w:val="nil" w:color="auto" w:fill="auto"/>
                <w:rtl w:val="0"/>
                <w:lang w:val="en-US"/>
              </w:rPr>
              <w:t>2</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13</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多重区块摒除</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14</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唯余解法</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15</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单元摒除法（</w:t>
            </w:r>
            <w:r>
              <w:rPr>
                <w:rFonts w:ascii="SimSun" w:hAnsi="SimSun"/>
                <w:kern w:val="2"/>
                <w:sz w:val="21"/>
                <w:szCs w:val="21"/>
                <w:u w:color="000000"/>
                <w:shd w:val="nil" w:color="auto" w:fill="auto"/>
                <w:rtl w:val="0"/>
                <w:lang w:val="en-US"/>
              </w:rPr>
              <w:t>1</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16</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单元摒除法（</w:t>
            </w:r>
            <w:r>
              <w:rPr>
                <w:rFonts w:ascii="SimSun" w:hAnsi="SimSun"/>
                <w:kern w:val="2"/>
                <w:sz w:val="21"/>
                <w:szCs w:val="21"/>
                <w:u w:color="000000"/>
                <w:shd w:val="nil" w:color="auto" w:fill="auto"/>
                <w:rtl w:val="0"/>
                <w:lang w:val="en-US"/>
              </w:rPr>
              <w:t>2</w:t>
            </w:r>
            <w:r>
              <w:rPr>
                <w:rFonts w:eastAsia="SimSun" w:hint="eastAsia"/>
                <w:kern w:val="2"/>
                <w:sz w:val="21"/>
                <w:szCs w:val="21"/>
                <w:u w:color="000000"/>
                <w:shd w:val="nil" w:color="auto" w:fill="auto"/>
                <w:rtl w:val="0"/>
                <w:lang w:val="zh-TW" w:eastAsia="zh-TW"/>
              </w:rPr>
              <w:t>）</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17</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bidi w:val="0"/>
              <w:spacing w:before="0" w:line="400" w:lineRule="exact"/>
              <w:ind w:left="0" w:right="0" w:firstLine="0"/>
              <w:jc w:val="center"/>
              <w:rPr>
                <w:rtl w:val="0"/>
              </w:rPr>
            </w:pPr>
            <w:r>
              <w:rPr>
                <w:rFonts w:eastAsia="SimSun" w:hint="eastAsia"/>
                <w:kern w:val="2"/>
                <w:sz w:val="21"/>
                <w:szCs w:val="21"/>
                <w:u w:color="000000"/>
                <w:shd w:val="nil" w:color="auto" w:fill="auto"/>
                <w:rtl w:val="0"/>
                <w:lang w:val="zh-TW" w:eastAsia="zh-TW"/>
              </w:rPr>
              <w:t>巩固练习</w:t>
            </w: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18</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19</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4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s>
              <w:bidi w:val="0"/>
              <w:spacing w:before="0" w:line="400" w:lineRule="exact"/>
              <w:ind w:left="0" w:right="0" w:firstLine="0"/>
              <w:jc w:val="center"/>
              <w:rPr>
                <w:rtl w:val="0"/>
              </w:rPr>
            </w:pPr>
            <w:r>
              <w:rPr>
                <w:rFonts w:ascii="Times New Roman" w:hAnsi="Times New Roman"/>
                <w:kern w:val="2"/>
                <w:sz w:val="28"/>
                <w:szCs w:val="28"/>
                <w:u w:color="000000"/>
                <w:shd w:val="nil" w:color="auto" w:fill="auto"/>
                <w:rtl w:val="0"/>
                <w:lang w:val="en-US"/>
              </w:rPr>
              <w:t>20</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tl w:val="0"/>
        </w:rPr>
      </w:pPr>
      <w:r>
        <w:rPr>
          <w:rFonts w:eastAsia="SimSong Bold" w:hint="eastAsia"/>
          <w:kern w:val="2"/>
          <w:sz w:val="28"/>
          <w:szCs w:val="28"/>
          <w:u w:color="000000"/>
          <w:rtl w:val="0"/>
          <w:lang w:val="zh-TW" w:eastAsia="zh-TW"/>
        </w:rPr>
        <w:t>请同时将电子稿上传至</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学生成长</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校本课程工作</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栏目</w:t>
        <w:br w:type="page"/>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1687"/>
        <w:jc w:val="both"/>
        <w:rPr>
          <w:rFonts w:ascii="SimSong Bold" w:cs="SimSong Bold" w:hAnsi="SimSong Bold" w:eastAsia="SimSong Bold"/>
          <w:kern w:val="2"/>
          <w:sz w:val="28"/>
          <w:szCs w:val="28"/>
          <w:u w:color="000000"/>
          <w:rtl w:val="0"/>
        </w:rPr>
      </w:pPr>
      <w:r>
        <w:rPr>
          <w:rFonts w:eastAsia="SimSong Bold" w:hint="eastAsia"/>
          <w:kern w:val="2"/>
          <w:sz w:val="28"/>
          <w:szCs w:val="28"/>
          <w:u w:color="000000"/>
          <w:rtl w:val="0"/>
          <w:lang w:val="zh-TW" w:eastAsia="zh-TW"/>
        </w:rPr>
        <w:t xml:space="preserve">雕庄中心小学 </w:t>
      </w:r>
      <w:r>
        <w:rPr>
          <w:rFonts w:ascii="Times New Roman" w:hAnsi="Times New Roman"/>
          <w:b w:val="1"/>
          <w:bCs w:val="1"/>
          <w:kern w:val="2"/>
          <w:sz w:val="28"/>
          <w:szCs w:val="28"/>
          <w:u w:val="single" w:color="000000"/>
          <w:rtl w:val="0"/>
          <w:lang w:val="en-US"/>
        </w:rPr>
        <w:t xml:space="preserve">   2020--2021     </w:t>
      </w:r>
      <w:r>
        <w:rPr>
          <w:rFonts w:eastAsia="SimSong Bold" w:hint="eastAsia"/>
          <w:kern w:val="2"/>
          <w:sz w:val="28"/>
          <w:szCs w:val="28"/>
          <w:u w:color="000000"/>
          <w:rtl w:val="0"/>
          <w:lang w:val="zh-TW" w:eastAsia="zh-TW"/>
        </w:rPr>
        <w:t>学年第</w:t>
      </w:r>
      <w:r>
        <w:rPr>
          <w:rFonts w:eastAsia="SimSong Bold" w:hint="eastAsia"/>
          <w:kern w:val="2"/>
          <w:sz w:val="28"/>
          <w:szCs w:val="28"/>
          <w:u w:val="single" w:color="000000"/>
          <w:rtl w:val="0"/>
          <w:lang w:val="zh-TW" w:eastAsia="zh-TW"/>
        </w:rPr>
        <w:t>一</w:t>
      </w:r>
      <w:r>
        <w:rPr>
          <w:rFonts w:ascii="Times New Roman" w:hAnsi="Times New Roman"/>
          <w:b w:val="1"/>
          <w:bCs w:val="1"/>
          <w:kern w:val="2"/>
          <w:sz w:val="28"/>
          <w:szCs w:val="28"/>
          <w:u w:val="single" w:color="000000"/>
          <w:rtl w:val="0"/>
          <w:lang w:val="en-US"/>
        </w:rPr>
        <w:t xml:space="preserve"> </w:t>
      </w:r>
      <w:r>
        <w:rPr>
          <w:rFonts w:eastAsia="SimSong Bold" w:hint="eastAsia"/>
          <w:kern w:val="2"/>
          <w:sz w:val="28"/>
          <w:szCs w:val="28"/>
          <w:u w:color="000000"/>
          <w:rtl w:val="0"/>
          <w:lang w:val="zh-TW" w:eastAsia="zh-TW"/>
        </w:rPr>
        <w:t>学期</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rPr>
      </w:pPr>
      <w:r>
        <w:rPr>
          <w:rFonts w:ascii="Times New Roman" w:hAnsi="Times New Roman"/>
          <w:b w:val="1"/>
          <w:bCs w:val="1"/>
          <w:kern w:val="2"/>
          <w:sz w:val="28"/>
          <w:szCs w:val="28"/>
          <w:u w:val="single" w:color="000000"/>
          <w:rtl w:val="0"/>
          <w:lang w:val="en-US"/>
        </w:rPr>
        <w:t xml:space="preserve">   </w:t>
      </w:r>
      <w:r>
        <w:rPr>
          <w:rFonts w:eastAsia="SimSong Bold" w:hint="eastAsia"/>
          <w:kern w:val="2"/>
          <w:sz w:val="28"/>
          <w:szCs w:val="28"/>
          <w:u w:val="single" w:color="000000"/>
          <w:rtl w:val="0"/>
          <w:lang w:val="zh-TW" w:eastAsia="zh-TW"/>
        </w:rPr>
        <w:t>趣味数独</w:t>
      </w:r>
      <w:r>
        <w:rPr>
          <w:rFonts w:ascii="Times New Roman" w:hAnsi="Times New Roman"/>
          <w:b w:val="1"/>
          <w:bCs w:val="1"/>
          <w:kern w:val="2"/>
          <w:sz w:val="28"/>
          <w:szCs w:val="28"/>
          <w:u w:val="single" w:color="000000"/>
          <w:rtl w:val="0"/>
          <w:lang w:val="en-US"/>
        </w:rPr>
        <w:t xml:space="preserve">      </w:t>
      </w:r>
      <w:r>
        <w:rPr>
          <w:rFonts w:eastAsia="SimSong Bold" w:hint="eastAsia"/>
          <w:kern w:val="2"/>
          <w:sz w:val="28"/>
          <w:szCs w:val="28"/>
          <w:u w:color="000000"/>
          <w:rtl w:val="0"/>
          <w:lang w:val="zh-TW" w:eastAsia="zh-TW"/>
        </w:rPr>
        <w:t>校本课程总结</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SimSong Bold" w:cs="SimSong Bold" w:hAnsi="SimSong Bold" w:eastAsia="SimSong Bold"/>
          <w:b w:val="0"/>
          <w:bCs w:val="0"/>
          <w:kern w:val="2"/>
          <w:u w:color="000000"/>
          <w:rtl w:val="0"/>
          <w:lang w:val="zh-TW" w:eastAsia="zh-TW"/>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Times New Roman" w:cs="Times New Roman" w:hAnsi="Times New Roman" w:eastAsia="Times New Roman"/>
          <w:kern w:val="2"/>
          <w:sz w:val="21"/>
          <w:szCs w:val="21"/>
          <w:u w:color="000000"/>
          <w:rtl w:val="0"/>
        </w:rPr>
      </w:pPr>
      <w:r>
        <w:rPr>
          <w:rFonts w:eastAsia="SimSun" w:hint="eastAsia"/>
          <w:kern w:val="2"/>
          <w:sz w:val="21"/>
          <w:szCs w:val="21"/>
          <w:u w:color="000000"/>
          <w:rtl w:val="0"/>
          <w:lang w:val="zh-TW" w:eastAsia="zh-TW"/>
        </w:rPr>
        <w:t xml:space="preserve">                                                   教师：</w:t>
      </w:r>
      <w:r>
        <w:rPr>
          <w:rFonts w:ascii="Times New Roman" w:hAnsi="Times New Roman"/>
          <w:kern w:val="2"/>
          <w:sz w:val="21"/>
          <w:szCs w:val="21"/>
          <w:u w:val="single" w:color="000000"/>
          <w:rtl w:val="0"/>
          <w:lang w:val="en-US"/>
        </w:rPr>
        <w:t xml:space="preserve">   </w:t>
      </w:r>
      <w:r>
        <w:rPr>
          <w:rFonts w:eastAsia="SimSun" w:hint="eastAsia"/>
          <w:kern w:val="2"/>
          <w:sz w:val="18"/>
          <w:szCs w:val="18"/>
          <w:u w:val="single" w:color="000000"/>
          <w:rtl w:val="0"/>
          <w:lang w:val="zh-TW" w:eastAsia="zh-TW"/>
        </w:rPr>
        <w:t>高碧云</w:t>
      </w:r>
      <w:r>
        <w:rPr>
          <w:rFonts w:eastAsia="SimSun" w:hint="eastAsia"/>
          <w:kern w:val="2"/>
          <w:sz w:val="18"/>
          <w:szCs w:val="18"/>
          <w:u w:val="single" w:color="000000"/>
          <w:rtl w:val="0"/>
          <w:lang w:val="zh-CN" w:eastAsia="zh-CN"/>
        </w:rPr>
        <w:t>、</w:t>
      </w:r>
      <w:r>
        <w:rPr>
          <w:rFonts w:ascii="Arial Unicode MS" w:cs="Arial Unicode MS" w:hAnsi="Arial Unicode MS" w:eastAsia="Arial Unicode MS" w:hint="eastAsia"/>
          <w:b w:val="0"/>
          <w:bCs w:val="0"/>
          <w:i w:val="0"/>
          <w:iCs w:val="0"/>
          <w:kern w:val="2"/>
          <w:sz w:val="18"/>
          <w:szCs w:val="18"/>
          <w:u w:val="single" w:color="000000"/>
          <w:rtl w:val="0"/>
          <w:lang w:val="zh-CN" w:eastAsia="zh-CN"/>
        </w:rPr>
        <w:t>刘燕</w:t>
      </w:r>
      <w:r>
        <w:rPr>
          <w:rFonts w:ascii="Times New Roman" w:hAnsi="Times New Roman"/>
          <w:kern w:val="2"/>
          <w:sz w:val="18"/>
          <w:szCs w:val="18"/>
          <w:u w:val="single" w:color="000000"/>
          <w:rtl w:val="0"/>
          <w:lang w:val="en-US"/>
        </w:rPr>
        <w:t xml:space="preserve">     </w:t>
      </w:r>
      <w:r>
        <w:rPr>
          <w:rFonts w:ascii="Times New Roman" w:hAnsi="Times New Roman"/>
          <w:kern w:val="2"/>
          <w:sz w:val="21"/>
          <w:szCs w:val="21"/>
          <w:u w:val="single" w:color="000000"/>
          <w:rtl w:val="0"/>
          <w:lang w:val="en-US"/>
        </w:rPr>
        <w:t xml:space="preserve">         </w:t>
      </w:r>
    </w:p>
    <w:tbl>
      <w:tblPr>
        <w:tblW w:w="866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666"/>
      </w:tblGrid>
      <w:tr>
        <w:tblPrEx>
          <w:shd w:val="clear" w:color="auto" w:fill="d0ddef"/>
        </w:tblPrEx>
        <w:trPr>
          <w:trHeight w:val="10160" w:hRule="atLeast"/>
        </w:trPr>
        <w:tc>
          <w:tcPr>
            <w:tcW w:type="dxa" w:w="8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bidi w:val="0"/>
              <w:spacing w:before="0" w:line="600" w:lineRule="auto"/>
              <w:ind w:left="0" w:right="0" w:firstLine="600"/>
              <w:jc w:val="both"/>
              <w:rPr>
                <w:rFonts w:ascii="SimSun" w:cs="SimSun" w:hAnsi="SimSun" w:eastAsia="SimSun"/>
                <w:kern w:val="2"/>
                <w:sz w:val="30"/>
                <w:szCs w:val="30"/>
                <w:u w:color="000000"/>
                <w:shd w:val="nil" w:color="auto" w:fill="auto"/>
                <w:rtl w:val="0"/>
              </w:rPr>
            </w:pPr>
            <w:r>
              <w:rPr>
                <w:rFonts w:eastAsia="SimSun" w:hint="eastAsia"/>
                <w:kern w:val="2"/>
                <w:sz w:val="30"/>
                <w:szCs w:val="30"/>
                <w:u w:color="000000"/>
                <w:shd w:val="nil" w:color="auto" w:fill="auto"/>
                <w:rtl w:val="0"/>
                <w:lang w:val="zh-TW" w:eastAsia="zh-TW"/>
              </w:rPr>
              <w:t>活动过程中，学生很认真并且积极思考，积极参与，能掌握解数独题的一般方法，可以独立解决一定难度的数独题，同时也在多方面发展了学生：</w:t>
            </w:r>
            <w:r>
              <w:rPr>
                <w:rFonts w:ascii="SimSun" w:hAnsi="SimSun" w:hint="default"/>
                <w:kern w:val="2"/>
                <w:sz w:val="30"/>
                <w:szCs w:val="30"/>
                <w:u w:color="000000"/>
                <w:shd w:val="nil" w:color="auto" w:fill="auto"/>
                <w:rtl w:val="0"/>
                <w:lang w:val="en-US"/>
              </w:rPr>
              <w:t>      </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before="0" w:line="600" w:lineRule="auto"/>
              <w:jc w:val="both"/>
              <w:rPr>
                <w:rFonts w:ascii="SimSun" w:cs="SimSun" w:hAnsi="SimSun" w:eastAsia="SimSun"/>
                <w:kern w:val="2"/>
                <w:sz w:val="30"/>
                <w:szCs w:val="30"/>
                <w:u w:color="000000"/>
                <w:shd w:val="nil" w:color="auto" w:fill="auto"/>
              </w:rPr>
            </w:pPr>
            <w:r>
              <w:rPr>
                <w:rFonts w:ascii="SimSun" w:hAnsi="SimSun"/>
                <w:kern w:val="2"/>
                <w:sz w:val="30"/>
                <w:szCs w:val="30"/>
                <w:u w:color="000000"/>
                <w:shd w:val="nil" w:color="auto" w:fill="auto"/>
                <w:rtl w:val="0"/>
                <w:lang w:val="en-US"/>
              </w:rPr>
              <w:t>1</w:t>
            </w:r>
            <w:r>
              <w:rPr>
                <w:rFonts w:eastAsia="SimSun" w:hint="eastAsia"/>
                <w:kern w:val="2"/>
                <w:sz w:val="30"/>
                <w:szCs w:val="30"/>
                <w:u w:color="000000"/>
                <w:shd w:val="nil" w:color="auto" w:fill="auto"/>
                <w:rtl w:val="0"/>
                <w:lang w:val="zh-TW" w:eastAsia="zh-TW"/>
              </w:rPr>
              <w:t>、培养了学生的逻辑推理能力。这个游戏涉及到行、列、宫，需要有较强的观察力和逻辑推理能力。</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before="0" w:line="600" w:lineRule="auto"/>
              <w:jc w:val="both"/>
              <w:rPr>
                <w:rFonts w:ascii="SimSun" w:cs="SimSun" w:hAnsi="SimSun" w:eastAsia="SimSun"/>
                <w:kern w:val="2"/>
                <w:sz w:val="30"/>
                <w:szCs w:val="30"/>
                <w:u w:color="000000"/>
                <w:shd w:val="nil" w:color="auto" w:fill="auto"/>
              </w:rPr>
            </w:pPr>
            <w:r>
              <w:rPr>
                <w:rFonts w:ascii="SimSun" w:hAnsi="SimSun"/>
                <w:kern w:val="2"/>
                <w:sz w:val="30"/>
                <w:szCs w:val="30"/>
                <w:u w:color="000000"/>
                <w:shd w:val="nil" w:color="auto" w:fill="auto"/>
                <w:rtl w:val="0"/>
                <w:lang w:val="en-US"/>
              </w:rPr>
              <w:t>2</w:t>
            </w:r>
            <w:r>
              <w:rPr>
                <w:rFonts w:eastAsia="SimSun" w:hint="eastAsia"/>
                <w:kern w:val="2"/>
                <w:sz w:val="30"/>
                <w:szCs w:val="30"/>
                <w:u w:color="000000"/>
                <w:shd w:val="nil" w:color="auto" w:fill="auto"/>
                <w:rtl w:val="0"/>
                <w:lang w:val="zh-TW" w:eastAsia="zh-TW"/>
              </w:rPr>
              <w:t>、磨砺了学生的意志力。这个游戏对于刚接触的孩子来说是个巨大的挑战，所以要有顽强的意志力。</w:t>
            </w:r>
            <w:r>
              <w:rPr>
                <w:rFonts w:ascii="SimSun" w:hAnsi="SimSun" w:hint="default"/>
                <w:kern w:val="2"/>
                <w:sz w:val="30"/>
                <w:szCs w:val="30"/>
                <w:u w:color="000000"/>
                <w:shd w:val="nil" w:color="auto" w:fill="auto"/>
                <w:rtl w:val="0"/>
                <w:lang w:val="en-US"/>
              </w:rPr>
              <w:t> </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before="0" w:line="600" w:lineRule="auto"/>
              <w:jc w:val="both"/>
              <w:rPr>
                <w:rFonts w:ascii="SimSun" w:cs="SimSun" w:hAnsi="SimSun" w:eastAsia="SimSun"/>
                <w:kern w:val="2"/>
                <w:sz w:val="30"/>
                <w:szCs w:val="30"/>
                <w:u w:color="000000"/>
                <w:shd w:val="nil" w:color="auto" w:fill="auto"/>
              </w:rPr>
            </w:pPr>
            <w:r>
              <w:rPr>
                <w:rFonts w:ascii="SimSun" w:hAnsi="SimSun"/>
                <w:kern w:val="2"/>
                <w:sz w:val="30"/>
                <w:szCs w:val="30"/>
                <w:u w:color="000000"/>
                <w:shd w:val="nil" w:color="auto" w:fill="auto"/>
                <w:rtl w:val="0"/>
                <w:lang w:val="en-US"/>
              </w:rPr>
              <w:t>3</w:t>
            </w:r>
            <w:r>
              <w:rPr>
                <w:rFonts w:eastAsia="SimSun" w:hint="eastAsia"/>
                <w:kern w:val="2"/>
                <w:sz w:val="30"/>
                <w:szCs w:val="30"/>
                <w:u w:color="000000"/>
                <w:shd w:val="nil" w:color="auto" w:fill="auto"/>
                <w:rtl w:val="0"/>
                <w:lang w:val="zh-TW" w:eastAsia="zh-TW"/>
              </w:rPr>
              <w:t>、培养了学生的创新意识。在学习解数独的方法以及解数独时他们会进行多次的尝试，在这个过程中他们会有感悟、有收获并大胆地表达自己的想法。</w:t>
            </w:r>
            <w:r>
              <w:rPr>
                <w:rFonts w:ascii="SimSun" w:hAnsi="SimSun" w:hint="default"/>
                <w:kern w:val="2"/>
                <w:sz w:val="30"/>
                <w:szCs w:val="30"/>
                <w:u w:color="000000"/>
                <w:shd w:val="nil" w:color="auto" w:fill="auto"/>
                <w:rtl w:val="0"/>
                <w:lang w:val="en-US"/>
              </w:rPr>
              <w:t> </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before="0" w:line="600" w:lineRule="auto"/>
              <w:ind w:firstLine="600"/>
              <w:jc w:val="both"/>
              <w:rPr>
                <w:rFonts w:ascii="SimSun" w:cs="SimSun" w:hAnsi="SimSun" w:eastAsia="SimSun"/>
                <w:kern w:val="2"/>
                <w:sz w:val="30"/>
                <w:szCs w:val="30"/>
                <w:u w:color="000000"/>
                <w:shd w:val="nil" w:color="auto" w:fill="auto"/>
              </w:rPr>
            </w:pPr>
            <w:r>
              <w:rPr>
                <w:rFonts w:eastAsia="SimSun" w:hint="eastAsia"/>
                <w:kern w:val="2"/>
                <w:sz w:val="30"/>
                <w:szCs w:val="30"/>
                <w:u w:color="000000"/>
                <w:shd w:val="nil" w:color="auto" w:fill="auto"/>
                <w:rtl w:val="0"/>
                <w:lang w:val="zh-TW" w:eastAsia="zh-TW"/>
              </w:rPr>
              <w:t>数独作为益智游戏，它考验着孩子的智慧和毅力并不断加强它们，为学校培养拔尖的学生有一定的帮助。</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bidi w:val="0"/>
              <w:spacing w:before="0" w:line="600" w:lineRule="auto"/>
              <w:ind w:left="0" w:right="0" w:firstLine="0"/>
              <w:jc w:val="both"/>
              <w:rPr>
                <w:rFonts w:ascii="SimSun" w:cs="SimSun" w:hAnsi="SimSun" w:eastAsia="SimSun"/>
                <w:kern w:val="2"/>
                <w:sz w:val="30"/>
                <w:szCs w:val="30"/>
                <w:u w:color="000000"/>
                <w:shd w:val="nil" w:color="auto" w:fill="auto"/>
                <w:rtl w:val="0"/>
                <w:lang w:val="zh-TW" w:eastAsia="zh-TW"/>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bidi w:val="0"/>
              <w:spacing w:before="0" w:line="240" w:lineRule="auto"/>
              <w:ind w:left="0" w:right="0" w:firstLine="0"/>
              <w:jc w:val="both"/>
              <w:rPr>
                <w:rtl w:val="0"/>
              </w:rPr>
            </w:pPr>
            <w:r>
              <w:rPr>
                <w:rFonts w:ascii="SimSun" w:cs="SimSun" w:hAnsi="SimSun" w:eastAsia="SimSun"/>
                <w:kern w:val="2"/>
                <w:sz w:val="21"/>
                <w:szCs w:val="21"/>
                <w:u w:color="000000"/>
                <w:shd w:val="nil" w:color="auto" w:fill="auto"/>
                <w:rtl w:val="0"/>
                <w:lang w:val="zh-TW" w:eastAsia="zh-TW"/>
              </w:rPr>
            </w:r>
          </w:p>
        </w:tc>
      </w:tr>
    </w:tbl>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Fonts w:ascii="SimSong Bold" w:cs="SimSong Bold" w:hAnsi="SimSong Bold" w:eastAsia="SimSong Bold"/>
          <w:kern w:val="2"/>
          <w:sz w:val="28"/>
          <w:szCs w:val="28"/>
          <w:u w:color="000000"/>
          <w:rtl w:val="0"/>
        </w:rPr>
      </w:pPr>
      <w:r>
        <w:rPr>
          <w:rFonts w:eastAsia="SimSong Bold" w:hint="eastAsia"/>
          <w:kern w:val="2"/>
          <w:sz w:val="28"/>
          <w:szCs w:val="28"/>
          <w:u w:color="000000"/>
          <w:rtl w:val="0"/>
          <w:lang w:val="zh-TW" w:eastAsia="zh-TW"/>
        </w:rPr>
        <w:t>请同时将电子稿上传至</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学生成长</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校本课程工作</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栏目</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28"/>
          <w:szCs w:val="28"/>
          <w:u w:color="000000"/>
          <w:rtl w:val="0"/>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kern w:val="2"/>
          <w:sz w:val="40"/>
          <w:szCs w:val="40"/>
          <w:u w:color="000000"/>
          <w:rtl w:val="0"/>
        </w:rPr>
      </w:pPr>
      <w:r>
        <w:rPr>
          <w:rFonts w:eastAsia="SimSong Bold" w:hint="eastAsia"/>
          <w:kern w:val="2"/>
          <w:sz w:val="40"/>
          <w:szCs w:val="40"/>
          <w:u w:color="000000"/>
          <w:rtl w:val="0"/>
          <w:lang w:val="zh-TW" w:eastAsia="zh-TW"/>
        </w:rPr>
        <w:t>优秀社团成员名单：合计</w:t>
      </w:r>
      <w:r>
        <w:rPr>
          <w:rFonts w:ascii="Times New Roman" w:hAnsi="Times New Roman"/>
          <w:b w:val="1"/>
          <w:bCs w:val="1"/>
          <w:kern w:val="2"/>
          <w:sz w:val="40"/>
          <w:szCs w:val="40"/>
          <w:u w:val="single" w:color="000000"/>
          <w:rtl w:val="0"/>
          <w:lang w:val="en-US"/>
        </w:rPr>
        <w:t xml:space="preserve">    3      </w:t>
      </w:r>
      <w:r>
        <w:rPr>
          <w:rFonts w:eastAsia="SimSong Bold" w:hint="eastAsia"/>
          <w:kern w:val="2"/>
          <w:sz w:val="40"/>
          <w:szCs w:val="40"/>
          <w:u w:color="000000"/>
          <w:rtl w:val="0"/>
          <w:lang w:val="zh-TW" w:eastAsia="zh-TW"/>
        </w:rPr>
        <w:t>人</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803"/>
        <w:jc w:val="both"/>
        <w:rPr>
          <w:rFonts w:ascii="SimSong Bold" w:cs="SimSong Bold" w:hAnsi="SimSong Bold" w:eastAsia="SimSong Bold"/>
          <w:b w:val="0"/>
          <w:bCs w:val="0"/>
          <w:kern w:val="2"/>
          <w:sz w:val="40"/>
          <w:szCs w:val="40"/>
          <w:u w:color="000000"/>
          <w:rtl w:val="0"/>
          <w:lang w:val="zh-TW" w:eastAsia="zh-TW"/>
        </w:rPr>
      </w:pPr>
    </w:p>
    <w:tbl>
      <w:tblPr>
        <w:tblW w:w="88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0"/>
        <w:gridCol w:w="900"/>
        <w:gridCol w:w="1440"/>
        <w:gridCol w:w="5606"/>
      </w:tblGrid>
      <w:tr>
        <w:tblPrEx>
          <w:shd w:val="clear" w:color="auto" w:fill="d0ddef"/>
        </w:tblPrEx>
        <w:trPr>
          <w:trHeight w:val="290"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s>
              <w:bidi w:val="0"/>
              <w:spacing w:before="0" w:line="240" w:lineRule="auto"/>
              <w:ind w:left="0" w:right="0" w:firstLine="0"/>
              <w:jc w:val="center"/>
              <w:rPr>
                <w:rtl w:val="0"/>
              </w:rPr>
            </w:pPr>
            <w:r>
              <w:rPr>
                <w:rFonts w:eastAsia="SimSun" w:hint="eastAsia"/>
                <w:kern w:val="2"/>
                <w:sz w:val="28"/>
                <w:szCs w:val="28"/>
                <w:u w:color="000000"/>
                <w:shd w:val="nil" w:color="auto" w:fill="auto"/>
                <w:rtl w:val="0"/>
                <w:lang w:val="zh-TW" w:eastAsia="zh-TW"/>
              </w:rPr>
              <w:t>序号</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s>
              <w:bidi w:val="0"/>
              <w:spacing w:before="0" w:line="240" w:lineRule="auto"/>
              <w:ind w:left="0" w:right="0" w:firstLine="0"/>
              <w:jc w:val="center"/>
              <w:rPr>
                <w:rtl w:val="0"/>
              </w:rPr>
            </w:pPr>
            <w:r>
              <w:rPr>
                <w:rFonts w:eastAsia="SimSun" w:hint="eastAsia"/>
                <w:kern w:val="2"/>
                <w:sz w:val="28"/>
                <w:szCs w:val="28"/>
                <w:u w:color="000000"/>
                <w:shd w:val="nil" w:color="auto" w:fill="auto"/>
                <w:rtl w:val="0"/>
                <w:lang w:val="zh-TW" w:eastAsia="zh-TW"/>
              </w:rPr>
              <w:t>班级</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s>
              <w:bidi w:val="0"/>
              <w:spacing w:before="0" w:line="240" w:lineRule="auto"/>
              <w:ind w:left="0" w:right="0" w:firstLine="0"/>
              <w:jc w:val="center"/>
              <w:rPr>
                <w:rtl w:val="0"/>
              </w:rPr>
            </w:pPr>
            <w:r>
              <w:rPr>
                <w:rFonts w:eastAsia="SimSun" w:hint="eastAsia"/>
                <w:kern w:val="2"/>
                <w:sz w:val="28"/>
                <w:szCs w:val="28"/>
                <w:u w:color="000000"/>
                <w:shd w:val="nil" w:color="auto" w:fill="auto"/>
                <w:rtl w:val="0"/>
                <w:lang w:val="zh-TW" w:eastAsia="zh-TW"/>
              </w:rPr>
              <w:t>姓名</w:t>
            </w: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bidi w:val="0"/>
              <w:spacing w:before="0" w:line="240" w:lineRule="auto"/>
              <w:ind w:left="0" w:right="0" w:firstLine="0"/>
              <w:jc w:val="center"/>
              <w:rPr>
                <w:rtl w:val="0"/>
              </w:rPr>
            </w:pPr>
            <w:r>
              <w:rPr>
                <w:rFonts w:eastAsia="SimSun" w:hint="eastAsia"/>
                <w:kern w:val="2"/>
                <w:sz w:val="28"/>
                <w:szCs w:val="28"/>
                <w:u w:color="000000"/>
                <w:shd w:val="nil" w:color="auto" w:fill="auto"/>
                <w:rtl w:val="0"/>
                <w:lang w:val="zh-TW" w:eastAsia="zh-TW"/>
              </w:rPr>
              <w:t>简     评</w:t>
            </w:r>
          </w:p>
        </w:tc>
      </w:tr>
      <w:tr>
        <w:tblPrEx>
          <w:shd w:val="clear" w:color="auto" w:fill="d0ddef"/>
        </w:tblPrEx>
        <w:trPr>
          <w:trHeight w:val="610"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s>
              <w:bidi w:val="0"/>
              <w:spacing w:before="0" w:line="240" w:lineRule="auto"/>
              <w:ind w:left="0" w:right="0" w:firstLine="0"/>
              <w:jc w:val="both"/>
              <w:rPr>
                <w:rtl w:val="0"/>
              </w:rPr>
            </w:pPr>
            <w:r>
              <w:rPr>
                <w:rFonts w:ascii="Arial Unicode MS" w:cs="Arial Unicode MS" w:hAnsi="Arial Unicode MS" w:eastAsia="Arial Unicode MS" w:hint="eastAsia"/>
                <w:b w:val="0"/>
                <w:bCs w:val="0"/>
                <w:i w:val="0"/>
                <w:iCs w:val="0"/>
                <w:kern w:val="2"/>
                <w:sz w:val="21"/>
                <w:szCs w:val="21"/>
                <w:u w:color="000000"/>
                <w:rtl w:val="0"/>
                <w:lang w:val="zh-CN" w:eastAsia="zh-CN"/>
              </w:rPr>
              <w:t>三（</w:t>
            </w:r>
            <w:r>
              <w:rPr>
                <w:rFonts w:ascii="Calibri Light" w:hAnsi="Calibri Light"/>
                <w:kern w:val="2"/>
                <w:sz w:val="21"/>
                <w:szCs w:val="21"/>
                <w:u w:color="000000"/>
                <w:rtl w:val="0"/>
                <w:lang w:val="zh-CN" w:eastAsia="zh-CN"/>
              </w:rPr>
              <w:t>1</w:t>
            </w:r>
            <w:r>
              <w:rPr>
                <w:rFonts w:ascii="Arial Unicode MS" w:cs="Arial Unicode MS" w:hAnsi="Arial Unicode MS" w:eastAsia="Arial Unicode MS" w:hint="eastAsia"/>
                <w:b w:val="0"/>
                <w:bCs w:val="0"/>
                <w:i w:val="0"/>
                <w:iCs w:val="0"/>
                <w:kern w:val="2"/>
                <w:sz w:val="21"/>
                <w:szCs w:val="21"/>
                <w:u w:color="000000"/>
                <w:rtl w:val="0"/>
                <w:lang w:val="zh-CN" w:eastAsia="zh-CN"/>
              </w:rPr>
              <w: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s>
              <w:spacing w:before="0" w:line="240" w:lineRule="auto"/>
              <w:jc w:val="both"/>
            </w:pPr>
            <w:r>
              <w:rPr>
                <w:rFonts w:eastAsia="Calibri Light" w:hint="eastAsia"/>
                <w:kern w:val="2"/>
                <w:sz w:val="21"/>
                <w:szCs w:val="21"/>
                <w:u w:color="000000"/>
                <w:rtl w:val="0"/>
              </w:rPr>
              <w:t>朱天久</w:t>
            </w:r>
          </w:p>
          <w:p>
            <w:pPr>
              <w:pStyle w:val="默认"/>
              <w:widowControl w:val="0"/>
              <w:tabs>
                <w:tab w:val="left" w:pos="420"/>
                <w:tab w:val="left" w:pos="840"/>
                <w:tab w:val="left" w:pos="1260"/>
              </w:tabs>
              <w:spacing w:before="0" w:line="240" w:lineRule="auto"/>
              <w:jc w:val="both"/>
            </w:pPr>
            <w:r>
              <w:rPr>
                <w:rFonts w:eastAsia="Calibri Light" w:hint="eastAsia"/>
                <w:kern w:val="2"/>
                <w:sz w:val="21"/>
                <w:szCs w:val="21"/>
                <w:u w:color="000000"/>
                <w:rtl w:val="0"/>
              </w:rPr>
              <w:t>王涛</w:t>
            </w: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bidi w:val="0"/>
              <w:spacing w:before="0" w:line="240" w:lineRule="auto"/>
              <w:ind w:left="0" w:right="0" w:firstLine="0"/>
              <w:jc w:val="both"/>
              <w:rPr>
                <w:rtl w:val="0"/>
              </w:rPr>
            </w:pPr>
            <w:r>
              <w:rPr>
                <w:rFonts w:ascii="Arial Unicode MS" w:cs="Arial Unicode MS" w:hAnsi="Arial Unicode MS" w:eastAsia="Arial Unicode MS" w:hint="eastAsia"/>
                <w:b w:val="0"/>
                <w:bCs w:val="0"/>
                <w:i w:val="0"/>
                <w:iCs w:val="0"/>
                <w:kern w:val="2"/>
                <w:sz w:val="21"/>
                <w:szCs w:val="21"/>
                <w:u w:color="000000"/>
                <w:shd w:val="nil" w:color="auto" w:fill="auto"/>
                <w:rtl w:val="0"/>
                <w:lang w:val="zh-TW" w:eastAsia="zh-TW"/>
              </w:rPr>
              <w:t>社团活动表现好</w:t>
            </w:r>
          </w:p>
        </w:tc>
      </w:tr>
      <w:tr>
        <w:tblPrEx>
          <w:shd w:val="clear" w:color="auto" w:fill="d0ddef"/>
        </w:tblPrEx>
        <w:trPr>
          <w:trHeight w:val="610"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s>
              <w:bidi w:val="0"/>
              <w:spacing w:before="0" w:line="240" w:lineRule="auto"/>
              <w:ind w:left="0" w:right="0" w:firstLine="0"/>
              <w:jc w:val="both"/>
              <w:rPr>
                <w:rtl w:val="0"/>
              </w:rPr>
            </w:pPr>
            <w:r>
              <w:rPr>
                <w:rFonts w:eastAsia="Calibri Light" w:hint="eastAsia"/>
                <w:kern w:val="2"/>
                <w:sz w:val="21"/>
                <w:szCs w:val="21"/>
                <w:u w:color="000000"/>
                <w:rtl w:val="0"/>
              </w:rPr>
              <w:t>三（</w:t>
            </w:r>
            <w:r>
              <w:rPr>
                <w:rFonts w:ascii="Calibri Light" w:hAnsi="Calibri Light"/>
                <w:kern w:val="2"/>
                <w:sz w:val="21"/>
                <w:szCs w:val="21"/>
                <w:u w:color="000000"/>
                <w:rtl w:val="0"/>
              </w:rPr>
              <w:t>2</w:t>
            </w:r>
            <w:r>
              <w:rPr>
                <w:rFonts w:eastAsia="Calibri Light" w:hint="eastAsia"/>
                <w:kern w:val="2"/>
                <w:sz w:val="21"/>
                <w:szCs w:val="21"/>
                <w:u w:color="000000"/>
                <w:rtl w:val="0"/>
              </w:rPr>
              <w: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s>
              <w:spacing w:before="0" w:line="240" w:lineRule="auto"/>
              <w:jc w:val="both"/>
            </w:pPr>
            <w:r>
              <w:rPr>
                <w:rFonts w:eastAsia="Calibri Light" w:hint="eastAsia"/>
                <w:kern w:val="2"/>
                <w:sz w:val="21"/>
                <w:szCs w:val="21"/>
                <w:u w:color="000000"/>
                <w:rtl w:val="0"/>
              </w:rPr>
              <w:t>吴科翰</w:t>
            </w:r>
          </w:p>
          <w:p>
            <w:pPr>
              <w:pStyle w:val="默认"/>
              <w:widowControl w:val="0"/>
              <w:tabs>
                <w:tab w:val="left" w:pos="420"/>
                <w:tab w:val="left" w:pos="840"/>
                <w:tab w:val="left" w:pos="1260"/>
              </w:tabs>
              <w:spacing w:before="0" w:line="240" w:lineRule="auto"/>
              <w:jc w:val="both"/>
            </w:p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bidi w:val="0"/>
              <w:spacing w:before="0" w:line="240" w:lineRule="auto"/>
              <w:ind w:left="0" w:right="0" w:firstLine="0"/>
              <w:jc w:val="both"/>
              <w:rPr>
                <w:rtl w:val="0"/>
              </w:rPr>
            </w:pPr>
            <w:r>
              <w:rPr>
                <w:rFonts w:ascii="Arial Unicode MS" w:cs="Arial Unicode MS" w:hAnsi="Arial Unicode MS" w:eastAsia="Arial Unicode MS" w:hint="eastAsia"/>
                <w:b w:val="0"/>
                <w:bCs w:val="0"/>
                <w:i w:val="0"/>
                <w:iCs w:val="0"/>
                <w:kern w:val="2"/>
                <w:sz w:val="21"/>
                <w:szCs w:val="21"/>
                <w:u w:color="000000"/>
                <w:shd w:val="nil" w:color="auto" w:fill="auto"/>
                <w:rtl w:val="0"/>
                <w:lang w:val="zh-TW" w:eastAsia="zh-TW"/>
              </w:rPr>
              <w:t>社团活动表现好</w:t>
            </w:r>
          </w:p>
        </w:tc>
      </w:tr>
      <w:tr>
        <w:tblPrEx>
          <w:shd w:val="clear" w:color="auto" w:fill="d0ddef"/>
        </w:tblPrEx>
        <w:trPr>
          <w:trHeight w:val="610"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s>
              <w:bidi w:val="0"/>
              <w:spacing w:before="0" w:line="240" w:lineRule="auto"/>
              <w:ind w:left="0" w:right="0" w:firstLine="0"/>
              <w:jc w:val="both"/>
              <w:rPr>
                <w:rtl w:val="0"/>
              </w:rPr>
            </w:pPr>
            <w:r>
              <w:rPr>
                <w:rFonts w:eastAsia="Calibri Light" w:hint="eastAsia"/>
                <w:kern w:val="2"/>
                <w:sz w:val="21"/>
                <w:szCs w:val="21"/>
                <w:u w:color="000000"/>
                <w:rtl w:val="0"/>
              </w:rPr>
              <w:t>三（</w:t>
            </w:r>
            <w:r>
              <w:rPr>
                <w:rFonts w:ascii="Calibri Light" w:hAnsi="Calibri Light"/>
                <w:kern w:val="2"/>
                <w:sz w:val="21"/>
                <w:szCs w:val="21"/>
                <w:u w:color="000000"/>
                <w:rtl w:val="0"/>
              </w:rPr>
              <w:t>3</w:t>
            </w:r>
            <w:r>
              <w:rPr>
                <w:rFonts w:eastAsia="Calibri Light" w:hint="eastAsia"/>
                <w:kern w:val="2"/>
                <w:sz w:val="21"/>
                <w:szCs w:val="21"/>
                <w:u w:color="000000"/>
                <w:rtl w:val="0"/>
              </w:rPr>
              <w: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s>
              <w:spacing w:before="0" w:line="240" w:lineRule="auto"/>
              <w:jc w:val="both"/>
            </w:pPr>
            <w:r>
              <w:rPr>
                <w:rFonts w:eastAsia="Calibri Light" w:hint="eastAsia"/>
                <w:kern w:val="2"/>
                <w:sz w:val="21"/>
                <w:szCs w:val="21"/>
                <w:u w:color="000000"/>
                <w:rtl w:val="0"/>
              </w:rPr>
              <w:t>王涛</w:t>
            </w: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bidi w:val="0"/>
              <w:spacing w:before="0" w:line="240" w:lineRule="auto"/>
              <w:ind w:left="0" w:right="0" w:firstLine="0"/>
              <w:jc w:val="both"/>
              <w:rPr>
                <w:rtl w:val="0"/>
              </w:rPr>
            </w:pPr>
            <w:r>
              <w:rPr>
                <w:rFonts w:ascii="Arial Unicode MS" w:cs="Arial Unicode MS" w:hAnsi="Arial Unicode MS" w:eastAsia="Arial Unicode MS" w:hint="eastAsia"/>
                <w:b w:val="0"/>
                <w:bCs w:val="0"/>
                <w:i w:val="0"/>
                <w:iCs w:val="0"/>
                <w:kern w:val="2"/>
                <w:sz w:val="21"/>
                <w:szCs w:val="21"/>
                <w:u w:color="000000"/>
                <w:shd w:val="nil" w:color="auto" w:fill="auto"/>
                <w:rtl w:val="0"/>
                <w:lang w:val="zh-TW" w:eastAsia="zh-TW"/>
              </w:rPr>
              <w:t>社团活动表现好</w:t>
            </w:r>
          </w:p>
        </w:tc>
      </w:tr>
      <w:tr>
        <w:tblPrEx>
          <w:shd w:val="clear" w:color="auto" w:fill="d0ddef"/>
        </w:tblPrEx>
        <w:trPr>
          <w:trHeight w:val="810"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s>
              <w:bidi w:val="0"/>
              <w:spacing w:before="0" w:line="240" w:lineRule="auto"/>
              <w:ind w:left="0" w:right="0" w:firstLine="0"/>
              <w:jc w:val="both"/>
              <w:rPr>
                <w:rtl w:val="0"/>
              </w:rPr>
            </w:pPr>
            <w:r>
              <w:rPr>
                <w:rFonts w:eastAsia="Times New Roman" w:hint="eastAsia"/>
                <w:kern w:val="2"/>
                <w:sz w:val="28"/>
                <w:szCs w:val="28"/>
                <w:u w:color="000000"/>
                <w:rtl w:val="0"/>
              </w:rPr>
              <w:t>三（</w:t>
            </w:r>
            <w:r>
              <w:rPr>
                <w:rFonts w:ascii="Times New Roman" w:hAnsi="Times New Roman"/>
                <w:kern w:val="2"/>
                <w:sz w:val="28"/>
                <w:szCs w:val="28"/>
                <w:u w:color="000000"/>
                <w:rtl w:val="0"/>
              </w:rPr>
              <w:t>4</w:t>
            </w:r>
            <w:r>
              <w:rPr>
                <w:rFonts w:eastAsia="Times New Roman" w:hint="eastAsia"/>
                <w:kern w:val="2"/>
                <w:sz w:val="28"/>
                <w:szCs w:val="28"/>
                <w:u w:color="000000"/>
                <w:rtl w:val="0"/>
              </w:rPr>
              <w: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s>
              <w:spacing w:before="0" w:line="240" w:lineRule="auto"/>
              <w:jc w:val="both"/>
            </w:pPr>
            <w:r>
              <w:rPr>
                <w:rFonts w:eastAsia="Calibri Light" w:hint="eastAsia"/>
                <w:kern w:val="2"/>
                <w:sz w:val="21"/>
                <w:szCs w:val="21"/>
                <w:u w:color="000000"/>
                <w:rtl w:val="0"/>
              </w:rPr>
              <w:t>吴雨欣</w:t>
            </w: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bidi w:val="0"/>
              <w:spacing w:before="0" w:line="240" w:lineRule="auto"/>
              <w:ind w:left="0" w:right="0" w:firstLine="0"/>
              <w:jc w:val="both"/>
              <w:rPr>
                <w:rtl w:val="0"/>
              </w:rPr>
            </w:pPr>
            <w:r>
              <w:rPr>
                <w:rFonts w:ascii="Arial Unicode MS" w:cs="Arial Unicode MS" w:hAnsi="Arial Unicode MS" w:eastAsia="Arial Unicode MS" w:hint="eastAsia"/>
                <w:b w:val="0"/>
                <w:bCs w:val="0"/>
                <w:i w:val="0"/>
                <w:iCs w:val="0"/>
                <w:kern w:val="2"/>
                <w:sz w:val="21"/>
                <w:szCs w:val="21"/>
                <w:u w:color="000000"/>
                <w:shd w:val="nil" w:color="auto" w:fill="auto"/>
                <w:rtl w:val="0"/>
                <w:lang w:val="zh-TW" w:eastAsia="zh-TW"/>
              </w:rPr>
              <w:t>社团活动表现好</w:t>
            </w:r>
          </w:p>
        </w:tc>
      </w:tr>
      <w:tr>
        <w:tblPrEx>
          <w:shd w:val="clear" w:color="auto" w:fill="d0ddef"/>
        </w:tblPrEx>
        <w:trPr>
          <w:trHeight w:val="810"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s>
              <w:bidi w:val="0"/>
              <w:spacing w:before="0" w:line="240" w:lineRule="auto"/>
              <w:ind w:left="0" w:right="0" w:firstLine="0"/>
              <w:jc w:val="both"/>
              <w:rPr>
                <w:rtl w:val="0"/>
              </w:rPr>
            </w:pPr>
            <w:r>
              <w:rPr>
                <w:rFonts w:eastAsia="Times New Roman" w:hint="eastAsia"/>
                <w:kern w:val="2"/>
                <w:sz w:val="28"/>
                <w:szCs w:val="28"/>
                <w:u w:color="000000"/>
                <w:rtl w:val="0"/>
              </w:rPr>
              <w:t>三（</w:t>
            </w:r>
            <w:r>
              <w:rPr>
                <w:rFonts w:ascii="Times New Roman" w:hAnsi="Times New Roman"/>
                <w:kern w:val="2"/>
                <w:sz w:val="28"/>
                <w:szCs w:val="28"/>
                <w:u w:color="000000"/>
                <w:rtl w:val="0"/>
              </w:rPr>
              <w:t>5</w:t>
            </w:r>
            <w:r>
              <w:rPr>
                <w:rFonts w:eastAsia="Times New Roman" w:hint="eastAsia"/>
                <w:kern w:val="2"/>
                <w:sz w:val="28"/>
                <w:szCs w:val="28"/>
                <w:u w:color="000000"/>
                <w:rtl w:val="0"/>
              </w:rPr>
              <w:t>）</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s>
              <w:bidi w:val="0"/>
              <w:spacing w:before="0" w:line="240" w:lineRule="auto"/>
              <w:ind w:left="0" w:right="0" w:firstLine="0"/>
              <w:jc w:val="both"/>
              <w:rPr>
                <w:rtl w:val="0"/>
              </w:rPr>
            </w:pPr>
            <w:r>
              <w:rPr>
                <w:rFonts w:eastAsia="Times New Roman" w:hint="eastAsia"/>
                <w:kern w:val="2"/>
                <w:sz w:val="28"/>
                <w:szCs w:val="28"/>
                <w:u w:color="000000"/>
                <w:rtl w:val="0"/>
              </w:rPr>
              <w:t>杨致远</w:t>
            </w:r>
          </w:p>
          <w:p>
            <w:pPr>
              <w:pStyle w:val="默认"/>
              <w:widowControl w:val="0"/>
              <w:tabs>
                <w:tab w:val="left" w:pos="420"/>
                <w:tab w:val="left" w:pos="840"/>
                <w:tab w:val="left" w:pos="1260"/>
              </w:tabs>
              <w:bidi w:val="0"/>
              <w:spacing w:before="0" w:line="240" w:lineRule="auto"/>
              <w:ind w:left="0" w:right="0" w:firstLine="0"/>
              <w:jc w:val="both"/>
              <w:rPr>
                <w:rtl w:val="0"/>
              </w:rPr>
            </w:pPr>
            <w:r>
              <w:rPr>
                <w:rFonts w:eastAsia="Times New Roman" w:hint="eastAsia"/>
                <w:kern w:val="2"/>
                <w:sz w:val="28"/>
                <w:szCs w:val="28"/>
                <w:u w:color="000000"/>
                <w:rtl w:val="0"/>
              </w:rPr>
              <w:t>杨博</w:t>
            </w: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bidi w:val="0"/>
              <w:spacing w:before="0" w:line="240" w:lineRule="auto"/>
              <w:ind w:left="0" w:right="0" w:firstLine="0"/>
              <w:jc w:val="both"/>
              <w:rPr>
                <w:rtl w:val="0"/>
              </w:rPr>
            </w:pPr>
            <w:r>
              <w:rPr>
                <w:rFonts w:ascii="Arial Unicode MS" w:cs="Arial Unicode MS" w:hAnsi="Arial Unicode MS" w:eastAsia="Arial Unicode MS" w:hint="eastAsia"/>
                <w:b w:val="0"/>
                <w:bCs w:val="0"/>
                <w:i w:val="0"/>
                <w:iCs w:val="0"/>
                <w:kern w:val="2"/>
                <w:sz w:val="21"/>
                <w:szCs w:val="21"/>
                <w:u w:color="000000"/>
                <w:shd w:val="nil" w:color="auto" w:fill="auto"/>
                <w:rtl w:val="0"/>
                <w:lang w:val="zh-TW" w:eastAsia="zh-TW"/>
              </w:rPr>
              <w:t>社团活动表现好</w:t>
            </w: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18" w:hRule="atLeast"/>
        </w:trPr>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SimSong Bold" w:cs="SimSong Bold" w:hAnsi="SimSong Bold" w:eastAsia="SimSong Bold"/>
          <w:b w:val="0"/>
          <w:bCs w:val="0"/>
          <w:kern w:val="2"/>
          <w:sz w:val="40"/>
          <w:szCs w:val="40"/>
          <w:u w:color="000000"/>
          <w:rtl w:val="0"/>
          <w:lang w:val="zh-TW" w:eastAsia="zh-TW"/>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SimSun" w:cs="SimSun" w:hAnsi="SimSun" w:eastAsia="SimSun"/>
          <w:kern w:val="2"/>
          <w:sz w:val="28"/>
          <w:szCs w:val="28"/>
          <w:u w:color="000000"/>
          <w:rtl w:val="0"/>
          <w:lang w:val="zh-TW" w:eastAsia="zh-TW"/>
        </w:rPr>
      </w:pPr>
      <w:r>
        <w:rPr>
          <w:rFonts w:eastAsia="SimSun" w:hint="eastAsia"/>
          <w:kern w:val="2"/>
          <w:sz w:val="28"/>
          <w:szCs w:val="28"/>
          <w:u w:color="000000"/>
          <w:rtl w:val="0"/>
          <w:lang w:val="zh-TW" w:eastAsia="zh-TW"/>
        </w:rPr>
        <w:t>优秀校本课程学员人数不超过总人数的</w:t>
      </w:r>
      <w:r>
        <w:rPr>
          <w:rFonts w:ascii="Times New Roman" w:hAnsi="Times New Roman"/>
          <w:kern w:val="2"/>
          <w:sz w:val="28"/>
          <w:szCs w:val="28"/>
          <w:u w:color="000000"/>
          <w:rtl w:val="0"/>
          <w:lang w:val="en-US"/>
        </w:rPr>
        <w:t>30%</w:t>
      </w:r>
      <w:r>
        <w:rPr>
          <w:rFonts w:eastAsia="SimSun" w:hint="eastAsia"/>
          <w:kern w:val="2"/>
          <w:sz w:val="28"/>
          <w:szCs w:val="28"/>
          <w:u w:color="000000"/>
          <w:rtl w:val="0"/>
          <w:lang w:val="zh-TW" w:eastAsia="zh-TW"/>
        </w:rPr>
        <w:t>。发展策划部</w:t>
      </w:r>
      <w:r>
        <w:rPr>
          <w:rFonts w:eastAsia="SimSun" w:hint="eastAsia"/>
          <w:kern w:val="2"/>
          <w:sz w:val="28"/>
          <w:szCs w:val="28"/>
          <w:u w:color="000000"/>
          <w:rtl w:val="0"/>
          <w:lang w:val="zh-TW" w:eastAsia="zh-TW"/>
        </w:rPr>
        <w:t>提供奖状。</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center"/>
        <w:rPr>
          <w:rtl w:val="0"/>
        </w:rPr>
      </w:pPr>
      <w:r>
        <w:rPr>
          <w:rFonts w:eastAsia="SimSong Bold" w:hint="eastAsia"/>
          <w:kern w:val="2"/>
          <w:sz w:val="28"/>
          <w:szCs w:val="28"/>
          <w:u w:color="000000"/>
          <w:rtl w:val="0"/>
          <w:lang w:val="zh-TW" w:eastAsia="zh-TW"/>
        </w:rPr>
        <w:t>请同时将电子稿上传至</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学生成长</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校本课程工作</w:t>
      </w:r>
      <w:r>
        <w:rPr>
          <w:rFonts w:ascii="SimSong Bold" w:hAnsi="SimSong Bold" w:hint="default"/>
          <w:kern w:val="2"/>
          <w:sz w:val="28"/>
          <w:szCs w:val="28"/>
          <w:u w:color="000000"/>
          <w:rtl w:val="0"/>
          <w:lang w:val="en-US"/>
        </w:rPr>
        <w:t>”</w:t>
      </w:r>
      <w:r>
        <w:rPr>
          <w:rFonts w:eastAsia="SimSong Bold" w:hint="eastAsia"/>
          <w:kern w:val="2"/>
          <w:sz w:val="28"/>
          <w:szCs w:val="28"/>
          <w:u w:color="000000"/>
          <w:rtl w:val="0"/>
          <w:lang w:val="zh-TW" w:eastAsia="zh-TW"/>
        </w:rPr>
        <w:t>栏目。</w:t>
      </w:r>
      <w:r>
        <w:rPr>
          <w:rFonts w:ascii="SimSong Bold" w:cs="SimSong Bold" w:hAnsi="SimSong Bold" w:eastAsia="SimSong Bold"/>
          <w:kern w:val="2"/>
          <w:sz w:val="28"/>
          <w:szCs w:val="28"/>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黑体">
    <w:charset w:val="00"/>
    <w:family w:val="roman"/>
    <w:pitch w:val="default"/>
  </w:font>
  <w:font w:name="Calibri Light">
    <w:charset w:val="00"/>
    <w:family w:val="roman"/>
    <w:pitch w:val="default"/>
  </w:font>
  <w:font w:name="Calibri">
    <w:charset w:val="00"/>
    <w:family w:val="roman"/>
    <w:pitch w:val="default"/>
  </w:font>
  <w:font w:name="SimSong Bold">
    <w:charset w:val="00"/>
    <w:family w:val="roman"/>
    <w:pitch w:val="default"/>
  </w:font>
  <w:font w:name="SimSu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PingFang SC Regular"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TW" w:eastAsia="zh-TW"/>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