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结对帮扶行动活动记录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126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  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21.12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点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帮扶对象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李明昊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9" w:hRule="atLeast"/>
        </w:trPr>
        <w:tc>
          <w:tcPr>
            <w:tcW w:w="9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帮扶内容或帮扶心得：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1、经常和他谈话，或下课时，或游戏中，其中多一点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对他的</w:t>
            </w:r>
            <w:r>
              <w:rPr>
                <w:rFonts w:hint="eastAsia" w:ascii="宋体" w:hAnsi="宋体" w:cs="宋体"/>
                <w:kern w:val="0"/>
                <w:sz w:val="24"/>
              </w:rPr>
              <w:t>信任，多几份理解，多几份关爱，少一些责难，少一点怨恨，让他体会到班主任对他的期望和关心。普遍的后进生对周围的人容易抱有猜疑、不信任的态度，产生“你好你的，我不好不关你的事”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</w:rPr>
              <w:t>戒备心理。若教师冷落或随意伤害后进生，他们就会从教师的言行态度中意识到教师的偏心和歧视，感受不到集体的温暖，在心理上就会与周围的人之间形成一堵无形的“墙”，有意躲避教师，因此班主任应该用真诚的爱心去拆除学生戒备心理的障碍物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2、激活其乐学点。我经常将其找来谈心，给他补习功课，每天中午利用一定的时间帮助他学习。平时我加倍地关心他，安排好同学帮助他，他对学习的兴趣也愈来愈浓了。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3、对他不足之处我进行适当的批评。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7765"/>
    <w:rsid w:val="2CBD40A1"/>
    <w:rsid w:val="57D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2022-01-18T00:43:00Z</dcterms:created>
  <dc:creator>lenovo</dc:creator>
  <cp:lastModifiedBy>lenovo</cp:lastModifiedBy>
  <dcterms:modified xsi:type="dcterms:W3CDTF">2022-01-18T00:48:43Z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ED1A6E0F37DE4F46A10CDB7E0933930E</vt:lpwstr>
  </property>
</Properties>
</file>