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教学反思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在学习长方形和正方形这一单元的时候，涉及到的求</w:t>
      </w:r>
      <w:bookmarkStart w:id="0" w:name="_GoBack"/>
      <w:bookmarkEnd w:id="0"/>
      <w:r>
        <w:rPr>
          <w:rFonts w:hint="eastAsia"/>
          <w:lang w:val="en-US" w:eastAsia="zh-CN"/>
        </w:rPr>
        <w:t>长方形和正方形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E3962"/>
    <w:rsid w:val="75DE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2022-01-10T12:26:00Z</dcterms:created>
  <dc:creator>倾夏</dc:creator>
  <cp:lastModifiedBy>倾夏</cp:lastModifiedBy>
  <dcterms:modified xsi:type="dcterms:W3CDTF">2022-01-10T15:02:35Z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548B6140D7764D71BF88E3252824B639</vt:lpwstr>
  </property>
</Properties>
</file>