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eastAsiaTheme="minorEastAsia"/>
          <w:b/>
          <w:bCs/>
          <w:lang w:val="en-US" w:eastAsia="zh-CN"/>
        </w:rPr>
      </w:pPr>
      <w:r>
        <w:rPr>
          <w:rFonts w:hint="default"/>
          <w:b/>
          <w:bCs/>
          <w:lang w:val="en-US" w:eastAsia="zh-CN"/>
        </w:rPr>
        <w:t>矛盾与反思</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b/>
          <w:bCs/>
          <w:lang w:val="en-US" w:eastAsia="zh-CN"/>
        </w:rPr>
      </w:pPr>
      <w:r>
        <w:rPr>
          <w:rFonts w:hint="default"/>
          <w:b/>
          <w:bCs/>
          <w:lang w:val="en-US" w:eastAsia="zh-CN"/>
        </w:rPr>
        <w:t>核心素养背景下乡村学校女子足球发展的现实问题与推进策略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lang w:val="en-US" w:eastAsia="zh-CN"/>
        </w:rPr>
      </w:pPr>
      <w:r>
        <w:rPr>
          <w:rFonts w:hint="eastAsia"/>
          <w:b/>
          <w:bCs/>
          <w:lang w:val="en-US" w:eastAsia="zh-CN"/>
        </w:rPr>
        <w:t>（江苏省常州市武进区马杭中心小学 江苏 常州 213162）徐丽丽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Theme="minorEastAsia"/>
          <w:b w:val="0"/>
          <w:bCs w:val="0"/>
          <w:lang w:val="en-US" w:eastAsia="zh-CN"/>
        </w:rPr>
      </w:pPr>
      <w:r>
        <w:rPr>
          <w:rFonts w:hint="eastAsia"/>
          <w:b/>
          <w:bCs/>
          <w:lang w:val="en-US" w:eastAsia="zh-CN"/>
        </w:rPr>
        <w:t>摘要：</w:t>
      </w:r>
      <w:r>
        <w:rPr>
          <w:rFonts w:hint="eastAsia"/>
          <w:b w:val="0"/>
          <w:bCs w:val="0"/>
          <w:lang w:val="en-US" w:eastAsia="zh-CN"/>
        </w:rPr>
        <w:t>近年来，随着我国大力发展校园足球活动，校园女子足球也开始得到各界的关注和重视。但是，国内乡村学校开展女子足球活动仍存在不少问题，例如女子参与感较低、人数少、场地狭隘、资源不足等都是直接影响乡村女子足球活动质量的主要原因。为了推进我国乡村女子足球教学发展，本文立足于核心素养背景下，针对乡村学校女子足球发展问题展开深入探究，从而分析存在的问题以及解决措施，促使我国乡村学校女子足球教育得到进一步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b w:val="0"/>
          <w:bCs w:val="0"/>
          <w:lang w:val="en-US" w:eastAsia="zh-CN"/>
        </w:rPr>
      </w:pPr>
      <w:r>
        <w:rPr>
          <w:rFonts w:hint="eastAsia"/>
          <w:b/>
          <w:bCs/>
          <w:lang w:val="en-US" w:eastAsia="zh-CN"/>
        </w:rPr>
        <w:t>关键词：</w:t>
      </w:r>
      <w:r>
        <w:rPr>
          <w:rFonts w:hint="eastAsia"/>
          <w:b w:val="0"/>
          <w:bCs w:val="0"/>
          <w:lang w:val="en-US" w:eastAsia="zh-CN"/>
        </w:rPr>
        <w:t>核心素养；乡村学校；女子足球；问题及策略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b w:val="0"/>
          <w:bCs w:val="0"/>
          <w:lang w:val="en-US" w:eastAsia="zh-CN"/>
        </w:rPr>
      </w:pPr>
      <w:r>
        <w:rPr>
          <w:rFonts w:hint="eastAsia"/>
          <w:b/>
          <w:bCs/>
          <w:lang w:val="en-US" w:eastAsia="zh-CN"/>
        </w:rPr>
        <w:t>引言：</w:t>
      </w:r>
      <w:r>
        <w:rPr>
          <w:rFonts w:hint="eastAsia"/>
          <w:b w:val="0"/>
          <w:bCs w:val="0"/>
          <w:lang w:val="en-US" w:eastAsia="zh-CN"/>
        </w:rPr>
        <w:t>自2014年起，校园足球成为了国家教育战略项目，在体育教学活动中占有一席之地。为了培养学生的综合素养，丰富校园文化生活，学校应该大力发展足球活动，提升足球运动精神，增强学生的体质。从目前的情况来说，国内乡村女子足球教学水平有待提升，在核心素养背景下，应注重发展乡村女子足球教育活动，从而提升乡村学生整体的素质水平，促使城乡教育得到均衡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b/>
          <w:bCs/>
          <w:lang w:val="en-US" w:eastAsia="zh-CN"/>
        </w:rPr>
      </w:pPr>
      <w:r>
        <w:rPr>
          <w:rFonts w:hint="eastAsia"/>
          <w:b/>
          <w:bCs/>
          <w:lang w:val="en-US" w:eastAsia="zh-CN"/>
        </w:rPr>
        <w:t>一、核心素养背景下乡村学校女子足球发展现状</w:t>
      </w:r>
    </w:p>
    <w:p>
      <w:pPr>
        <w:pStyle w:val="4"/>
        <w:bidi w:val="0"/>
        <w:ind w:firstLine="420" w:firstLineChars="200"/>
        <w:rPr>
          <w:rFonts w:hint="eastAsia"/>
          <w:lang w:val="en-US" w:eastAsia="zh-CN"/>
        </w:rPr>
      </w:pPr>
      <w:r>
        <w:rPr>
          <w:rFonts w:hint="eastAsia"/>
          <w:lang w:val="en-US" w:eastAsia="zh-CN"/>
        </w:rPr>
        <w:t>2016年起，我国举行了“中国学生发展核心素养研究成果发布会”，并在发布会中提出了培养学生全面发展的核心观念，从而为我国教育教学指明了方向。为了实现素质教育改革，发展乡村学生的综合素质，国家大力支持乡村校园开展女子足球活动。但是从目前的情况来看，国内乡村女子足球发展仍存在以下几点问题：</w:t>
      </w:r>
    </w:p>
    <w:p>
      <w:pPr>
        <w:pStyle w:val="4"/>
        <w:bidi w:val="0"/>
        <w:ind w:firstLine="420" w:firstLineChars="200"/>
        <w:rPr>
          <w:rFonts w:hint="eastAsia"/>
          <w:lang w:val="en-US" w:eastAsia="zh-CN"/>
        </w:rPr>
      </w:pPr>
      <w:r>
        <w:rPr>
          <w:rFonts w:hint="eastAsia"/>
          <w:lang w:val="en-US" w:eastAsia="zh-CN"/>
        </w:rPr>
        <w:t>第一，乡村校园的足球设施建设水平低。由于乡村地区经济发展落后，因此大多数乡村校园的足球教学设施建设并不全面，直接影响了乡村校园足球教学的质量。教学设施作为教学的必备条件，在教学过程中起到至关重要的作用。从目前的情况来说，国内大部分的乡村校园并没有建设专门的足球场地，为乡村校园开展女子足球活动带来一定困难。另外，由于大部分乡村校园的活动场地比较粗糙，学生在运动过程中可能可能受到伤害，大大降低了乡村校园女子足球教学的质量。</w:t>
      </w:r>
    </w:p>
    <w:p>
      <w:pPr>
        <w:pStyle w:val="4"/>
        <w:bidi w:val="0"/>
        <w:ind w:firstLine="420" w:firstLineChars="200"/>
        <w:rPr>
          <w:rFonts w:hint="eastAsia"/>
          <w:lang w:val="en-US" w:eastAsia="zh-CN"/>
        </w:rPr>
      </w:pPr>
      <w:r>
        <w:rPr>
          <w:rFonts w:hint="eastAsia"/>
          <w:lang w:val="en-US" w:eastAsia="zh-CN"/>
        </w:rPr>
        <w:t>第二，乡村校园对女子足球教学重视度较低。在实际的乡村校园中多数教师和家长对女子足球教学的重视程度不足，没有从根本上意识到女子足球教学的重要性。受传统教育观念的影响，许多乡村教师和家长认为女子不需要有很高的文化水平，更没有必要参加体育活动，限制了女子的学习自由，导致乡村女子无法得到全面发展。</w:t>
      </w:r>
    </w:p>
    <w:p>
      <w:pPr>
        <w:pStyle w:val="4"/>
        <w:bidi w:val="0"/>
        <w:ind w:firstLine="420" w:firstLineChars="200"/>
        <w:rPr>
          <w:rFonts w:hint="default"/>
          <w:lang w:val="en-US" w:eastAsia="zh-CN"/>
        </w:rPr>
      </w:pPr>
      <w:r>
        <w:rPr>
          <w:rFonts w:hint="eastAsia"/>
          <w:lang w:val="en-US" w:eastAsia="zh-CN"/>
        </w:rPr>
        <w:t>第三，缺乏专业的足球指导教师。由于乡村校园教育教学体系中，教师数量比较少，大部分乡村教师都身兼多职。一方面给乡村教师造成了教学压力，另一方面也降低了教学质量。而这种情况在乡村校园足球课堂中更加显而易见，乡村体育教师对校园足球专业知识并不了解，因此在实际教学过程中无法传授给学生正确的足球知识，影响乡村校园女子足球的发展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b/>
          <w:bCs/>
          <w:lang w:val="en-US" w:eastAsia="zh-CN"/>
        </w:rPr>
      </w:pPr>
      <w:r>
        <w:rPr>
          <w:rFonts w:hint="eastAsia"/>
          <w:b/>
          <w:bCs/>
          <w:lang w:val="en-US" w:eastAsia="zh-CN"/>
        </w:rPr>
        <w:t>二、核心素养背景下乡村学校女子足球教学策略</w:t>
      </w:r>
    </w:p>
    <w:p>
      <w:pPr>
        <w:pStyle w:val="4"/>
        <w:bidi w:val="0"/>
        <w:ind w:firstLine="420" w:firstLineChars="200"/>
        <w:rPr>
          <w:rFonts w:hint="default"/>
          <w:lang w:val="en-US" w:eastAsia="zh-CN"/>
        </w:rPr>
      </w:pPr>
      <w:r>
        <w:rPr>
          <w:rFonts w:hint="eastAsia"/>
          <w:lang w:val="en-US" w:eastAsia="zh-CN"/>
        </w:rPr>
        <w:t>近年来，国家大力发展学生的核心素养。所谓核心素养指的是学生能够适应终身发展必备的品格与能力，其中包括人文素养、创新精神、科学精神、审美能力等，促使学生得到全面发展。笔者在调查过程中了解到，女子足球早在我国七八十年代就开始盛行，构成从业余到专业的训练体系。并且在实际训练过程中，形成了一套较为系统化的训练指导思想，有效提高我国女子足球实战水平，从而拥有了中国女子足球独有的战术风格。为了将这一技术传承下去，锻炼国民的身体素质，因此需要重视乡村学校女子足球教学活动，拉近城乡体育教育之间的差距，促使我国城乡教育事业能够得到均衡的发展。为此，笔者基于核心素养背景下提出以下几点关于实施乡村学校女子足球教学的有效策略：</w:t>
      </w:r>
    </w:p>
    <w:p>
      <w:pPr>
        <w:pStyle w:val="4"/>
        <w:bidi w:val="0"/>
        <w:ind w:firstLine="420" w:firstLineChars="200"/>
        <w:rPr>
          <w:rFonts w:hint="eastAsia"/>
          <w:lang w:val="en-US" w:eastAsia="zh-CN"/>
        </w:rPr>
      </w:pPr>
      <w:r>
        <w:rPr>
          <w:rFonts w:hint="eastAsia"/>
          <w:lang w:val="en-US" w:eastAsia="zh-CN"/>
        </w:rPr>
        <w:t>（一）加强建设乡村学校足球教学设施</w:t>
      </w:r>
    </w:p>
    <w:p>
      <w:pPr>
        <w:pStyle w:val="4"/>
        <w:bidi w:val="0"/>
        <w:ind w:firstLine="420" w:firstLineChars="200"/>
        <w:rPr>
          <w:rFonts w:hint="eastAsia"/>
          <w:lang w:val="en-US" w:eastAsia="zh-CN"/>
        </w:rPr>
      </w:pPr>
      <w:r>
        <w:rPr>
          <w:rFonts w:hint="eastAsia"/>
          <w:lang w:val="en-US" w:eastAsia="zh-CN"/>
        </w:rPr>
        <w:t>为了能够提高乡村学校足球教学的发展水平，笔者认为学校应该加强建设足球教学设施。首先，政府部门应该加大对乡村校园足球场地建设的投资，给予资金方面的支持并且提高乡村校园女子足球办学条件。使乡村校园也能够拥有配套的足球运动设备，打造高效女子足球运动场地。其次，学校应该重视女子足球运动项目，培养女子身心健康，并以足球运动</w:t>
      </w:r>
      <w:bookmarkStart w:id="0" w:name="_GoBack"/>
      <w:bookmarkEnd w:id="0"/>
      <w:r>
        <w:rPr>
          <w:rFonts w:hint="eastAsia"/>
          <w:lang w:val="en-US" w:eastAsia="zh-CN"/>
        </w:rPr>
        <w:t>作为培养核心素养的基础条件，提高乡村女子对足球运动的了解。例如，通过开展“乡村学校女子足球赛”，政府部门可以为乡村学校提供与足球比赛相关的体育用品，从而完善乡村学校足球运动的保障体系。</w:t>
      </w:r>
    </w:p>
    <w:p>
      <w:pPr>
        <w:pStyle w:val="4"/>
        <w:bidi w:val="0"/>
        <w:ind w:firstLine="420" w:firstLineChars="200"/>
        <w:rPr>
          <w:rFonts w:hint="default"/>
          <w:lang w:val="en-US" w:eastAsia="zh-CN"/>
        </w:rPr>
      </w:pPr>
      <w:r>
        <w:rPr>
          <w:rFonts w:hint="eastAsia"/>
          <w:lang w:val="en-US" w:eastAsia="zh-CN"/>
        </w:rPr>
        <w:t>作为相关的领导或是教育部门，应该加强对乡村学校女子足球运动项目的重视程度，并对乡村校园开展女子足球活动给予各项支持，将开展工作落实到实处，确保女子足球教学工作能够顺利开展。例如，当地有关部门可以参与乡村学校开展的关于女子足球调研座谈会，并在座谈会中具体提出未来规划乡村学校女子足球发展的策略及规划建议。从而深入了解我国乡村女子足球发展现状，激发女子参与足球运动的积极主动性，从而有效推动整体乡村校园女子足球运动的快速发展。另外，需要明确女子足球教学目标，创新改革乡村校园开展足球教学模式，选拔优秀的女子足球后备力量，并普及相关的女子足球运动知识。帮助乡村女子能够掌握足球技能，积极推动乡村校园女子足球事业的蓬勃发展，确保乡村校园女子足球教学的质量。</w:t>
      </w:r>
    </w:p>
    <w:p>
      <w:pPr>
        <w:pStyle w:val="4"/>
        <w:bidi w:val="0"/>
        <w:ind w:firstLine="420" w:firstLineChars="200"/>
        <w:rPr>
          <w:rFonts w:hint="eastAsia"/>
          <w:lang w:val="en-US" w:eastAsia="zh-CN"/>
        </w:rPr>
      </w:pPr>
      <w:r>
        <w:rPr>
          <w:rFonts w:hint="eastAsia"/>
          <w:lang w:val="en-US" w:eastAsia="zh-CN"/>
        </w:rPr>
        <w:t>（二）培养乡村学校女子的足球观念</w:t>
      </w:r>
    </w:p>
    <w:p>
      <w:pPr>
        <w:pStyle w:val="4"/>
        <w:bidi w:val="0"/>
        <w:ind w:firstLine="420" w:firstLineChars="200"/>
        <w:rPr>
          <w:rFonts w:hint="eastAsia"/>
          <w:lang w:val="en-US" w:eastAsia="zh-CN"/>
        </w:rPr>
      </w:pPr>
      <w:r>
        <w:rPr>
          <w:rFonts w:hint="eastAsia"/>
          <w:lang w:val="en-US" w:eastAsia="zh-CN"/>
        </w:rPr>
        <w:t>乡村学校在实施足球运动时应该创新教学模式，加强培养乡村学校女子的足球观念，并将足球运动融入校园文化中，建立一支强有力的女子足球队伍。通过开展乡村校园足球教学活动，从而培养乡村学校女子的足球运动精神。同时，能够塑造健全的人格，促使乡村学校女子形成健康的思想行为，加快社会化进程方面的价值与功能，具有一定的实施意义。例如，乡村学校可以学习英国先进的足球教学理念，通过创设游戏比赛的方式开展乡村学校女子足球教学活动，从而有效培养学生的足球运动能力。并且激发女子的足球运动意识，调动参与足球运动的积极性与主动性，感受到足球运动的乐趣。另一方面，拉近城乡学生之间的体育教学差距，促使城乡学生的身体素质水平得到统一提升，锻炼乡村学校女子的体魄，树立文化自信，从而构建健康的心理。</w:t>
      </w:r>
    </w:p>
    <w:p>
      <w:pPr>
        <w:pStyle w:val="4"/>
        <w:bidi w:val="0"/>
        <w:ind w:firstLine="420" w:firstLineChars="200"/>
        <w:rPr>
          <w:rFonts w:hint="eastAsia"/>
          <w:lang w:val="en-US" w:eastAsia="zh-CN"/>
        </w:rPr>
      </w:pPr>
      <w:r>
        <w:rPr>
          <w:rFonts w:hint="eastAsia"/>
          <w:lang w:val="en-US" w:eastAsia="zh-CN"/>
        </w:rPr>
        <w:t>开展乡村学校女子足球运动教学活动可以帮助乡村学校的女子更具自主性，开放女子的思想，并加强乡村体育教育建设。因此，无论是作为家长还是校方，都应该大力支持和鼓励开展乡村学校女子足球教学活动，培养女子在足球运动过程中形成独立人格，学会如何思考和分析问题。为了强化乡村学校体育教学建设，国家教育部门发布了《乡村教师发展计划（2015-2020年）》的文件，将提高乡村足球教师专业素养作为首要扶持的项目，并加大对乡村学校足球师资力量的建设。例如，通过学习足球基础理论、足球基础技术实训策略等，帮助乡村足球教师在参与强化培训过程中获取经验，从而推动乡村校园女足足球运动的发展，提高乡村学校女子参与足球运动的意识，达到理想的体能训练效果。</w:t>
      </w:r>
    </w:p>
    <w:p>
      <w:pPr>
        <w:pStyle w:val="4"/>
        <w:bidi w:val="0"/>
        <w:ind w:firstLine="420" w:firstLineChars="200"/>
        <w:rPr>
          <w:rFonts w:hint="eastAsia"/>
          <w:lang w:val="en-US" w:eastAsia="zh-CN"/>
        </w:rPr>
      </w:pPr>
      <w:r>
        <w:rPr>
          <w:rFonts w:hint="eastAsia"/>
          <w:lang w:val="en-US" w:eastAsia="zh-CN"/>
        </w:rPr>
        <w:t>（三）将女子足球技术与兴趣培养相结合</w:t>
      </w:r>
    </w:p>
    <w:p>
      <w:pPr>
        <w:pStyle w:val="4"/>
        <w:bidi w:val="0"/>
        <w:ind w:firstLine="420" w:firstLineChars="200"/>
        <w:rPr>
          <w:rFonts w:hint="eastAsia"/>
          <w:lang w:val="en-US" w:eastAsia="zh-CN"/>
        </w:rPr>
      </w:pPr>
      <w:r>
        <w:rPr>
          <w:rFonts w:hint="eastAsia"/>
          <w:lang w:val="en-US" w:eastAsia="zh-CN"/>
        </w:rPr>
        <w:t>在开展乡村校园女子足球教学过程中，应该培养女子的足球运动兴趣，并保障足球技术教学与兴趣培养能够有机结合在一起。因此，笔者认为在实施乡村学校女子足球教学时，应从乡村学校足球教学实际情况出发，编写一套适用于乡村女子学生的足球教学教材，从而掌握课程的实施进度。同时，根据女子的身体素质和身心发展特点入手，对女子实施针对性的足球体能训练，全面提升乡村学校的女子足球教学水平。</w:t>
      </w:r>
    </w:p>
    <w:p>
      <w:pPr>
        <w:pStyle w:val="4"/>
        <w:bidi w:val="0"/>
        <w:ind w:firstLine="420" w:firstLineChars="200"/>
        <w:rPr>
          <w:rFonts w:hint="default"/>
          <w:lang w:val="en-US" w:eastAsia="zh-CN"/>
        </w:rPr>
      </w:pPr>
      <w:r>
        <w:rPr>
          <w:rFonts w:hint="eastAsia"/>
          <w:lang w:val="en-US" w:eastAsia="zh-CN"/>
        </w:rPr>
        <w:t>由于女子的体能消耗比男子快，因此在实施女子足球运动教学活动过程中，教师应该分析女子参加足球运动的优劣势，并根据实际情况制定详细的教学计划。同时，增加女子参与足球专项训练的时间，实施足球战术训练活动。以提升乡村学校女子足球运动水平为目标，通过不同类型、强度等方式实施足球教学，将女子足球技术和兴趣培养相结合。例如，教师在教学过程中，可以引导乡村女子运用脚杯内外侧进行运球和传球，使女子能够掌握足球运动的技巧。同时，借助游戏的方式开展教学活动，能够有效激发女子参与足球运动的兴趣。在脚背内外侧进行运球和传球的过程中，教师可以通过直线或是三角运球接力赛的方式，使女子在参与足球活动过程中不仅能够掌握相关的技能，同时可以体验到足球运动的乐趣。在利用脚背内外侧进行传球和运球时，可以有效锻炼女子的身体素养，从而掌握足球的基本技能运用能力。通过开展乡村校园女子足球教学活动，从而培养乡村女子对足球运动的兴趣与精神向往。由于足球运动本身对塑造健全人格有着文化教育无法取代的效果，因此需要普及开展乡村校园女子足球活动，将女子足球运动融入到乡村体育教学当中。从而有效培养乡村女子的体育品德，增强文化自信，树立正确的运动观念。同时，培养乡村女子的核心素养，在参与足球运动过程中形成基本的运动知识、足球技能，端正对足球运动的情感态度，促使乡村学校女子得到全面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b/>
          <w:bCs/>
          <w:lang w:val="en-US" w:eastAsia="zh-CN"/>
        </w:rPr>
      </w:pPr>
      <w:r>
        <w:rPr>
          <w:rFonts w:hint="eastAsia"/>
          <w:b/>
          <w:bCs/>
          <w:lang w:val="en-US" w:eastAsia="zh-CN"/>
        </w:rPr>
        <w:t>三、结束语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r>
        <w:rPr>
          <w:rFonts w:hint="eastAsia"/>
          <w:b w:val="0"/>
          <w:bCs w:val="0"/>
          <w:lang w:val="en-US" w:eastAsia="zh-CN"/>
        </w:rPr>
        <w:t>综上所述，足球事业一直是我国战略发展的重要项目，因而乡村校园足球也应该与时俱进，优化培养女子足球运动技能的方案。根据乡村校园女子的特征，制定独特的足球教学模式，从而激发乡村校园女子的足球运动兴趣，掌握相关的足球技巧。同时，基于核心素养背景下开展足球教学训练，有效提高乡村学校女子的足球技术水平，储备足球运动实力。通过加强建设乡村学校足球教学设施，培养乡村学校女子的足球运动观念，将女子足球技术与兴趣培养有机结合在一起。从而促进乡村校园女子核心素养得到全面发展，推动乡村校园女子足球运动的进一步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b/>
          <w:bCs/>
          <w:lang w:val="en-US" w:eastAsia="zh-CN"/>
        </w:rPr>
      </w:pPr>
      <w:r>
        <w:rPr>
          <w:rFonts w:hint="eastAsia"/>
          <w:b/>
          <w:bCs/>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[1] 陈一龙. 浅谈兴趣培养对学校女子足球运动的积极意义[J]. 读天下（综合）,2018(17):36.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[2] 陈国强. 高等专科学校女子足球训练的方法研究[J]. 拳击与格斗,2020(17):86-87.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[3] 周明俊. 南宁市中职学校女子足球运动开展现状的调查与分析[J]. 广西教育（中等教育）,2019(4):12-13.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[4] 陈启和,叶宇森,杨晓军. 广州市中职学校女子足球运动员备战重大比赛的训练特征研究[J]. 体育时空,2018(11):122-123. DOI:10.3969/j.issn.1009-9328.2018.11.099.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[5] 沈君田. 当前中职学校女子足球队建设策略的思考[J]. 广东教育（职教版）,2018(2):26-27.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b w:val="0"/>
          <w:bCs w:val="0"/>
          <w:lang w:val="en-US" w:eastAsia="zh-CN"/>
        </w:rPr>
      </w:pPr>
      <w:r>
        <w:rPr>
          <w:rFonts w:hint="default"/>
          <w:b w:val="0"/>
          <w:bCs w:val="0"/>
          <w:lang w:val="en-US" w:eastAsia="zh-CN"/>
        </w:rPr>
        <w:t>[6] 卢茂春. 江苏省足球传统学校(中学)女子足球可持续发展的研究分析[C]. //江苏省高校第二十九届体育科学论文报告会论文集. 2014:111-111.</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pStyle w:val="4"/>
        <w:bidi w:val="0"/>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F77B2"/>
    <w:rsid w:val="002D7730"/>
    <w:rsid w:val="00701761"/>
    <w:rsid w:val="00D74B6F"/>
    <w:rsid w:val="00E41729"/>
    <w:rsid w:val="02AC725E"/>
    <w:rsid w:val="03540849"/>
    <w:rsid w:val="038F55A3"/>
    <w:rsid w:val="039178F5"/>
    <w:rsid w:val="03D22230"/>
    <w:rsid w:val="03E16A1D"/>
    <w:rsid w:val="041A3134"/>
    <w:rsid w:val="044621D8"/>
    <w:rsid w:val="04AC7A29"/>
    <w:rsid w:val="054B7524"/>
    <w:rsid w:val="089D0E19"/>
    <w:rsid w:val="09BE2483"/>
    <w:rsid w:val="09E16233"/>
    <w:rsid w:val="09EE278B"/>
    <w:rsid w:val="0AB8667B"/>
    <w:rsid w:val="0B1762E7"/>
    <w:rsid w:val="0B865404"/>
    <w:rsid w:val="0C5D58FB"/>
    <w:rsid w:val="0CE56125"/>
    <w:rsid w:val="0DDB3E42"/>
    <w:rsid w:val="0E11172C"/>
    <w:rsid w:val="0EB150DD"/>
    <w:rsid w:val="0F622AA2"/>
    <w:rsid w:val="0FDD232D"/>
    <w:rsid w:val="0FEA6C0C"/>
    <w:rsid w:val="1009216B"/>
    <w:rsid w:val="106B48CD"/>
    <w:rsid w:val="10794E10"/>
    <w:rsid w:val="10E91BEC"/>
    <w:rsid w:val="10FC2A47"/>
    <w:rsid w:val="11703D00"/>
    <w:rsid w:val="118F37FA"/>
    <w:rsid w:val="12FE3A79"/>
    <w:rsid w:val="133E51EA"/>
    <w:rsid w:val="13DE3108"/>
    <w:rsid w:val="141A670F"/>
    <w:rsid w:val="14247D81"/>
    <w:rsid w:val="15635F7B"/>
    <w:rsid w:val="170378B2"/>
    <w:rsid w:val="17D675EA"/>
    <w:rsid w:val="182C1E08"/>
    <w:rsid w:val="18510F0D"/>
    <w:rsid w:val="19440506"/>
    <w:rsid w:val="1C7970B7"/>
    <w:rsid w:val="1C7B06E8"/>
    <w:rsid w:val="1C9F4675"/>
    <w:rsid w:val="1CA2535E"/>
    <w:rsid w:val="1CBC4A09"/>
    <w:rsid w:val="1D1B460F"/>
    <w:rsid w:val="1DE85534"/>
    <w:rsid w:val="1E872418"/>
    <w:rsid w:val="1E93230E"/>
    <w:rsid w:val="1EE34C47"/>
    <w:rsid w:val="1EE927E5"/>
    <w:rsid w:val="1F28188B"/>
    <w:rsid w:val="1FAB7A4B"/>
    <w:rsid w:val="213A4ACC"/>
    <w:rsid w:val="214017EB"/>
    <w:rsid w:val="21473B8A"/>
    <w:rsid w:val="21FD2664"/>
    <w:rsid w:val="22351AA4"/>
    <w:rsid w:val="223F77B2"/>
    <w:rsid w:val="22605C30"/>
    <w:rsid w:val="228C1FA1"/>
    <w:rsid w:val="24A10592"/>
    <w:rsid w:val="24D14B3B"/>
    <w:rsid w:val="24DA02E0"/>
    <w:rsid w:val="24FD6642"/>
    <w:rsid w:val="250C4607"/>
    <w:rsid w:val="255560B7"/>
    <w:rsid w:val="26956776"/>
    <w:rsid w:val="26D1483C"/>
    <w:rsid w:val="27827BD6"/>
    <w:rsid w:val="27B66EF3"/>
    <w:rsid w:val="27CB42BA"/>
    <w:rsid w:val="28A62C3F"/>
    <w:rsid w:val="28C642AA"/>
    <w:rsid w:val="292864E6"/>
    <w:rsid w:val="29D17DB5"/>
    <w:rsid w:val="29E43DA4"/>
    <w:rsid w:val="2A595B91"/>
    <w:rsid w:val="2A5F765E"/>
    <w:rsid w:val="2B9819CB"/>
    <w:rsid w:val="2BA73E35"/>
    <w:rsid w:val="2C6F1E4C"/>
    <w:rsid w:val="2C9F506E"/>
    <w:rsid w:val="2CAF1654"/>
    <w:rsid w:val="2CB4630B"/>
    <w:rsid w:val="2CEE478C"/>
    <w:rsid w:val="2D811030"/>
    <w:rsid w:val="2DAA7B55"/>
    <w:rsid w:val="2DE915EC"/>
    <w:rsid w:val="2DFF4D79"/>
    <w:rsid w:val="2E460D5F"/>
    <w:rsid w:val="2EBD1745"/>
    <w:rsid w:val="2EF05703"/>
    <w:rsid w:val="2F264F8A"/>
    <w:rsid w:val="2FEE7475"/>
    <w:rsid w:val="301E4CFE"/>
    <w:rsid w:val="30B0777F"/>
    <w:rsid w:val="30FC1D0F"/>
    <w:rsid w:val="31F15ADD"/>
    <w:rsid w:val="32B07940"/>
    <w:rsid w:val="32F87A8F"/>
    <w:rsid w:val="332F2FCF"/>
    <w:rsid w:val="33CD06CC"/>
    <w:rsid w:val="34B44AF8"/>
    <w:rsid w:val="35350B78"/>
    <w:rsid w:val="353A7018"/>
    <w:rsid w:val="359D5C9E"/>
    <w:rsid w:val="36C44FF7"/>
    <w:rsid w:val="37760655"/>
    <w:rsid w:val="37E74BF9"/>
    <w:rsid w:val="38E65AAE"/>
    <w:rsid w:val="38E775A4"/>
    <w:rsid w:val="39144E79"/>
    <w:rsid w:val="392073FD"/>
    <w:rsid w:val="395C3191"/>
    <w:rsid w:val="39FA72D3"/>
    <w:rsid w:val="3A755912"/>
    <w:rsid w:val="3A9F5DC8"/>
    <w:rsid w:val="3B172AEA"/>
    <w:rsid w:val="3BAD613F"/>
    <w:rsid w:val="3C2641A0"/>
    <w:rsid w:val="3D82784D"/>
    <w:rsid w:val="3D8F697D"/>
    <w:rsid w:val="3DCE7767"/>
    <w:rsid w:val="3ED82C7A"/>
    <w:rsid w:val="40E20E8B"/>
    <w:rsid w:val="413E492B"/>
    <w:rsid w:val="419A08D8"/>
    <w:rsid w:val="41AF75A6"/>
    <w:rsid w:val="41DB2D36"/>
    <w:rsid w:val="434A00E9"/>
    <w:rsid w:val="43E45B90"/>
    <w:rsid w:val="44E21DD8"/>
    <w:rsid w:val="45F056A4"/>
    <w:rsid w:val="46362227"/>
    <w:rsid w:val="46512525"/>
    <w:rsid w:val="477C3A8C"/>
    <w:rsid w:val="48230F20"/>
    <w:rsid w:val="4A087F8A"/>
    <w:rsid w:val="4A7267A9"/>
    <w:rsid w:val="4B416EBB"/>
    <w:rsid w:val="4B4F34E4"/>
    <w:rsid w:val="4B540927"/>
    <w:rsid w:val="4BA06F42"/>
    <w:rsid w:val="4DC87E6A"/>
    <w:rsid w:val="4E485131"/>
    <w:rsid w:val="4EE9218C"/>
    <w:rsid w:val="4FB67615"/>
    <w:rsid w:val="50394F3E"/>
    <w:rsid w:val="50543EA5"/>
    <w:rsid w:val="50AF6B4C"/>
    <w:rsid w:val="51035F99"/>
    <w:rsid w:val="51445E6A"/>
    <w:rsid w:val="519E43BC"/>
    <w:rsid w:val="52497C3C"/>
    <w:rsid w:val="53D414C1"/>
    <w:rsid w:val="54404CA5"/>
    <w:rsid w:val="54B31783"/>
    <w:rsid w:val="54DF79FE"/>
    <w:rsid w:val="55571747"/>
    <w:rsid w:val="55E80DA0"/>
    <w:rsid w:val="565466CF"/>
    <w:rsid w:val="57B16363"/>
    <w:rsid w:val="57C81453"/>
    <w:rsid w:val="582455CA"/>
    <w:rsid w:val="5858454A"/>
    <w:rsid w:val="58DA3751"/>
    <w:rsid w:val="5930137B"/>
    <w:rsid w:val="593C6C2D"/>
    <w:rsid w:val="5A211578"/>
    <w:rsid w:val="5B354BAE"/>
    <w:rsid w:val="5B650B7F"/>
    <w:rsid w:val="5B784C83"/>
    <w:rsid w:val="5C5F3DA3"/>
    <w:rsid w:val="5D407F1E"/>
    <w:rsid w:val="5D4321F1"/>
    <w:rsid w:val="5ED27D51"/>
    <w:rsid w:val="5EEB5983"/>
    <w:rsid w:val="5F37733C"/>
    <w:rsid w:val="61012CB6"/>
    <w:rsid w:val="63203F32"/>
    <w:rsid w:val="63A35FD6"/>
    <w:rsid w:val="63B00545"/>
    <w:rsid w:val="63C071F9"/>
    <w:rsid w:val="64293F17"/>
    <w:rsid w:val="656D3138"/>
    <w:rsid w:val="658E2FCE"/>
    <w:rsid w:val="6590096D"/>
    <w:rsid w:val="65D27347"/>
    <w:rsid w:val="65D452E3"/>
    <w:rsid w:val="67DD3D72"/>
    <w:rsid w:val="68B40863"/>
    <w:rsid w:val="68EC69FB"/>
    <w:rsid w:val="69043609"/>
    <w:rsid w:val="69242BF0"/>
    <w:rsid w:val="695C31C7"/>
    <w:rsid w:val="6A352419"/>
    <w:rsid w:val="6BBC7DD4"/>
    <w:rsid w:val="6BC83FD7"/>
    <w:rsid w:val="6C6C52E6"/>
    <w:rsid w:val="6C9A3138"/>
    <w:rsid w:val="6CBE1F53"/>
    <w:rsid w:val="6CE312CC"/>
    <w:rsid w:val="6D750B26"/>
    <w:rsid w:val="6DAD4E33"/>
    <w:rsid w:val="6E51381C"/>
    <w:rsid w:val="6E665C89"/>
    <w:rsid w:val="6F0071FB"/>
    <w:rsid w:val="6FDE3750"/>
    <w:rsid w:val="709A4471"/>
    <w:rsid w:val="709F2245"/>
    <w:rsid w:val="71262604"/>
    <w:rsid w:val="71C57E27"/>
    <w:rsid w:val="72DB3AC2"/>
    <w:rsid w:val="72FC2842"/>
    <w:rsid w:val="736C2963"/>
    <w:rsid w:val="738F6D3D"/>
    <w:rsid w:val="73992C4E"/>
    <w:rsid w:val="73D107E0"/>
    <w:rsid w:val="7410149C"/>
    <w:rsid w:val="743A748E"/>
    <w:rsid w:val="749B2CD6"/>
    <w:rsid w:val="750750F8"/>
    <w:rsid w:val="75891FC4"/>
    <w:rsid w:val="763E7C66"/>
    <w:rsid w:val="76F53005"/>
    <w:rsid w:val="76FC20F2"/>
    <w:rsid w:val="775A5497"/>
    <w:rsid w:val="775E19A1"/>
    <w:rsid w:val="77825FA3"/>
    <w:rsid w:val="77833625"/>
    <w:rsid w:val="7A1A32C5"/>
    <w:rsid w:val="7BD57206"/>
    <w:rsid w:val="7CFD0615"/>
    <w:rsid w:val="7DE440C4"/>
    <w:rsid w:val="7EA53406"/>
    <w:rsid w:val="7F1B14EA"/>
    <w:rsid w:val="7F98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line="360" w:lineRule="auto"/>
      <w:ind w:firstLine="422" w:firstLineChars="200"/>
    </w:pPr>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2019-09-26T12:36:00Z</dcterms:created>
  <dc:creator>妈呀！</dc:creator>
  <cp:lastModifiedBy>huawei</cp:lastModifiedBy>
  <dcterms:modified xsi:type="dcterms:W3CDTF">2022-01-12T02:27:33Z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49617ABD813B447B8E2A0F0BD4F39D12</vt:lpwstr>
  </property>
</Properties>
</file>