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default" w:ascii="方正公文黑体" w:hAnsi="方正公文黑体" w:eastAsia="方正公文黑体" w:cs="方正公文黑体"/>
          <w:sz w:val="30"/>
          <w:szCs w:val="30"/>
          <w:lang w:val="en-US" w:eastAsia="zh-CN"/>
        </w:rPr>
        <w:t>《山海情》观后感</w:t>
      </w:r>
    </w:p>
    <w:p>
      <w:pPr>
        <w:jc w:val="righ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潘婧</w:t>
      </w:r>
    </w:p>
    <w:p>
      <w:pPr>
        <w:widowControl/>
        <w:spacing w:line="460" w:lineRule="exact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最近电视剧《山海情》热播，该剧艺术再现了闽宁扶贫协作的感人故事。1996年，中央确定福建对口帮扶宁夏，20多年来，一批批援宁扶贫干部真心奉献，一波波闽商在宁创新创业，一代代宁夏贫困群众在福建稳定就业，为推动宁夏经济社会发展发挥了重要作用。像剧中马得福这样的扶贫干部们是跨越山海共同致富的骨干担当，是“山”“海”“情”的最佳代言。</w:t>
      </w:r>
    </w:p>
    <w:p>
      <w:pPr>
        <w:widowControl/>
        <w:spacing w:line="460" w:lineRule="exact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山花落尽山长在，终日看山不厌山。扶贫干部要有山一般的意志坚决响应党的号召，闻令而动，尽锐出战。剧中扶贫干部马得福也曾对政策一知半解，当村书记向他解释清闽宁协作的重大意义时，他眼中看到了未来，脚下坚定了步伐。东部支援西部20多年来，党中央不断加大工作力度，国家区域发展总体战略得到有效实施，形成了把扶贫开发作为重心，把产业协作扶贫作为关键，把生态环境改造作为基础，把激发内生动力作为根本的扶贫协作和对口支援格局。</w:t>
      </w:r>
    </w:p>
    <w:p>
      <w:pPr>
        <w:widowControl/>
        <w:spacing w:line="460" w:lineRule="exact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在“马得福们”带领下，村民们的腰包鼓了，笑声多了，村里小康住宅鳞次栉比，通村公路整洁干净，基础设施一应俱全，村中一片繁荣盎然的景象。长风破浪会有时，直挂云帆济沧海。扶贫干部要有海一般的伟力努力克服艰难险阻，铆足干劲，攻坚陷阵。都说“贫困群众要脱贫，扶贫干部先脱皮”，在艰苦条件下、在百般困难中“马得福们”以“越雪山、涉险滩”的精气神，啃下扶贫这块“硬骨头”，成长为担当重任、能打硬仗的高素质干部。他们不断推动区域协调发展、协同发展、共同发展的大战略，不断加强区域合作、优化产业布局、拓展对内对外开放新空间的大布局，为的就是实现先富帮后富、最终实现共同富裕目标的大举措。生成泽广时芳茂，鱼水情通乐韵谐。扶贫干部要时刻情牵百姓，心系民生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</w:p>
    <w:p>
      <w:pPr>
        <w:widowControl/>
        <w:spacing w:line="460" w:lineRule="exact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“马得福们”深知脱贫攻坚是干出来的，靠的是广大干部群众齐心干。扶贫干部要将输血式扶贫转变为造血式扶贫，激发起乡亲走出贫困的内生动力，凝聚起脱贫攻坚的强大力量。要常奔波于田间地头、常穿梭于农家小院，让大家闻到扶贫干部身上的泥土味儿。贫困户贫困的原因千差万别，因此，扶贫路上切忌搞“一刀切”，扶贫干部务必要结合每个贫困户的特点和原因，逐人逐项走访摸底，询查贫困现状、探寻贫困根源，针对贫困户不同致贫原因“靶向用药”、“一户一策”，真正做到量身定做、精准施策。</w:t>
      </w:r>
    </w:p>
    <w:p>
      <w:pPr>
        <w:widowControl/>
        <w:spacing w:line="460" w:lineRule="exact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山海相会，东西协作。全面建设社会主义现代化国家，任何一个地区、任何一个民族都不能落下。扶贫干部当不以山海为远，勇挑责任重担，提高工作水平，为巩固脱贫攻坚成果，有效衔接乡村振兴不懈奋斗。</w:t>
      </w:r>
    </w:p>
    <w:p>
      <w:pPr>
        <w:widowControl/>
        <w:spacing w:line="460" w:lineRule="exact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2021.7.30</w:t>
      </w:r>
    </w:p>
    <w:p>
      <w:pPr>
        <w:ind w:firstLine="480" w:firstLineChars="200"/>
      </w:pPr>
      <w:r>
        <w:rPr>
          <w:rFonts w:hint="eastAsia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公文黑体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2022-01-10T12:17:11Z</dcterms:created>
  <dc:creator>iPhone</dc:creator>
  <cp:lastModifiedBy>iPhone</cp:lastModifiedBy>
  <dcterms:modified xsi:type="dcterms:W3CDTF">2022-01-09T21:05:25Z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2052-11.18.0</vt:lpwstr>
  </property>
  <property fmtid="{D5CDD505-2E9C-101B-9397-08002B2CF9AE}" pid="3" name="ICV">
    <vt:lpwstr>B22D557D67E4E24BC761DA6159DC15E0</vt:lpwstr>
  </property>
</Properties>
</file>