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r>
        <w:rPr>
          <w:rFonts w:hint="eastAsia" w:ascii="黑体" w:eastAsia="黑体"/>
          <w:sz w:val="32"/>
          <w:szCs w:val="32"/>
        </w:rPr>
        <w:t>常州市新北区奔牛初级中学</w:t>
      </w:r>
    </w:p>
    <w:p>
      <w:pPr>
        <w:jc w:val="center"/>
        <w:rPr>
          <w:rFonts w:ascii="黑体" w:eastAsia="黑体"/>
          <w:sz w:val="36"/>
          <w:szCs w:val="36"/>
        </w:rPr>
      </w:pPr>
      <w:r>
        <w:rPr>
          <w:rFonts w:hint="eastAsia" w:ascii="黑体" w:eastAsia="黑体"/>
          <w:sz w:val="32"/>
          <w:szCs w:val="32"/>
        </w:rPr>
        <w:t>新一轮中层干部竞聘上岗实施方案</w:t>
      </w:r>
    </w:p>
    <w:p>
      <w:pPr>
        <w:spacing w:line="360" w:lineRule="auto"/>
        <w:jc w:val="center"/>
        <w:rPr>
          <w:rFonts w:ascii="楷体" w:hAnsi="楷体" w:eastAsia="楷体"/>
          <w:sz w:val="24"/>
        </w:rPr>
      </w:pPr>
      <w:r>
        <w:rPr>
          <w:rFonts w:hint="eastAsia" w:ascii="楷体" w:hAnsi="楷体" w:eastAsia="楷体"/>
          <w:sz w:val="24"/>
        </w:rPr>
        <w:t>（2022年1月提交三届六次教代会审议）</w:t>
      </w:r>
    </w:p>
    <w:p>
      <w:pPr>
        <w:spacing w:line="420" w:lineRule="exact"/>
        <w:ind w:firstLine="480" w:firstLineChars="200"/>
        <w:rPr>
          <w:rFonts w:ascii="宋体" w:hAnsi="宋体" w:cs="宋体"/>
          <w:sz w:val="24"/>
        </w:rPr>
      </w:pPr>
      <w:r>
        <w:rPr>
          <w:rFonts w:hint="eastAsia" w:ascii="宋体" w:hAnsi="宋体" w:cs="宋体"/>
          <w:sz w:val="24"/>
        </w:rPr>
        <w:t>为进一步深化干部人事制度改革，建立科学的干部选拔任用和竞争激励机制，增强学校中层干部队伍活力，建立精干、高效的学校管理团队，促进学校全面发展，依据新北区教育局《常州市新北区中小学中层干部竞聘上岗工作指导意见》文件精神，结合本校实际制定本实施方案。</w:t>
      </w:r>
    </w:p>
    <w:p>
      <w:pPr>
        <w:spacing w:line="420" w:lineRule="exact"/>
        <w:ind w:firstLine="494" w:firstLineChars="205"/>
        <w:rPr>
          <w:rFonts w:ascii="宋体" w:hAnsi="宋体" w:cs="宋体"/>
          <w:b/>
          <w:sz w:val="24"/>
        </w:rPr>
      </w:pPr>
      <w:r>
        <w:rPr>
          <w:rFonts w:hint="eastAsia" w:ascii="宋体" w:hAnsi="宋体" w:cs="宋体"/>
          <w:b/>
          <w:sz w:val="24"/>
        </w:rPr>
        <w:t>一、竞聘原则</w:t>
      </w:r>
    </w:p>
    <w:p>
      <w:pPr>
        <w:spacing w:line="420" w:lineRule="exact"/>
        <w:ind w:firstLine="491" w:firstLineChars="205"/>
        <w:rPr>
          <w:rFonts w:ascii="宋体" w:hAnsi="宋体" w:cs="宋体"/>
          <w:sz w:val="24"/>
        </w:rPr>
      </w:pPr>
      <w:r>
        <w:rPr>
          <w:rFonts w:hint="eastAsia" w:ascii="宋体" w:hAnsi="宋体" w:cs="宋体"/>
          <w:sz w:val="24"/>
        </w:rPr>
        <w:t>1．任人唯贤、德才兼备的原则。</w:t>
      </w:r>
    </w:p>
    <w:p>
      <w:pPr>
        <w:spacing w:line="420" w:lineRule="exact"/>
        <w:ind w:firstLine="491" w:firstLineChars="205"/>
        <w:rPr>
          <w:rFonts w:ascii="宋体" w:hAnsi="宋体" w:cs="宋体"/>
          <w:sz w:val="24"/>
        </w:rPr>
      </w:pPr>
      <w:r>
        <w:rPr>
          <w:rFonts w:hint="eastAsia" w:ascii="宋体" w:hAnsi="宋体" w:cs="宋体"/>
          <w:sz w:val="24"/>
        </w:rPr>
        <w:t>2．群众公认、注重实绩的原则。</w:t>
      </w:r>
    </w:p>
    <w:p>
      <w:pPr>
        <w:spacing w:line="420" w:lineRule="exact"/>
        <w:ind w:firstLine="480" w:firstLineChars="200"/>
        <w:rPr>
          <w:rFonts w:ascii="宋体" w:hAnsi="宋体" w:cs="宋体"/>
          <w:sz w:val="24"/>
        </w:rPr>
      </w:pPr>
      <w:r>
        <w:rPr>
          <w:rFonts w:hint="eastAsia" w:ascii="宋体" w:hAnsi="宋体" w:cs="宋体"/>
          <w:sz w:val="24"/>
        </w:rPr>
        <w:t>3．民主平等、竞争择优的原则。</w:t>
      </w:r>
    </w:p>
    <w:p>
      <w:pPr>
        <w:spacing w:line="420" w:lineRule="exact"/>
        <w:ind w:firstLine="494" w:firstLineChars="205"/>
        <w:rPr>
          <w:rFonts w:ascii="宋体" w:hAnsi="宋体" w:cs="宋体"/>
          <w:b/>
          <w:sz w:val="24"/>
        </w:rPr>
      </w:pPr>
      <w:r>
        <w:rPr>
          <w:rFonts w:hint="eastAsia" w:ascii="宋体" w:hAnsi="宋体" w:cs="宋体"/>
          <w:b/>
          <w:sz w:val="24"/>
        </w:rPr>
        <w:t>二、组织领导</w:t>
      </w:r>
    </w:p>
    <w:p>
      <w:pPr>
        <w:spacing w:line="420" w:lineRule="exact"/>
        <w:ind w:firstLine="435"/>
        <w:rPr>
          <w:rFonts w:ascii="宋体" w:hAnsi="宋体" w:cs="宋体"/>
          <w:sz w:val="24"/>
        </w:rPr>
      </w:pPr>
      <w:r>
        <w:rPr>
          <w:rFonts w:hint="eastAsia" w:ascii="宋体" w:hAnsi="宋体" w:cs="宋体"/>
          <w:sz w:val="24"/>
        </w:rPr>
        <w:t>竞聘工作由校党支部、校长室集体领导，成立由校党支部、校长室、工会组成的中层干部竞聘工作领导小组，其成员由校党支部、校长室、纪检监察员、工会负责人、教师代表9人组成。</w:t>
      </w:r>
    </w:p>
    <w:p>
      <w:pPr>
        <w:spacing w:line="420" w:lineRule="exact"/>
        <w:ind w:firstLine="435"/>
        <w:rPr>
          <w:rFonts w:ascii="宋体" w:hAnsi="宋体" w:cs="宋体"/>
          <w:sz w:val="24"/>
        </w:rPr>
      </w:pPr>
      <w:r>
        <w:rPr>
          <w:rFonts w:hint="eastAsia" w:ascii="宋体" w:hAnsi="宋体" w:cs="宋体"/>
          <w:sz w:val="24"/>
        </w:rPr>
        <w:t>党政联席会议决定中层干部竞聘工作领导小组名单：</w:t>
      </w:r>
    </w:p>
    <w:p>
      <w:pPr>
        <w:spacing w:line="420" w:lineRule="exact"/>
        <w:ind w:firstLine="435"/>
        <w:rPr>
          <w:rFonts w:ascii="宋体" w:hAnsi="宋体" w:cs="宋体"/>
          <w:sz w:val="24"/>
        </w:rPr>
      </w:pPr>
      <w:r>
        <w:rPr>
          <w:rFonts w:hint="eastAsia" w:ascii="宋体" w:hAnsi="宋体" w:cs="宋体"/>
          <w:sz w:val="24"/>
        </w:rPr>
        <w:t>组长：陈卫元</w:t>
      </w:r>
    </w:p>
    <w:p>
      <w:pPr>
        <w:spacing w:line="420" w:lineRule="exact"/>
        <w:ind w:firstLine="435"/>
        <w:rPr>
          <w:rFonts w:ascii="宋体" w:hAnsi="宋体" w:cs="宋体"/>
          <w:sz w:val="24"/>
        </w:rPr>
      </w:pPr>
      <w:r>
        <w:rPr>
          <w:rFonts w:hint="eastAsia" w:ascii="宋体" w:hAnsi="宋体" w:cs="宋体"/>
          <w:sz w:val="24"/>
        </w:rPr>
        <w:t>副组长：文金铭、恽雪锋、沈国兰</w:t>
      </w:r>
    </w:p>
    <w:p>
      <w:pPr>
        <w:spacing w:line="420" w:lineRule="exact"/>
        <w:ind w:firstLine="435"/>
        <w:rPr>
          <w:rFonts w:hint="eastAsia" w:ascii="宋体" w:hAnsi="宋体" w:cs="宋体"/>
          <w:sz w:val="24"/>
        </w:rPr>
      </w:pPr>
      <w:r>
        <w:rPr>
          <w:rFonts w:hint="eastAsia" w:ascii="宋体" w:hAnsi="宋体" w:cs="宋体"/>
          <w:sz w:val="24"/>
        </w:rPr>
        <w:t>组员：谢小平、吴燕、汤建中、巢方、李明正</w:t>
      </w:r>
    </w:p>
    <w:p>
      <w:pPr>
        <w:spacing w:line="420" w:lineRule="exact"/>
        <w:ind w:firstLine="435"/>
        <w:rPr>
          <w:rFonts w:hint="eastAsia" w:ascii="宋体" w:hAnsi="宋体" w:cs="宋体"/>
          <w:sz w:val="24"/>
          <w:lang w:val="en-US" w:eastAsia="zh-CN"/>
        </w:rPr>
      </w:pPr>
      <w:r>
        <w:rPr>
          <w:rFonts w:hint="eastAsia" w:ascii="宋体" w:hAnsi="宋体" w:cs="宋体"/>
          <w:sz w:val="24"/>
          <w:lang w:val="en-US" w:eastAsia="zh-CN"/>
        </w:rPr>
        <w:t>中层干部竞聘工作纪检组名单：</w:t>
      </w:r>
    </w:p>
    <w:p>
      <w:pPr>
        <w:spacing w:line="420" w:lineRule="exact"/>
        <w:ind w:firstLine="435"/>
        <w:rPr>
          <w:rFonts w:hint="eastAsia" w:ascii="宋体" w:hAnsi="宋体" w:cs="宋体"/>
          <w:sz w:val="24"/>
          <w:lang w:val="en-US" w:eastAsia="zh-CN"/>
        </w:rPr>
      </w:pPr>
      <w:r>
        <w:rPr>
          <w:rFonts w:hint="eastAsia" w:ascii="宋体" w:hAnsi="宋体" w:cs="宋体"/>
          <w:sz w:val="24"/>
          <w:lang w:val="en-US" w:eastAsia="zh-CN"/>
        </w:rPr>
        <w:t>组长：文金铭</w:t>
      </w:r>
    </w:p>
    <w:p>
      <w:pPr>
        <w:spacing w:line="420" w:lineRule="exact"/>
        <w:ind w:firstLine="435"/>
        <w:rPr>
          <w:rFonts w:hint="default" w:ascii="宋体" w:hAnsi="宋体" w:cs="宋体"/>
          <w:sz w:val="24"/>
          <w:lang w:val="en-US" w:eastAsia="zh-CN"/>
        </w:rPr>
      </w:pPr>
      <w:r>
        <w:rPr>
          <w:rFonts w:hint="eastAsia" w:ascii="宋体" w:hAnsi="宋体" w:cs="宋体"/>
          <w:sz w:val="24"/>
          <w:lang w:val="en-US" w:eastAsia="zh-CN"/>
        </w:rPr>
        <w:t>组员：巢方 周洪飞 潘灵娟</w:t>
      </w:r>
    </w:p>
    <w:p>
      <w:pPr>
        <w:spacing w:line="420" w:lineRule="exact"/>
        <w:ind w:firstLine="494" w:firstLineChars="205"/>
        <w:rPr>
          <w:rFonts w:ascii="宋体" w:hAnsi="宋体" w:cs="宋体"/>
          <w:b/>
          <w:sz w:val="24"/>
        </w:rPr>
      </w:pPr>
      <w:r>
        <w:rPr>
          <w:rFonts w:hint="eastAsia" w:ascii="宋体" w:hAnsi="宋体" w:cs="宋体"/>
          <w:b/>
          <w:sz w:val="24"/>
        </w:rPr>
        <w:t>三、竞聘对象和条件</w:t>
      </w:r>
    </w:p>
    <w:p>
      <w:pPr>
        <w:spacing w:line="420" w:lineRule="exact"/>
        <w:ind w:firstLine="491" w:firstLineChars="205"/>
        <w:rPr>
          <w:rFonts w:ascii="宋体" w:hAnsi="宋体" w:cs="宋体"/>
          <w:sz w:val="24"/>
        </w:rPr>
      </w:pPr>
      <w:r>
        <w:rPr>
          <w:rFonts w:hint="eastAsia" w:ascii="宋体" w:hAnsi="宋体" w:cs="宋体"/>
          <w:sz w:val="24"/>
        </w:rPr>
        <w:t>1．竞聘对象</w:t>
      </w:r>
    </w:p>
    <w:p>
      <w:pPr>
        <w:spacing w:line="420" w:lineRule="exact"/>
        <w:ind w:firstLine="491" w:firstLineChars="205"/>
        <w:rPr>
          <w:rFonts w:ascii="宋体" w:hAnsi="宋体" w:cs="宋体"/>
          <w:sz w:val="24"/>
        </w:rPr>
      </w:pPr>
      <w:r>
        <w:rPr>
          <w:rFonts w:hint="eastAsia" w:ascii="宋体" w:hAnsi="宋体" w:cs="宋体"/>
          <w:sz w:val="24"/>
        </w:rPr>
        <w:t>本校在岗的事业编制人员及区聘教师。</w:t>
      </w:r>
    </w:p>
    <w:p>
      <w:pPr>
        <w:spacing w:line="420" w:lineRule="exact"/>
        <w:ind w:firstLine="491" w:firstLineChars="205"/>
        <w:rPr>
          <w:rFonts w:ascii="宋体" w:hAnsi="宋体" w:cs="宋体"/>
          <w:sz w:val="24"/>
        </w:rPr>
      </w:pPr>
      <w:r>
        <w:rPr>
          <w:rFonts w:hint="eastAsia" w:ascii="宋体" w:hAnsi="宋体" w:cs="宋体"/>
          <w:sz w:val="24"/>
        </w:rPr>
        <w:t>2．任职条件</w:t>
      </w:r>
    </w:p>
    <w:p>
      <w:pPr>
        <w:spacing w:line="420" w:lineRule="exact"/>
        <w:ind w:firstLine="435"/>
        <w:rPr>
          <w:rFonts w:ascii="宋体" w:hAnsi="宋体" w:cs="宋体"/>
          <w:sz w:val="24"/>
        </w:rPr>
      </w:pPr>
      <w:r>
        <w:rPr>
          <w:rFonts w:hint="eastAsia" w:ascii="宋体" w:hAnsi="宋体" w:cs="宋体"/>
          <w:sz w:val="24"/>
        </w:rPr>
        <w:t>（1）思想政治素质好，热爱教育事业，群众基础好，能发挥模范带头作用。有强烈的团队合作精神，乐于奉献，富有进取和创新精神。身体健康，精力充沛。</w:t>
      </w:r>
    </w:p>
    <w:p>
      <w:pPr>
        <w:spacing w:line="420" w:lineRule="exact"/>
        <w:ind w:firstLine="435"/>
        <w:rPr>
          <w:rFonts w:ascii="宋体" w:hAnsi="宋体" w:cs="宋体"/>
          <w:sz w:val="24"/>
        </w:rPr>
      </w:pPr>
      <w:r>
        <w:rPr>
          <w:rFonts w:hint="eastAsia" w:ascii="宋体" w:hAnsi="宋体" w:cs="宋体"/>
          <w:sz w:val="24"/>
        </w:rPr>
        <w:t>（2）具有岗位必备的政策理论水平、专业知识和业务能力，具备一定的文字处理和口头表达能力。</w:t>
      </w:r>
    </w:p>
    <w:p>
      <w:pPr>
        <w:spacing w:line="420" w:lineRule="exact"/>
        <w:ind w:firstLine="435"/>
        <w:rPr>
          <w:rFonts w:ascii="宋体" w:hAnsi="宋体" w:cs="宋体"/>
          <w:sz w:val="24"/>
        </w:rPr>
      </w:pPr>
      <w:r>
        <w:rPr>
          <w:rFonts w:hint="eastAsia" w:ascii="宋体" w:hAnsi="宋体" w:cs="宋体"/>
          <w:sz w:val="24"/>
        </w:rPr>
        <w:t>（3）具有5年及以上教育教学工作经历，大学本科及以上文化程度，中学一级教师及以上职称；具有3年及以上担任备课组长、年级组长、班主任、团队辅导员、社团指导老师等职务中一项经历，且工作业绩突出，表现出较强的管理能力。</w:t>
      </w:r>
    </w:p>
    <w:p>
      <w:pPr>
        <w:spacing w:line="420" w:lineRule="exact"/>
        <w:ind w:firstLine="435"/>
        <w:rPr>
          <w:rFonts w:ascii="宋体" w:hAnsi="宋体" w:cs="宋体"/>
          <w:sz w:val="24"/>
        </w:rPr>
      </w:pPr>
      <w:r>
        <w:rPr>
          <w:rFonts w:hint="eastAsia" w:ascii="宋体" w:hAnsi="宋体" w:cs="宋体"/>
          <w:sz w:val="24"/>
        </w:rPr>
        <w:t>（4）男满52周岁、女满50周岁的原中层干部不再参加新一轮中层干部竞聘。首次竞聘中层干部的，出生年月应为1976年1月1日（男）/1978年1月1日（女）之后。</w:t>
      </w:r>
    </w:p>
    <w:p>
      <w:pPr>
        <w:spacing w:line="420" w:lineRule="exact"/>
        <w:ind w:left="178" w:leftChars="85" w:firstLine="361" w:firstLineChars="150"/>
        <w:rPr>
          <w:rFonts w:ascii="宋体" w:hAnsi="宋体" w:cs="宋体"/>
          <w:b/>
          <w:sz w:val="24"/>
        </w:rPr>
      </w:pPr>
      <w:r>
        <w:rPr>
          <w:rFonts w:hint="eastAsia" w:ascii="宋体" w:hAnsi="宋体" w:cs="宋体"/>
          <w:b/>
          <w:sz w:val="24"/>
        </w:rPr>
        <w:t>四、</w:t>
      </w:r>
      <w:r>
        <w:rPr>
          <w:rFonts w:hint="eastAsia" w:ascii="宋体" w:hAnsi="宋体" w:cs="宋体"/>
          <w:b/>
          <w:bCs/>
          <w:sz w:val="24"/>
        </w:rPr>
        <w:t>本次竞聘岗位及职数</w:t>
      </w:r>
    </w:p>
    <w:p>
      <w:pPr>
        <w:spacing w:line="420" w:lineRule="exact"/>
        <w:ind w:firstLine="480" w:firstLineChars="200"/>
        <w:rPr>
          <w:rFonts w:ascii="宋体" w:hAnsi="宋体" w:cs="宋体"/>
          <w:sz w:val="24"/>
        </w:rPr>
      </w:pPr>
      <w:r>
        <w:rPr>
          <w:rFonts w:hint="eastAsia" w:ascii="宋体" w:hAnsi="宋体" w:cs="宋体"/>
          <w:sz w:val="24"/>
        </w:rPr>
        <w:t>根据区教育局文件精神，结合本校实际情况，现将新一轮中层岗位职数安排如下：</w:t>
      </w:r>
    </w:p>
    <w:p>
      <w:pPr>
        <w:spacing w:line="420" w:lineRule="exact"/>
        <w:ind w:firstLine="480" w:firstLineChars="200"/>
        <w:rPr>
          <w:rFonts w:ascii="宋体" w:hAnsi="宋体" w:cs="宋体"/>
          <w:sz w:val="24"/>
        </w:rPr>
      </w:pPr>
      <w:r>
        <w:rPr>
          <w:rFonts w:hint="eastAsia" w:ascii="宋体" w:hAnsi="宋体" w:cs="宋体"/>
          <w:sz w:val="24"/>
        </w:rPr>
        <w:t>校长办公室  副主任1名；</w:t>
      </w:r>
    </w:p>
    <w:p>
      <w:pPr>
        <w:spacing w:line="420" w:lineRule="exact"/>
        <w:ind w:firstLine="480" w:firstLineChars="200"/>
        <w:rPr>
          <w:rFonts w:ascii="宋体" w:hAnsi="宋体" w:cs="宋体"/>
          <w:sz w:val="24"/>
        </w:rPr>
      </w:pPr>
      <w:r>
        <w:rPr>
          <w:rFonts w:hint="eastAsia" w:ascii="宋体" w:hAnsi="宋体" w:cs="宋体"/>
          <w:sz w:val="24"/>
        </w:rPr>
        <w:t>教导处      副主任2名；</w:t>
      </w:r>
    </w:p>
    <w:p>
      <w:pPr>
        <w:spacing w:line="420" w:lineRule="exact"/>
        <w:ind w:firstLine="480" w:firstLineChars="200"/>
        <w:rPr>
          <w:rFonts w:ascii="宋体" w:hAnsi="宋体" w:cs="宋体"/>
          <w:sz w:val="24"/>
        </w:rPr>
      </w:pPr>
      <w:r>
        <w:rPr>
          <w:rFonts w:hint="eastAsia" w:ascii="宋体" w:hAnsi="宋体" w:cs="宋体"/>
          <w:sz w:val="24"/>
        </w:rPr>
        <w:t>德育处      副主任2名；</w:t>
      </w:r>
    </w:p>
    <w:p>
      <w:pPr>
        <w:spacing w:line="420" w:lineRule="exact"/>
        <w:ind w:firstLine="480" w:firstLineChars="200"/>
        <w:rPr>
          <w:rFonts w:ascii="宋体" w:hAnsi="宋体" w:cs="宋体"/>
          <w:sz w:val="24"/>
        </w:rPr>
      </w:pPr>
      <w:r>
        <w:rPr>
          <w:rFonts w:hint="eastAsia" w:ascii="宋体" w:hAnsi="宋体" w:cs="宋体"/>
          <w:sz w:val="24"/>
        </w:rPr>
        <w:t>教科室      副主任1名；</w:t>
      </w:r>
    </w:p>
    <w:p>
      <w:pPr>
        <w:spacing w:line="420" w:lineRule="exact"/>
        <w:ind w:firstLine="480" w:firstLineChars="200"/>
        <w:rPr>
          <w:rFonts w:ascii="宋体" w:hAnsi="宋体" w:cs="宋体"/>
          <w:sz w:val="24"/>
        </w:rPr>
      </w:pPr>
      <w:r>
        <w:rPr>
          <w:rFonts w:hint="eastAsia" w:ascii="宋体" w:hAnsi="宋体" w:cs="宋体"/>
          <w:sz w:val="24"/>
        </w:rPr>
        <w:t>总务处      副主任2名。</w:t>
      </w:r>
    </w:p>
    <w:p>
      <w:pPr>
        <w:spacing w:line="420" w:lineRule="exact"/>
        <w:ind w:firstLine="435"/>
        <w:rPr>
          <w:rFonts w:ascii="宋体" w:hAnsi="宋体" w:cs="宋体"/>
          <w:kern w:val="0"/>
          <w:sz w:val="24"/>
        </w:rPr>
      </w:pPr>
      <w:r>
        <w:rPr>
          <w:rFonts w:hint="eastAsia" w:ascii="宋体" w:hAnsi="宋体" w:cs="宋体"/>
          <w:b/>
          <w:sz w:val="24"/>
        </w:rPr>
        <w:t>五、竞聘程序</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1．制定方案（1月6日之前）：</w:t>
      </w:r>
      <w:r>
        <w:rPr>
          <w:rFonts w:hint="eastAsia" w:ascii="宋体" w:hAnsi="宋体" w:cs="宋体"/>
          <w:sz w:val="24"/>
        </w:rPr>
        <w:t>领导小组制定</w:t>
      </w:r>
      <w:r>
        <w:rPr>
          <w:rFonts w:hint="eastAsia" w:ascii="宋体" w:hAnsi="宋体" w:cs="宋体"/>
          <w:kern w:val="0"/>
          <w:sz w:val="24"/>
        </w:rPr>
        <w:t>本方案。</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2．审议方案（1月7日）：</w:t>
      </w:r>
      <w:r>
        <w:rPr>
          <w:rFonts w:hint="eastAsia" w:ascii="宋体" w:hAnsi="宋体" w:cs="宋体"/>
          <w:sz w:val="24"/>
        </w:rPr>
        <w:t>本</w:t>
      </w:r>
      <w:r>
        <w:rPr>
          <w:rFonts w:hint="eastAsia" w:ascii="宋体" w:hAnsi="宋体" w:cs="宋体"/>
          <w:kern w:val="0"/>
          <w:sz w:val="24"/>
        </w:rPr>
        <w:t>方案提交“三重一大”审议通过。</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3．通过方案（1月10日）：</w:t>
      </w:r>
      <w:r>
        <w:rPr>
          <w:rFonts w:hint="eastAsia" w:ascii="宋体" w:hAnsi="宋体" w:cs="宋体"/>
          <w:sz w:val="24"/>
        </w:rPr>
        <w:t>本</w:t>
      </w:r>
      <w:r>
        <w:rPr>
          <w:rFonts w:hint="eastAsia" w:ascii="宋体" w:hAnsi="宋体" w:cs="宋体"/>
          <w:kern w:val="0"/>
          <w:sz w:val="24"/>
        </w:rPr>
        <w:t>方案提交教代会审议通过。</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4．公布方案（1月11日）：</w:t>
      </w:r>
      <w:r>
        <w:rPr>
          <w:rFonts w:hint="eastAsia" w:ascii="宋体" w:hAnsi="宋体" w:cs="宋体"/>
          <w:kern w:val="0"/>
          <w:sz w:val="24"/>
        </w:rPr>
        <w:t>召开全体教师会议，向全校教职工公布本方案，做好宣传动员，鼓励教师积极报名。竞聘方案在校园网上公布。</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5</w:t>
      </w:r>
      <w:r>
        <w:rPr>
          <w:rFonts w:hint="eastAsia" w:ascii="宋体" w:hAnsi="宋体" w:cs="宋体"/>
          <w:kern w:val="0"/>
          <w:sz w:val="24"/>
        </w:rPr>
        <w:t>．</w:t>
      </w:r>
      <w:r>
        <w:rPr>
          <w:rFonts w:hint="eastAsia" w:ascii="宋体" w:hAnsi="宋体" w:cs="宋体"/>
          <w:b/>
          <w:bCs/>
          <w:kern w:val="0"/>
          <w:sz w:val="24"/>
        </w:rPr>
        <w:t>公开报名（1月11日～1月13日）：</w:t>
      </w:r>
      <w:r>
        <w:rPr>
          <w:rFonts w:hint="eastAsia" w:ascii="宋体" w:hAnsi="宋体" w:cs="宋体"/>
          <w:sz w:val="24"/>
        </w:rPr>
        <w:t>采取个人自荐、群众举荐、部门推荐相结合的办法进行报名。每个竞聘者填写《竞聘报名表》</w:t>
      </w:r>
      <w:r>
        <w:rPr>
          <w:rFonts w:hint="eastAsia" w:ascii="宋体" w:hAnsi="宋体" w:cs="宋体"/>
          <w:kern w:val="0"/>
          <w:sz w:val="24"/>
        </w:rPr>
        <w:t>（见附件1），竞聘岗位限报1个。报名表纸质稿交至校长办公室（行政办），1月13日下午5：00报名截止。</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6</w:t>
      </w:r>
      <w:r>
        <w:rPr>
          <w:rFonts w:hint="eastAsia" w:ascii="宋体" w:hAnsi="宋体" w:cs="宋体"/>
          <w:kern w:val="0"/>
          <w:sz w:val="24"/>
        </w:rPr>
        <w:t>．</w:t>
      </w:r>
      <w:r>
        <w:rPr>
          <w:rFonts w:hint="eastAsia" w:ascii="宋体" w:hAnsi="宋体" w:cs="宋体"/>
          <w:b/>
          <w:bCs/>
          <w:kern w:val="0"/>
          <w:sz w:val="24"/>
        </w:rPr>
        <w:t>资格审查及公布名单（1月14日）：</w:t>
      </w:r>
      <w:r>
        <w:rPr>
          <w:rFonts w:hint="eastAsia" w:ascii="宋体" w:hAnsi="宋体" w:cs="宋体"/>
          <w:kern w:val="0"/>
          <w:sz w:val="24"/>
        </w:rPr>
        <w:t>竞聘领导小组负责对</w:t>
      </w:r>
      <w:r>
        <w:rPr>
          <w:rFonts w:hint="eastAsia" w:ascii="宋体" w:hAnsi="宋体" w:cs="宋体"/>
          <w:sz w:val="24"/>
        </w:rPr>
        <w:t>竞聘</w:t>
      </w:r>
      <w:r>
        <w:rPr>
          <w:rFonts w:hint="eastAsia" w:ascii="宋体" w:hAnsi="宋体" w:cs="宋体"/>
          <w:kern w:val="0"/>
          <w:sz w:val="24"/>
        </w:rPr>
        <w:t>者进行资格审查，研究并公布参加竞聘的人选，名单在校园网公示，接受群众监督。</w:t>
      </w:r>
    </w:p>
    <w:p>
      <w:pPr>
        <w:widowControl/>
        <w:shd w:val="clear" w:color="auto" w:fill="FFFFFF"/>
        <w:spacing w:line="420" w:lineRule="exact"/>
        <w:ind w:firstLine="472" w:firstLineChars="196"/>
        <w:jc w:val="left"/>
        <w:rPr>
          <w:rFonts w:ascii="宋体" w:hAnsi="宋体" w:cs="宋体"/>
          <w:sz w:val="24"/>
        </w:rPr>
      </w:pPr>
      <w:r>
        <w:rPr>
          <w:rFonts w:hint="eastAsia" w:ascii="宋体" w:hAnsi="宋体" w:cs="宋体"/>
          <w:b/>
          <w:bCs/>
          <w:kern w:val="0"/>
          <w:sz w:val="24"/>
        </w:rPr>
        <w:t>7．竞聘大会（1月23日上午）</w:t>
      </w:r>
      <w:r>
        <w:rPr>
          <w:rFonts w:hint="eastAsia" w:ascii="宋体" w:hAnsi="宋体" w:cs="宋体"/>
          <w:kern w:val="0"/>
          <w:sz w:val="24"/>
        </w:rPr>
        <w:t>：</w:t>
      </w:r>
      <w:r>
        <w:rPr>
          <w:rFonts w:hint="eastAsia" w:ascii="宋体" w:hAnsi="宋体" w:cs="宋体"/>
          <w:bCs/>
          <w:kern w:val="0"/>
          <w:sz w:val="24"/>
        </w:rPr>
        <w:t>上午9:00</w:t>
      </w:r>
      <w:r>
        <w:rPr>
          <w:rFonts w:hint="eastAsia" w:ascii="宋体" w:hAnsi="宋体" w:cs="宋体"/>
          <w:kern w:val="0"/>
          <w:sz w:val="24"/>
        </w:rPr>
        <w:t>召开竞聘大会，校长室成员、全体教代会代表参会，并邀请5名专家评委。中层干部候选人必须在竞聘大会上进行演讲，介绍自己的基本情况、任职优势和任职后的工作设想，每位候选人演讲时间不得超过5分钟。专家团队、校级领导、全体教代会代表分别按无记名投票方式选举产生中层干部。专家团队、校级领导、教代会代表按0.4、0.2、0.4权重，折算成相应票数（每名专家、校级、教师代表票数分别为7票、</w:t>
      </w:r>
      <w:r>
        <w:rPr>
          <w:rFonts w:hint="eastAsia" w:ascii="宋体" w:hAnsi="宋体" w:cs="宋体"/>
          <w:kern w:val="0"/>
          <w:sz w:val="24"/>
          <w:lang w:val="en-US" w:eastAsia="zh-CN"/>
        </w:rPr>
        <w:t>5</w:t>
      </w:r>
      <w:r>
        <w:rPr>
          <w:rFonts w:hint="eastAsia" w:ascii="宋体" w:hAnsi="宋体" w:cs="宋体"/>
          <w:kern w:val="0"/>
          <w:sz w:val="24"/>
        </w:rPr>
        <w:t>票、1票）进行投票。投票结束后，由监票人员监督，工作人员当场计票（监票人计票人不得为候选人），按得票数从高到低及职位数确定拟聘任人选，并在校园网公示。</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8</w:t>
      </w:r>
      <w:r>
        <w:rPr>
          <w:rFonts w:hint="eastAsia" w:ascii="宋体" w:hAnsi="宋体" w:cs="宋体"/>
          <w:kern w:val="0"/>
          <w:sz w:val="24"/>
        </w:rPr>
        <w:t>．</w:t>
      </w:r>
      <w:r>
        <w:rPr>
          <w:rFonts w:hint="eastAsia" w:ascii="宋体" w:hAnsi="宋体" w:cs="宋体"/>
          <w:b/>
          <w:bCs/>
          <w:kern w:val="0"/>
          <w:sz w:val="24"/>
        </w:rPr>
        <w:t>组织考察（1月23日下午）：</w:t>
      </w:r>
      <w:r>
        <w:rPr>
          <w:rFonts w:hint="eastAsia" w:ascii="宋体" w:hAnsi="宋体" w:cs="宋体"/>
          <w:kern w:val="0"/>
          <w:sz w:val="24"/>
        </w:rPr>
        <w:t>竞聘领导小组</w:t>
      </w:r>
      <w:r>
        <w:rPr>
          <w:rFonts w:hint="eastAsia" w:ascii="宋体" w:hAnsi="宋体" w:cs="宋体"/>
          <w:sz w:val="24"/>
        </w:rPr>
        <w:t>对竞聘者的任职资格和德才表现进行考核，研究确定拟聘人选</w:t>
      </w:r>
      <w:r>
        <w:rPr>
          <w:rFonts w:hint="eastAsia" w:ascii="宋体" w:hAnsi="宋体" w:cs="宋体"/>
          <w:kern w:val="0"/>
          <w:sz w:val="24"/>
        </w:rPr>
        <w:t>。并</w:t>
      </w:r>
      <w:r>
        <w:rPr>
          <w:rFonts w:hint="eastAsia" w:ascii="宋体" w:hAnsi="宋体" w:cs="宋体"/>
          <w:sz w:val="24"/>
          <w:shd w:val="clear" w:color="auto" w:fill="FFFFFF"/>
        </w:rPr>
        <w:t>根据个人特长和实际工作需要，确定具体岗位。</w:t>
      </w:r>
    </w:p>
    <w:p>
      <w:pPr>
        <w:widowControl/>
        <w:shd w:val="clear" w:color="auto" w:fill="FFFFFF"/>
        <w:spacing w:line="420" w:lineRule="exact"/>
        <w:ind w:firstLine="472" w:firstLineChars="196"/>
        <w:jc w:val="left"/>
        <w:rPr>
          <w:rFonts w:ascii="宋体" w:hAnsi="宋体" w:cs="宋体"/>
          <w:kern w:val="0"/>
          <w:sz w:val="24"/>
        </w:rPr>
      </w:pPr>
      <w:r>
        <w:rPr>
          <w:rFonts w:hint="eastAsia" w:ascii="宋体" w:hAnsi="宋体" w:cs="宋体"/>
          <w:b/>
          <w:bCs/>
          <w:kern w:val="0"/>
          <w:sz w:val="24"/>
        </w:rPr>
        <w:t>9</w:t>
      </w:r>
      <w:r>
        <w:rPr>
          <w:rFonts w:hint="eastAsia" w:ascii="宋体" w:hAnsi="宋体" w:cs="宋体"/>
          <w:kern w:val="0"/>
          <w:sz w:val="24"/>
        </w:rPr>
        <w:t>．</w:t>
      </w:r>
      <w:r>
        <w:rPr>
          <w:rFonts w:hint="eastAsia" w:ascii="宋体" w:hAnsi="宋体" w:cs="宋体"/>
          <w:b/>
          <w:bCs/>
          <w:kern w:val="0"/>
          <w:sz w:val="24"/>
        </w:rPr>
        <w:t>聘前公示（1月24日）：</w:t>
      </w:r>
      <w:r>
        <w:rPr>
          <w:rFonts w:hint="eastAsia" w:ascii="宋体" w:hAnsi="宋体" w:cs="宋体"/>
          <w:kern w:val="0"/>
          <w:sz w:val="24"/>
        </w:rPr>
        <w:t>对拟聘人员和岗位公示5天。</w:t>
      </w:r>
    </w:p>
    <w:p>
      <w:pPr>
        <w:spacing w:line="420" w:lineRule="exact"/>
        <w:ind w:firstLine="435"/>
        <w:rPr>
          <w:rFonts w:ascii="宋体" w:hAnsi="宋体" w:cs="宋体"/>
          <w:kern w:val="0"/>
          <w:sz w:val="24"/>
        </w:rPr>
      </w:pPr>
      <w:r>
        <w:rPr>
          <w:rFonts w:hint="eastAsia" w:ascii="宋体" w:hAnsi="宋体" w:cs="宋体"/>
          <w:b/>
          <w:bCs/>
          <w:kern w:val="0"/>
          <w:sz w:val="24"/>
        </w:rPr>
        <w:t>10．学校聘任（2月9日前）：</w:t>
      </w:r>
      <w:r>
        <w:rPr>
          <w:rFonts w:hint="eastAsia" w:ascii="宋体" w:hAnsi="宋体" w:cs="宋体"/>
          <w:kern w:val="0"/>
          <w:sz w:val="24"/>
        </w:rPr>
        <w:t>学校召开新聘中层干部会议，办理相关手续，签订岗位任期目标责任书，履行相关职责，同时报区教育局组织人事处备案。</w:t>
      </w:r>
    </w:p>
    <w:p>
      <w:pPr>
        <w:spacing w:line="420" w:lineRule="exact"/>
        <w:ind w:firstLine="435"/>
        <w:rPr>
          <w:rFonts w:ascii="宋体" w:hAnsi="宋体" w:cs="宋体"/>
          <w:b/>
          <w:sz w:val="24"/>
        </w:rPr>
      </w:pPr>
      <w:r>
        <w:rPr>
          <w:rFonts w:hint="eastAsia" w:ascii="宋体" w:hAnsi="宋体" w:cs="宋体"/>
          <w:b/>
          <w:sz w:val="24"/>
        </w:rPr>
        <w:t>六、有关规定</w:t>
      </w:r>
    </w:p>
    <w:p>
      <w:pPr>
        <w:spacing w:line="420" w:lineRule="exact"/>
        <w:ind w:firstLine="435"/>
        <w:rPr>
          <w:rFonts w:ascii="宋体" w:hAnsi="宋体" w:cs="宋体"/>
          <w:sz w:val="24"/>
        </w:rPr>
      </w:pPr>
      <w:r>
        <w:rPr>
          <w:rFonts w:hint="eastAsia" w:ascii="宋体" w:hAnsi="宋体" w:cs="宋体"/>
          <w:sz w:val="24"/>
        </w:rPr>
        <w:t>1．学校中层干部以竞聘制为基本形式，聘期内因各种原因造成岗位缺额或需增设的，学校可按照干部任用的有关规定直接聘任。中层机构设置和岗位职数按有关文件和学校发展的实际情况可作调整。</w:t>
      </w:r>
    </w:p>
    <w:p>
      <w:pPr>
        <w:spacing w:line="420" w:lineRule="exact"/>
        <w:ind w:firstLine="435"/>
        <w:rPr>
          <w:rFonts w:ascii="宋体" w:hAnsi="宋体" w:cs="宋体"/>
          <w:sz w:val="24"/>
        </w:rPr>
      </w:pPr>
      <w:r>
        <w:rPr>
          <w:rFonts w:hint="eastAsia" w:ascii="宋体" w:hAnsi="宋体" w:cs="宋体"/>
          <w:sz w:val="24"/>
        </w:rPr>
        <w:t>2．学校中层干部实行任期制，每届任期为3年（新聘中层干部试用期1年）。本届任期自2022年2月10日至2025年2月10日止，任期满后，重新聘任。</w:t>
      </w:r>
    </w:p>
    <w:p>
      <w:pPr>
        <w:spacing w:line="420" w:lineRule="exact"/>
        <w:ind w:firstLine="435"/>
        <w:rPr>
          <w:rFonts w:ascii="宋体" w:hAnsi="宋体" w:cs="宋体"/>
          <w:sz w:val="24"/>
        </w:rPr>
      </w:pPr>
      <w:r>
        <w:rPr>
          <w:rFonts w:hint="eastAsia" w:ascii="宋体" w:hAnsi="宋体" w:cs="宋体"/>
          <w:sz w:val="24"/>
        </w:rPr>
        <w:t>3．中层干部候选人名额应多于应聘岗位职数；因中层干部候选人名额等于或少于应聘岗位职数不能进行竞聘时，学校中层干部竞聘工作领导小组可按规定程序，讨论直接聘任决定。</w:t>
      </w:r>
    </w:p>
    <w:p>
      <w:pPr>
        <w:spacing w:line="420" w:lineRule="exact"/>
        <w:ind w:firstLine="435"/>
        <w:rPr>
          <w:rFonts w:ascii="宋体" w:hAnsi="宋体" w:cs="宋体"/>
          <w:sz w:val="24"/>
        </w:rPr>
      </w:pPr>
      <w:r>
        <w:rPr>
          <w:rFonts w:hint="eastAsia" w:ascii="宋体" w:hAnsi="宋体" w:cs="宋体"/>
          <w:sz w:val="24"/>
        </w:rPr>
        <w:t>4.因本轮竞聘，职数变动较大，为使行政工作平稳过渡、顺畅运转，对安全责任重大、专业性要求较高的部门，留用个别到龄行政，留用至少1年、至多一轮。</w:t>
      </w:r>
    </w:p>
    <w:p>
      <w:pPr>
        <w:spacing w:line="420" w:lineRule="exact"/>
        <w:ind w:firstLine="435"/>
        <w:rPr>
          <w:rFonts w:ascii="宋体" w:hAnsi="宋体" w:cs="宋体"/>
          <w:sz w:val="24"/>
        </w:rPr>
      </w:pPr>
      <w:r>
        <w:rPr>
          <w:rFonts w:hint="eastAsia" w:ascii="宋体" w:hAnsi="宋体" w:cs="宋体"/>
          <w:sz w:val="24"/>
        </w:rPr>
        <w:t>5．中层干部任职期间，有下列情况之一的，学校可以解除聘任：</w:t>
      </w:r>
    </w:p>
    <w:p>
      <w:pPr>
        <w:spacing w:line="420" w:lineRule="exact"/>
        <w:ind w:firstLine="435"/>
        <w:rPr>
          <w:rFonts w:ascii="宋体" w:hAnsi="宋体" w:cs="宋体"/>
          <w:sz w:val="24"/>
        </w:rPr>
      </w:pPr>
      <w:r>
        <w:rPr>
          <w:rFonts w:hint="eastAsia" w:ascii="宋体" w:hAnsi="宋体" w:cs="宋体"/>
          <w:sz w:val="24"/>
        </w:rPr>
        <w:t>（1）受到党内严重警告或行政记大过处分及以上的；</w:t>
      </w:r>
    </w:p>
    <w:p>
      <w:pPr>
        <w:spacing w:line="420" w:lineRule="exact"/>
        <w:ind w:firstLine="435"/>
        <w:rPr>
          <w:rFonts w:ascii="宋体" w:hAnsi="宋体" w:cs="宋体"/>
          <w:sz w:val="24"/>
        </w:rPr>
      </w:pPr>
      <w:r>
        <w:rPr>
          <w:rFonts w:hint="eastAsia" w:ascii="宋体" w:hAnsi="宋体" w:cs="宋体"/>
          <w:sz w:val="24"/>
        </w:rPr>
        <w:t>（2）年度考核不合格的；</w:t>
      </w:r>
    </w:p>
    <w:p>
      <w:pPr>
        <w:spacing w:line="420" w:lineRule="exact"/>
        <w:ind w:firstLine="435"/>
        <w:rPr>
          <w:rFonts w:ascii="宋体" w:hAnsi="宋体" w:cs="宋体"/>
          <w:sz w:val="24"/>
        </w:rPr>
      </w:pPr>
      <w:r>
        <w:rPr>
          <w:rFonts w:hint="eastAsia" w:ascii="宋体" w:hAnsi="宋体" w:cs="宋体"/>
          <w:sz w:val="24"/>
        </w:rPr>
        <w:t>（3）用不正当手段拉选票或贿选的；</w:t>
      </w:r>
    </w:p>
    <w:p>
      <w:pPr>
        <w:spacing w:line="420" w:lineRule="exact"/>
        <w:ind w:firstLine="435"/>
        <w:rPr>
          <w:rFonts w:ascii="宋体" w:hAnsi="宋体" w:cs="宋体"/>
          <w:sz w:val="24"/>
        </w:rPr>
      </w:pPr>
      <w:r>
        <w:rPr>
          <w:rFonts w:hint="eastAsia" w:ascii="宋体" w:hAnsi="宋体" w:cs="宋体"/>
          <w:sz w:val="24"/>
        </w:rPr>
        <w:t>（4）失职、渎职，造成严重后果的。</w:t>
      </w:r>
    </w:p>
    <w:p>
      <w:pPr>
        <w:spacing w:line="420" w:lineRule="exact"/>
        <w:ind w:firstLine="435"/>
        <w:rPr>
          <w:rFonts w:ascii="宋体" w:hAnsi="宋体" w:cs="宋体"/>
          <w:sz w:val="24"/>
        </w:rPr>
      </w:pPr>
      <w:r>
        <w:rPr>
          <w:rFonts w:hint="eastAsia" w:ascii="宋体" w:hAnsi="宋体" w:cs="宋体"/>
          <w:sz w:val="24"/>
        </w:rPr>
        <w:t>6．受聘人员有下列情况之一的，校长可以决定终止聘任：</w:t>
      </w:r>
    </w:p>
    <w:p>
      <w:pPr>
        <w:spacing w:line="420" w:lineRule="exact"/>
        <w:ind w:firstLine="435"/>
        <w:rPr>
          <w:rFonts w:ascii="宋体" w:hAnsi="宋体" w:cs="宋体"/>
          <w:sz w:val="24"/>
        </w:rPr>
      </w:pPr>
      <w:r>
        <w:rPr>
          <w:rFonts w:hint="eastAsia" w:ascii="宋体" w:hAnsi="宋体" w:cs="宋体"/>
          <w:sz w:val="24"/>
        </w:rPr>
        <w:t>（1）被调离工作岗位的；</w:t>
      </w:r>
    </w:p>
    <w:p>
      <w:pPr>
        <w:spacing w:line="420" w:lineRule="exact"/>
        <w:ind w:firstLine="435"/>
        <w:rPr>
          <w:rFonts w:ascii="宋体" w:hAnsi="宋体" w:cs="宋体"/>
          <w:sz w:val="24"/>
        </w:rPr>
      </w:pPr>
      <w:r>
        <w:rPr>
          <w:rFonts w:hint="eastAsia" w:ascii="宋体" w:hAnsi="宋体" w:cs="宋体"/>
          <w:sz w:val="24"/>
        </w:rPr>
        <w:t>（2）本人申请辞职获批准的；</w:t>
      </w:r>
    </w:p>
    <w:p>
      <w:pPr>
        <w:spacing w:line="420" w:lineRule="exact"/>
        <w:ind w:firstLine="435"/>
        <w:rPr>
          <w:rFonts w:ascii="宋体" w:hAnsi="宋体" w:cs="宋体"/>
          <w:sz w:val="24"/>
        </w:rPr>
      </w:pPr>
      <w:r>
        <w:rPr>
          <w:rFonts w:hint="eastAsia" w:ascii="宋体" w:hAnsi="宋体" w:cs="宋体"/>
          <w:sz w:val="24"/>
        </w:rPr>
        <w:t>（3）在教代会（或全体教职工会议）、年度民主评议中层干部中获得优秀票与称职票之和低于60%或不称职票超过30%，经查确属个人原因造成的；</w:t>
      </w:r>
    </w:p>
    <w:p>
      <w:pPr>
        <w:spacing w:line="420" w:lineRule="exact"/>
        <w:ind w:firstLine="435"/>
        <w:rPr>
          <w:rFonts w:ascii="宋体" w:hAnsi="宋体" w:cs="宋体"/>
          <w:b/>
          <w:sz w:val="24"/>
        </w:rPr>
      </w:pPr>
      <w:r>
        <w:rPr>
          <w:rFonts w:hint="eastAsia" w:ascii="宋体" w:hAnsi="宋体" w:cs="宋体"/>
          <w:b/>
          <w:sz w:val="24"/>
        </w:rPr>
        <w:t>八、本实施方案解释权属学校中层干部竞聘工作领导小组。</w:t>
      </w:r>
    </w:p>
    <w:p>
      <w:pPr>
        <w:widowControl/>
        <w:shd w:val="clear" w:color="auto" w:fill="FFFFFF"/>
        <w:spacing w:before="120" w:after="120" w:line="420" w:lineRule="exact"/>
        <w:jc w:val="right"/>
        <w:rPr>
          <w:rFonts w:ascii="宋体" w:hAnsi="宋体" w:cs="宋体"/>
          <w:kern w:val="0"/>
          <w:sz w:val="24"/>
        </w:rPr>
      </w:pPr>
      <w:r>
        <w:rPr>
          <w:rFonts w:hint="eastAsia" w:ascii="宋体" w:hAnsi="宋体" w:cs="宋体"/>
          <w:kern w:val="0"/>
          <w:sz w:val="24"/>
        </w:rPr>
        <w:t xml:space="preserve">常州市新北区奔牛初级中学                                    </w:t>
      </w:r>
    </w:p>
    <w:p>
      <w:pPr>
        <w:widowControl/>
        <w:shd w:val="clear" w:color="auto" w:fill="FFFFFF"/>
        <w:spacing w:before="120" w:after="120" w:line="420" w:lineRule="exact"/>
        <w:jc w:val="right"/>
        <w:rPr>
          <w:rFonts w:ascii="宋体" w:hAnsi="宋体" w:cs="宋体"/>
          <w:kern w:val="0"/>
          <w:sz w:val="24"/>
        </w:rPr>
      </w:pPr>
      <w:r>
        <w:rPr>
          <w:rFonts w:hint="eastAsia" w:ascii="宋体" w:hAnsi="宋体" w:cs="宋体"/>
          <w:kern w:val="0"/>
          <w:sz w:val="24"/>
        </w:rPr>
        <w:t xml:space="preserve">2022年1月 </w:t>
      </w:r>
    </w:p>
    <w:p>
      <w:pPr>
        <w:widowControl/>
        <w:shd w:val="clear" w:color="auto" w:fill="FFFFFF"/>
        <w:spacing w:before="120" w:after="120" w:line="440" w:lineRule="exact"/>
        <w:rPr>
          <w:rFonts w:ascii="黑体" w:eastAsia="黑体"/>
          <w:kern w:val="0"/>
          <w:sz w:val="32"/>
          <w:szCs w:val="32"/>
        </w:rPr>
      </w:pPr>
    </w:p>
    <w:p>
      <w:pPr>
        <w:widowControl/>
        <w:shd w:val="clear" w:color="auto" w:fill="FFFFFF"/>
        <w:spacing w:before="120" w:after="120" w:line="440" w:lineRule="exact"/>
        <w:jc w:val="left"/>
        <w:rPr>
          <w:rFonts w:ascii="宋体" w:hAnsi="宋体" w:cs="宋体"/>
          <w:kern w:val="0"/>
          <w:sz w:val="24"/>
        </w:rPr>
      </w:pPr>
    </w:p>
    <w:p>
      <w:pPr>
        <w:widowControl/>
        <w:shd w:val="clear" w:color="auto" w:fill="FFFFFF"/>
        <w:spacing w:before="120" w:after="120" w:line="440" w:lineRule="exact"/>
        <w:jc w:val="left"/>
        <w:rPr>
          <w:rFonts w:ascii="宋体" w:hAnsi="宋体" w:cs="宋体"/>
          <w:kern w:val="0"/>
          <w:sz w:val="24"/>
        </w:rPr>
      </w:pPr>
    </w:p>
    <w:p>
      <w:pPr>
        <w:widowControl/>
        <w:shd w:val="clear" w:color="auto" w:fill="FFFFFF"/>
        <w:spacing w:before="120" w:after="120" w:line="440" w:lineRule="exact"/>
        <w:jc w:val="center"/>
        <w:rPr>
          <w:rFonts w:ascii="黑体" w:eastAsia="黑体"/>
          <w:kern w:val="0"/>
          <w:sz w:val="32"/>
          <w:szCs w:val="32"/>
        </w:rPr>
      </w:pPr>
    </w:p>
    <w:p>
      <w:pPr>
        <w:widowControl/>
        <w:shd w:val="clear" w:color="auto" w:fill="FFFFFF"/>
        <w:spacing w:before="120" w:after="120" w:line="440" w:lineRule="exact"/>
        <w:jc w:val="both"/>
        <w:rPr>
          <w:rFonts w:ascii="黑体" w:eastAsia="黑体"/>
          <w:kern w:val="0"/>
          <w:sz w:val="32"/>
          <w:szCs w:val="32"/>
        </w:rPr>
      </w:pPr>
      <w:bookmarkStart w:id="0" w:name="_GoBack"/>
      <w:bookmarkEnd w:id="0"/>
    </w:p>
    <w:p>
      <w:pPr>
        <w:widowControl/>
        <w:shd w:val="clear" w:color="auto" w:fill="FFFFFF"/>
        <w:spacing w:before="120" w:after="120" w:line="440" w:lineRule="exact"/>
        <w:jc w:val="left"/>
        <w:rPr>
          <w:rFonts w:ascii="黑体" w:eastAsia="黑体"/>
          <w:kern w:val="0"/>
          <w:sz w:val="32"/>
          <w:szCs w:val="32"/>
        </w:rPr>
      </w:pPr>
      <w:r>
        <w:rPr>
          <w:rFonts w:hint="eastAsia" w:ascii="黑体" w:eastAsia="黑体"/>
          <w:kern w:val="0"/>
          <w:sz w:val="32"/>
          <w:szCs w:val="32"/>
        </w:rPr>
        <w:t>附件1</w:t>
      </w:r>
    </w:p>
    <w:p>
      <w:pPr>
        <w:widowControl/>
        <w:shd w:val="clear" w:color="auto" w:fill="FFFFFF"/>
        <w:spacing w:before="120" w:after="120" w:line="440" w:lineRule="exact"/>
        <w:jc w:val="center"/>
        <w:rPr>
          <w:rFonts w:ascii="黑体" w:eastAsia="黑体"/>
          <w:kern w:val="0"/>
          <w:sz w:val="32"/>
          <w:szCs w:val="32"/>
        </w:rPr>
      </w:pPr>
      <w:r>
        <w:rPr>
          <w:rFonts w:hint="eastAsia" w:ascii="黑体" w:eastAsia="黑体"/>
          <w:kern w:val="0"/>
          <w:sz w:val="32"/>
          <w:szCs w:val="32"/>
        </w:rPr>
        <w:t>奔牛初级中学中层干部竞聘上岗报名表</w:t>
      </w:r>
    </w:p>
    <w:tbl>
      <w:tblPr>
        <w:tblStyle w:val="6"/>
        <w:tblpPr w:leftFromText="180" w:rightFromText="180" w:vertAnchor="text" w:horzAnchor="page" w:tblpX="1800" w:tblpY="3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553"/>
        <w:gridCol w:w="992"/>
        <w:gridCol w:w="923"/>
        <w:gridCol w:w="1249"/>
        <w:gridCol w:w="845"/>
        <w:gridCol w:w="1047"/>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07" w:type="dxa"/>
            <w:vAlign w:val="center"/>
          </w:tcPr>
          <w:p>
            <w:pPr>
              <w:spacing w:line="440" w:lineRule="exact"/>
              <w:jc w:val="center"/>
              <w:rPr>
                <w:sz w:val="24"/>
              </w:rPr>
            </w:pPr>
            <w:r>
              <w:rPr>
                <w:rFonts w:hint="eastAsia"/>
                <w:sz w:val="24"/>
              </w:rPr>
              <w:t>姓  名</w:t>
            </w:r>
          </w:p>
        </w:tc>
        <w:tc>
          <w:tcPr>
            <w:tcW w:w="1553" w:type="dxa"/>
            <w:vAlign w:val="center"/>
          </w:tcPr>
          <w:p>
            <w:pPr>
              <w:spacing w:line="440" w:lineRule="exact"/>
              <w:jc w:val="center"/>
              <w:rPr>
                <w:sz w:val="24"/>
              </w:rPr>
            </w:pPr>
          </w:p>
        </w:tc>
        <w:tc>
          <w:tcPr>
            <w:tcW w:w="992" w:type="dxa"/>
            <w:vAlign w:val="center"/>
          </w:tcPr>
          <w:p>
            <w:pPr>
              <w:spacing w:line="440" w:lineRule="exact"/>
              <w:jc w:val="center"/>
              <w:rPr>
                <w:sz w:val="24"/>
              </w:rPr>
            </w:pPr>
            <w:r>
              <w:rPr>
                <w:rFonts w:hint="eastAsia"/>
                <w:sz w:val="24"/>
              </w:rPr>
              <w:t>性  别</w:t>
            </w:r>
          </w:p>
        </w:tc>
        <w:tc>
          <w:tcPr>
            <w:tcW w:w="923" w:type="dxa"/>
            <w:vAlign w:val="center"/>
          </w:tcPr>
          <w:p>
            <w:pPr>
              <w:spacing w:line="440" w:lineRule="exact"/>
              <w:jc w:val="center"/>
              <w:rPr>
                <w:sz w:val="24"/>
              </w:rPr>
            </w:pPr>
          </w:p>
        </w:tc>
        <w:tc>
          <w:tcPr>
            <w:tcW w:w="1249" w:type="dxa"/>
            <w:vAlign w:val="center"/>
          </w:tcPr>
          <w:p>
            <w:pPr>
              <w:spacing w:line="440" w:lineRule="exact"/>
              <w:jc w:val="center"/>
              <w:rPr>
                <w:sz w:val="24"/>
              </w:rPr>
            </w:pPr>
            <w:r>
              <w:rPr>
                <w:rFonts w:hint="eastAsia"/>
                <w:sz w:val="24"/>
              </w:rPr>
              <w:t>出生年月</w:t>
            </w:r>
          </w:p>
        </w:tc>
        <w:tc>
          <w:tcPr>
            <w:tcW w:w="845" w:type="dxa"/>
            <w:vAlign w:val="center"/>
          </w:tcPr>
          <w:p>
            <w:pPr>
              <w:spacing w:line="440" w:lineRule="exact"/>
              <w:jc w:val="center"/>
              <w:rPr>
                <w:sz w:val="24"/>
              </w:rPr>
            </w:pPr>
          </w:p>
        </w:tc>
        <w:tc>
          <w:tcPr>
            <w:tcW w:w="1047" w:type="dxa"/>
            <w:vAlign w:val="center"/>
          </w:tcPr>
          <w:p>
            <w:pPr>
              <w:spacing w:line="440" w:lineRule="exact"/>
              <w:jc w:val="center"/>
              <w:rPr>
                <w:sz w:val="24"/>
              </w:rPr>
            </w:pPr>
            <w:r>
              <w:rPr>
                <w:rFonts w:hint="eastAsia"/>
                <w:sz w:val="24"/>
              </w:rPr>
              <w:t>学  历</w:t>
            </w:r>
          </w:p>
        </w:tc>
        <w:tc>
          <w:tcPr>
            <w:tcW w:w="1047" w:type="dxa"/>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107" w:type="dxa"/>
            <w:vAlign w:val="center"/>
          </w:tcPr>
          <w:p>
            <w:pPr>
              <w:spacing w:line="440" w:lineRule="exact"/>
              <w:jc w:val="center"/>
              <w:rPr>
                <w:sz w:val="24"/>
              </w:rPr>
            </w:pPr>
            <w:r>
              <w:rPr>
                <w:rFonts w:hint="eastAsia"/>
                <w:sz w:val="24"/>
              </w:rPr>
              <w:t>职  称</w:t>
            </w:r>
          </w:p>
        </w:tc>
        <w:tc>
          <w:tcPr>
            <w:tcW w:w="1553" w:type="dxa"/>
            <w:vAlign w:val="center"/>
          </w:tcPr>
          <w:p>
            <w:pPr>
              <w:spacing w:line="440" w:lineRule="exact"/>
              <w:jc w:val="center"/>
              <w:rPr>
                <w:sz w:val="24"/>
              </w:rPr>
            </w:pPr>
          </w:p>
        </w:tc>
        <w:tc>
          <w:tcPr>
            <w:tcW w:w="992" w:type="dxa"/>
            <w:vAlign w:val="center"/>
          </w:tcPr>
          <w:p>
            <w:pPr>
              <w:spacing w:line="440" w:lineRule="exact"/>
              <w:jc w:val="center"/>
              <w:rPr>
                <w:sz w:val="24"/>
              </w:rPr>
            </w:pPr>
            <w:r>
              <w:rPr>
                <w:rFonts w:hint="eastAsia"/>
                <w:sz w:val="24"/>
              </w:rPr>
              <w:t>教  龄</w:t>
            </w:r>
          </w:p>
        </w:tc>
        <w:tc>
          <w:tcPr>
            <w:tcW w:w="923" w:type="dxa"/>
            <w:vAlign w:val="center"/>
          </w:tcPr>
          <w:p>
            <w:pPr>
              <w:spacing w:line="440" w:lineRule="exact"/>
              <w:jc w:val="center"/>
              <w:rPr>
                <w:sz w:val="24"/>
              </w:rPr>
            </w:pPr>
          </w:p>
        </w:tc>
        <w:tc>
          <w:tcPr>
            <w:tcW w:w="2094" w:type="dxa"/>
            <w:gridSpan w:val="2"/>
            <w:vAlign w:val="center"/>
          </w:tcPr>
          <w:p>
            <w:pPr>
              <w:spacing w:line="440" w:lineRule="exact"/>
              <w:rPr>
                <w:sz w:val="24"/>
              </w:rPr>
            </w:pPr>
            <w:r>
              <w:rPr>
                <w:rFonts w:hint="eastAsia"/>
                <w:sz w:val="24"/>
              </w:rPr>
              <w:t>现任教年级、学科</w:t>
            </w:r>
          </w:p>
        </w:tc>
        <w:tc>
          <w:tcPr>
            <w:tcW w:w="2094" w:type="dxa"/>
            <w:gridSpan w:val="2"/>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660" w:type="dxa"/>
            <w:gridSpan w:val="2"/>
            <w:vAlign w:val="center"/>
          </w:tcPr>
          <w:p>
            <w:pPr>
              <w:spacing w:line="440" w:lineRule="exact"/>
              <w:jc w:val="center"/>
              <w:rPr>
                <w:sz w:val="24"/>
              </w:rPr>
            </w:pPr>
            <w:r>
              <w:rPr>
                <w:rFonts w:hint="eastAsia"/>
                <w:sz w:val="24"/>
              </w:rPr>
              <w:t>政治面貌</w:t>
            </w:r>
          </w:p>
        </w:tc>
        <w:tc>
          <w:tcPr>
            <w:tcW w:w="1915" w:type="dxa"/>
            <w:gridSpan w:val="2"/>
            <w:vAlign w:val="center"/>
          </w:tcPr>
          <w:p>
            <w:pPr>
              <w:spacing w:line="440" w:lineRule="exact"/>
              <w:jc w:val="center"/>
              <w:rPr>
                <w:sz w:val="24"/>
              </w:rPr>
            </w:pPr>
          </w:p>
        </w:tc>
        <w:tc>
          <w:tcPr>
            <w:tcW w:w="2094" w:type="dxa"/>
            <w:gridSpan w:val="2"/>
            <w:vAlign w:val="center"/>
          </w:tcPr>
          <w:p>
            <w:pPr>
              <w:spacing w:line="440" w:lineRule="exact"/>
              <w:jc w:val="center"/>
              <w:rPr>
                <w:sz w:val="24"/>
              </w:rPr>
            </w:pPr>
            <w:r>
              <w:rPr>
                <w:rFonts w:hint="eastAsia"/>
                <w:sz w:val="24"/>
              </w:rPr>
              <w:t>现任职务</w:t>
            </w:r>
          </w:p>
        </w:tc>
        <w:tc>
          <w:tcPr>
            <w:tcW w:w="2094" w:type="dxa"/>
            <w:gridSpan w:val="2"/>
            <w:vAlign w:val="center"/>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652" w:type="dxa"/>
            <w:gridSpan w:val="3"/>
            <w:vAlign w:val="center"/>
          </w:tcPr>
          <w:p>
            <w:pPr>
              <w:spacing w:line="440" w:lineRule="exact"/>
              <w:jc w:val="center"/>
              <w:rPr>
                <w:sz w:val="24"/>
              </w:rPr>
            </w:pPr>
            <w:r>
              <w:rPr>
                <w:rFonts w:hint="eastAsia"/>
                <w:sz w:val="24"/>
              </w:rPr>
              <w:t>近3年考核具体情况</w:t>
            </w:r>
          </w:p>
        </w:tc>
        <w:tc>
          <w:tcPr>
            <w:tcW w:w="5111" w:type="dxa"/>
            <w:gridSpan w:val="5"/>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652" w:type="dxa"/>
            <w:gridSpan w:val="3"/>
            <w:vAlign w:val="center"/>
          </w:tcPr>
          <w:p>
            <w:pPr>
              <w:spacing w:line="440" w:lineRule="exact"/>
              <w:jc w:val="center"/>
              <w:rPr>
                <w:sz w:val="24"/>
              </w:rPr>
            </w:pPr>
            <w:r>
              <w:rPr>
                <w:rFonts w:hint="eastAsia"/>
                <w:sz w:val="24"/>
              </w:rPr>
              <w:t>竞聘何种岗位（限报1个）</w:t>
            </w:r>
          </w:p>
        </w:tc>
        <w:tc>
          <w:tcPr>
            <w:tcW w:w="5111" w:type="dxa"/>
            <w:gridSpan w:val="5"/>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1107" w:type="dxa"/>
            <w:vAlign w:val="center"/>
          </w:tcPr>
          <w:p>
            <w:pPr>
              <w:spacing w:line="440" w:lineRule="exact"/>
              <w:jc w:val="center"/>
              <w:rPr>
                <w:sz w:val="24"/>
              </w:rPr>
            </w:pPr>
            <w:r>
              <w:rPr>
                <w:rFonts w:hint="eastAsia"/>
                <w:sz w:val="24"/>
              </w:rPr>
              <w:t>主</w:t>
            </w:r>
          </w:p>
          <w:p>
            <w:pPr>
              <w:spacing w:line="440" w:lineRule="exact"/>
              <w:jc w:val="center"/>
              <w:rPr>
                <w:sz w:val="24"/>
              </w:rPr>
            </w:pPr>
            <w:r>
              <w:rPr>
                <w:rFonts w:hint="eastAsia"/>
                <w:sz w:val="24"/>
              </w:rPr>
              <w:t>要</w:t>
            </w:r>
          </w:p>
          <w:p>
            <w:pPr>
              <w:spacing w:line="440" w:lineRule="exact"/>
              <w:jc w:val="center"/>
              <w:rPr>
                <w:sz w:val="24"/>
              </w:rPr>
            </w:pPr>
            <w:r>
              <w:rPr>
                <w:rFonts w:hint="eastAsia"/>
                <w:sz w:val="24"/>
              </w:rPr>
              <w:t>简</w:t>
            </w:r>
          </w:p>
          <w:p>
            <w:pPr>
              <w:spacing w:line="440" w:lineRule="exact"/>
              <w:jc w:val="center"/>
              <w:rPr>
                <w:sz w:val="24"/>
              </w:rPr>
            </w:pPr>
            <w:r>
              <w:rPr>
                <w:rFonts w:hint="eastAsia"/>
                <w:sz w:val="24"/>
              </w:rPr>
              <w:t>历</w:t>
            </w:r>
          </w:p>
        </w:tc>
        <w:tc>
          <w:tcPr>
            <w:tcW w:w="7656" w:type="dxa"/>
            <w:gridSpan w:val="7"/>
            <w:vAlign w:val="center"/>
          </w:tcPr>
          <w:p>
            <w:pPr>
              <w:spacing w:line="440" w:lineRule="exact"/>
              <w:jc w:val="center"/>
              <w:rPr>
                <w:sz w:val="24"/>
              </w:rPr>
            </w:pPr>
          </w:p>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107" w:type="dxa"/>
            <w:vAlign w:val="center"/>
          </w:tcPr>
          <w:p>
            <w:pPr>
              <w:spacing w:line="440" w:lineRule="exact"/>
              <w:jc w:val="center"/>
              <w:rPr>
                <w:sz w:val="24"/>
              </w:rPr>
            </w:pPr>
            <w:r>
              <w:rPr>
                <w:rFonts w:hint="eastAsia"/>
                <w:sz w:val="24"/>
              </w:rPr>
              <w:t>工作</w:t>
            </w:r>
          </w:p>
          <w:p>
            <w:pPr>
              <w:spacing w:line="440" w:lineRule="exact"/>
              <w:jc w:val="center"/>
              <w:rPr>
                <w:sz w:val="24"/>
              </w:rPr>
            </w:pPr>
            <w:r>
              <w:rPr>
                <w:rFonts w:hint="eastAsia"/>
                <w:sz w:val="24"/>
              </w:rPr>
              <w:t>以来</w:t>
            </w:r>
          </w:p>
          <w:p>
            <w:pPr>
              <w:spacing w:line="440" w:lineRule="exact"/>
              <w:jc w:val="center"/>
              <w:rPr>
                <w:sz w:val="24"/>
              </w:rPr>
            </w:pPr>
            <w:r>
              <w:rPr>
                <w:rFonts w:hint="eastAsia"/>
                <w:sz w:val="24"/>
              </w:rPr>
              <w:t>所获</w:t>
            </w:r>
          </w:p>
          <w:p>
            <w:pPr>
              <w:spacing w:line="440" w:lineRule="exact"/>
              <w:jc w:val="center"/>
              <w:rPr>
                <w:sz w:val="24"/>
              </w:rPr>
            </w:pPr>
            <w:r>
              <w:rPr>
                <w:rFonts w:hint="eastAsia"/>
                <w:sz w:val="24"/>
              </w:rPr>
              <w:t>荣誉</w:t>
            </w:r>
          </w:p>
        </w:tc>
        <w:tc>
          <w:tcPr>
            <w:tcW w:w="7656" w:type="dxa"/>
            <w:gridSpan w:val="7"/>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spacing w:line="440" w:lineRule="exact"/>
              <w:jc w:val="center"/>
              <w:rPr>
                <w:sz w:val="24"/>
              </w:rPr>
            </w:pPr>
            <w:r>
              <w:rPr>
                <w:rFonts w:hint="eastAsia"/>
                <w:sz w:val="24"/>
              </w:rPr>
              <w:t>审核</w:t>
            </w:r>
          </w:p>
          <w:p>
            <w:pPr>
              <w:spacing w:line="440" w:lineRule="exact"/>
              <w:jc w:val="center"/>
              <w:rPr>
                <w:sz w:val="24"/>
              </w:rPr>
            </w:pPr>
            <w:r>
              <w:rPr>
                <w:rFonts w:hint="eastAsia"/>
                <w:sz w:val="24"/>
              </w:rPr>
              <w:t>意见</w:t>
            </w:r>
          </w:p>
        </w:tc>
        <w:tc>
          <w:tcPr>
            <w:tcW w:w="7656" w:type="dxa"/>
            <w:gridSpan w:val="7"/>
            <w:vAlign w:val="center"/>
          </w:tcPr>
          <w:p>
            <w:pPr>
              <w:spacing w:line="440" w:lineRule="exact"/>
              <w:jc w:val="center"/>
              <w:rPr>
                <w:sz w:val="24"/>
              </w:rPr>
            </w:pPr>
          </w:p>
          <w:p>
            <w:pPr>
              <w:spacing w:line="440" w:lineRule="exact"/>
              <w:rPr>
                <w:sz w:val="24"/>
              </w:rPr>
            </w:pPr>
            <w:r>
              <w:rPr>
                <w:rFonts w:hint="eastAsia"/>
                <w:sz w:val="24"/>
              </w:rPr>
              <w:t>经审核，该同志          报名条件。</w:t>
            </w:r>
          </w:p>
          <w:p>
            <w:pPr>
              <w:wordWrap w:val="0"/>
              <w:spacing w:line="440" w:lineRule="exact"/>
              <w:jc w:val="righ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7" w:type="dxa"/>
            <w:vAlign w:val="center"/>
          </w:tcPr>
          <w:p>
            <w:pPr>
              <w:spacing w:line="440" w:lineRule="exact"/>
              <w:jc w:val="center"/>
              <w:rPr>
                <w:sz w:val="24"/>
              </w:rPr>
            </w:pPr>
            <w:r>
              <w:rPr>
                <w:rFonts w:hint="eastAsia"/>
                <w:sz w:val="24"/>
              </w:rPr>
              <w:t>竞聘</w:t>
            </w:r>
          </w:p>
          <w:p>
            <w:pPr>
              <w:spacing w:line="440" w:lineRule="exact"/>
              <w:jc w:val="center"/>
              <w:rPr>
                <w:sz w:val="24"/>
              </w:rPr>
            </w:pPr>
            <w:r>
              <w:rPr>
                <w:rFonts w:hint="eastAsia"/>
                <w:sz w:val="24"/>
              </w:rPr>
              <w:t>使用</w:t>
            </w:r>
          </w:p>
          <w:p>
            <w:pPr>
              <w:spacing w:line="440" w:lineRule="exact"/>
              <w:jc w:val="center"/>
              <w:rPr>
                <w:sz w:val="24"/>
              </w:rPr>
            </w:pPr>
            <w:r>
              <w:rPr>
                <w:rFonts w:hint="eastAsia"/>
                <w:sz w:val="24"/>
              </w:rPr>
              <w:t>情况</w:t>
            </w:r>
          </w:p>
        </w:tc>
        <w:tc>
          <w:tcPr>
            <w:tcW w:w="7656" w:type="dxa"/>
            <w:gridSpan w:val="7"/>
            <w:vAlign w:val="center"/>
          </w:tcPr>
          <w:p>
            <w:pPr>
              <w:spacing w:line="440" w:lineRule="exact"/>
              <w:jc w:val="center"/>
              <w:rPr>
                <w:sz w:val="24"/>
              </w:rPr>
            </w:pPr>
          </w:p>
          <w:p>
            <w:pPr>
              <w:spacing w:line="440" w:lineRule="exact"/>
              <w:jc w:val="center"/>
              <w:rPr>
                <w:sz w:val="24"/>
              </w:rPr>
            </w:pPr>
          </w:p>
          <w:p>
            <w:pPr>
              <w:spacing w:line="440" w:lineRule="exact"/>
              <w:jc w:val="right"/>
              <w:rPr>
                <w:sz w:val="24"/>
              </w:rPr>
            </w:pPr>
            <w:r>
              <w:rPr>
                <w:rFonts w:hint="eastAsia"/>
                <w:sz w:val="24"/>
              </w:rPr>
              <w:t>年     月     日</w:t>
            </w:r>
          </w:p>
        </w:tc>
      </w:tr>
    </w:tbl>
    <w:p>
      <w:pPr>
        <w:rPr>
          <w:rFonts w:ascii="宋体" w:hAnsi="宋体" w:cs="宋体"/>
          <w:b/>
          <w:sz w:val="28"/>
          <w:szCs w:val="28"/>
        </w:rPr>
      </w:pPr>
    </w:p>
    <w:sectPr>
      <w:footerReference r:id="rId3" w:type="default"/>
      <w:pgSz w:w="11906" w:h="16838"/>
      <w:pgMar w:top="1440" w:right="136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90"/>
    <w:rsid w:val="0003210F"/>
    <w:rsid w:val="0004230A"/>
    <w:rsid w:val="00052774"/>
    <w:rsid w:val="000606EB"/>
    <w:rsid w:val="00075AD5"/>
    <w:rsid w:val="0008208D"/>
    <w:rsid w:val="000A71AC"/>
    <w:rsid w:val="000B62B5"/>
    <w:rsid w:val="000C388C"/>
    <w:rsid w:val="000E021F"/>
    <w:rsid w:val="000E37CF"/>
    <w:rsid w:val="00136D62"/>
    <w:rsid w:val="00161B73"/>
    <w:rsid w:val="00167B59"/>
    <w:rsid w:val="00171505"/>
    <w:rsid w:val="00191158"/>
    <w:rsid w:val="00195527"/>
    <w:rsid w:val="0020715E"/>
    <w:rsid w:val="00245D06"/>
    <w:rsid w:val="00256899"/>
    <w:rsid w:val="002A0AD9"/>
    <w:rsid w:val="002B1931"/>
    <w:rsid w:val="00326075"/>
    <w:rsid w:val="00341145"/>
    <w:rsid w:val="003421D4"/>
    <w:rsid w:val="00363361"/>
    <w:rsid w:val="00380595"/>
    <w:rsid w:val="00382552"/>
    <w:rsid w:val="003929A2"/>
    <w:rsid w:val="003D2364"/>
    <w:rsid w:val="003E07CC"/>
    <w:rsid w:val="00421E70"/>
    <w:rsid w:val="00422719"/>
    <w:rsid w:val="004635C7"/>
    <w:rsid w:val="00482BFE"/>
    <w:rsid w:val="004C2575"/>
    <w:rsid w:val="005430E4"/>
    <w:rsid w:val="00564349"/>
    <w:rsid w:val="00582F7E"/>
    <w:rsid w:val="00590221"/>
    <w:rsid w:val="005A3F68"/>
    <w:rsid w:val="005A7ABB"/>
    <w:rsid w:val="005F65F5"/>
    <w:rsid w:val="00615347"/>
    <w:rsid w:val="006573E3"/>
    <w:rsid w:val="006601BE"/>
    <w:rsid w:val="0067756C"/>
    <w:rsid w:val="0068425C"/>
    <w:rsid w:val="00697D3E"/>
    <w:rsid w:val="006A3F08"/>
    <w:rsid w:val="006C0ED5"/>
    <w:rsid w:val="006F0690"/>
    <w:rsid w:val="00700125"/>
    <w:rsid w:val="00702247"/>
    <w:rsid w:val="00713CF3"/>
    <w:rsid w:val="00721D81"/>
    <w:rsid w:val="007238F1"/>
    <w:rsid w:val="00733AF5"/>
    <w:rsid w:val="00751552"/>
    <w:rsid w:val="007779F1"/>
    <w:rsid w:val="007A3055"/>
    <w:rsid w:val="007B76A5"/>
    <w:rsid w:val="007D3B0F"/>
    <w:rsid w:val="008715A2"/>
    <w:rsid w:val="008B6CD0"/>
    <w:rsid w:val="008C42B6"/>
    <w:rsid w:val="008D3023"/>
    <w:rsid w:val="00900123"/>
    <w:rsid w:val="00905C41"/>
    <w:rsid w:val="009314B8"/>
    <w:rsid w:val="00965865"/>
    <w:rsid w:val="009C1FA8"/>
    <w:rsid w:val="009C32D3"/>
    <w:rsid w:val="009C4C7C"/>
    <w:rsid w:val="009E6934"/>
    <w:rsid w:val="009F074A"/>
    <w:rsid w:val="009F4C33"/>
    <w:rsid w:val="00A03CFB"/>
    <w:rsid w:val="00A05CC3"/>
    <w:rsid w:val="00A12AA6"/>
    <w:rsid w:val="00A22E3E"/>
    <w:rsid w:val="00A37644"/>
    <w:rsid w:val="00A52239"/>
    <w:rsid w:val="00A71185"/>
    <w:rsid w:val="00A829F0"/>
    <w:rsid w:val="00A91152"/>
    <w:rsid w:val="00AA4A6A"/>
    <w:rsid w:val="00AB4EA6"/>
    <w:rsid w:val="00AC10E6"/>
    <w:rsid w:val="00B06931"/>
    <w:rsid w:val="00B146E3"/>
    <w:rsid w:val="00B238E5"/>
    <w:rsid w:val="00B300A0"/>
    <w:rsid w:val="00B363C3"/>
    <w:rsid w:val="00B43870"/>
    <w:rsid w:val="00B4517F"/>
    <w:rsid w:val="00B4571E"/>
    <w:rsid w:val="00B62B28"/>
    <w:rsid w:val="00BB2FFA"/>
    <w:rsid w:val="00BC6FBB"/>
    <w:rsid w:val="00BF0D60"/>
    <w:rsid w:val="00C04111"/>
    <w:rsid w:val="00C23B90"/>
    <w:rsid w:val="00C461D2"/>
    <w:rsid w:val="00CA5295"/>
    <w:rsid w:val="00CD264A"/>
    <w:rsid w:val="00CD3A7E"/>
    <w:rsid w:val="00CE6483"/>
    <w:rsid w:val="00D10D93"/>
    <w:rsid w:val="00D11252"/>
    <w:rsid w:val="00D547B4"/>
    <w:rsid w:val="00D70308"/>
    <w:rsid w:val="00D76FCA"/>
    <w:rsid w:val="00D82186"/>
    <w:rsid w:val="00DA41DD"/>
    <w:rsid w:val="00DB266B"/>
    <w:rsid w:val="00DC42E7"/>
    <w:rsid w:val="00DD63E7"/>
    <w:rsid w:val="00DF15CE"/>
    <w:rsid w:val="00DF61C8"/>
    <w:rsid w:val="00E05319"/>
    <w:rsid w:val="00E11E99"/>
    <w:rsid w:val="00E35934"/>
    <w:rsid w:val="00E47830"/>
    <w:rsid w:val="00E52758"/>
    <w:rsid w:val="00E55FE5"/>
    <w:rsid w:val="00EA3337"/>
    <w:rsid w:val="00EC54F9"/>
    <w:rsid w:val="00ED3A4C"/>
    <w:rsid w:val="00F26DD1"/>
    <w:rsid w:val="00F41145"/>
    <w:rsid w:val="00F45B6C"/>
    <w:rsid w:val="00F914BB"/>
    <w:rsid w:val="00FA32A4"/>
    <w:rsid w:val="00FC3164"/>
    <w:rsid w:val="00FC5C69"/>
    <w:rsid w:val="00FD0570"/>
    <w:rsid w:val="00FE50CB"/>
    <w:rsid w:val="2F140C0E"/>
    <w:rsid w:val="2F913446"/>
    <w:rsid w:val="37A6419E"/>
    <w:rsid w:val="54155F4F"/>
    <w:rsid w:val="5E862747"/>
    <w:rsid w:val="62E1528E"/>
    <w:rsid w:val="6D854708"/>
    <w:rsid w:val="71D47533"/>
    <w:rsid w:val="78CA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rPr>
      <w:rFonts w:ascii="宋体" w:hAnsi="宋体"/>
      <w:sz w:val="3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Table Grid 1"/>
    <w:basedOn w:val="6"/>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0">
    <w:name w:val="Strong"/>
    <w:basedOn w:val="9"/>
    <w:qFormat/>
    <w:uiPriority w:val="0"/>
    <w:rPr>
      <w:b/>
      <w:bCs/>
    </w:rPr>
  </w:style>
  <w:style w:type="character" w:styleId="11">
    <w:name w:val="page number"/>
    <w:basedOn w:val="9"/>
    <w:uiPriority w:val="0"/>
  </w:style>
  <w:style w:type="character" w:customStyle="1" w:styleId="12">
    <w:name w:val="页眉 Char"/>
    <w:basedOn w:val="9"/>
    <w:link w:val="5"/>
    <w:uiPriority w:val="0"/>
    <w:rPr>
      <w:kern w:val="2"/>
      <w:sz w:val="18"/>
      <w:szCs w:val="18"/>
    </w:rPr>
  </w:style>
  <w:style w:type="character" w:customStyle="1" w:styleId="13">
    <w:name w:val="style9"/>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1253</Words>
  <Characters>1254</Characters>
  <Lines>46</Lines>
  <Paragraphs>13</Paragraphs>
  <TotalTime>284</TotalTime>
  <ScaleCrop>false</ScaleCrop>
  <LinksUpToDate>false</LinksUpToDate>
  <CharactersWithSpaces>2494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2022-01-07T00:57:00Z</dcterms:created>
  <dc:creator>微软用户</dc:creator>
  <cp:lastModifiedBy>糖不苦</cp:lastModifiedBy>
  <cp:lastPrinted>2022-01-06T07:49:00Z</cp:lastPrinted>
  <dcterms:modified xsi:type="dcterms:W3CDTF">2022-01-10T02:21:11Z</dcterms:modified>
  <dc:title>江苏省奔牛高级中学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DBDED9BCAF6B43EF9C99D28DEC240418</vt:lpwstr>
  </property>
</Properties>
</file>