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-1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2020 -2021学年第一学期体育教研组工作总结</w:t>
      </w:r>
    </w:p>
    <w:p>
      <w:pPr>
        <w:numPr>
          <w:ilvl w:val="0"/>
          <w:numId w:val="0"/>
        </w:numPr>
        <w:ind w:leftChars="-100" w:firstLine="56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我校是江苏省体育传统项目学校（2017-2020），是常州市篮球特色学校、江苏省篮球特色学校，学校篮球课程基地，为此全体体育工作人员充分发挥主动性，以学校篮球课程基地建设为契机，追求内涵发展，积极开展群体工作，在提升学生身体素质的同时充分发挥体育的心育功能，培养学生坚韧心理品质，增强学生协作意识和规则意识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一、积极深化课改，提高体育课教学质量</w:t>
      </w:r>
    </w:p>
    <w:p>
      <w:pPr>
        <w:numPr>
          <w:ilvl w:val="0"/>
          <w:numId w:val="0"/>
        </w:numPr>
        <w:ind w:leftChars="-10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中一直坚持模块教学模式，让学生在高中阶段掌握1—2项基本技能，为学生终身体育奠定良好的基础，同时有效提高学生的身体素质。在课堂教学中，坚持“以健康第一”为指导思想，培养学生健康意识和体魄，改革课程内容教学方式，努力体现课程的时代性，强调以学生发展为中心，帮助学生学会学习，注重学生运动爱好和专长的形成，奠定学生终生体育的基础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二、不断加强教研，提升体育课堂教学能力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组张智锴老师开设青年党员教师四校联合公开课，付凯老师开设同题异构坚持。同时组内开设每周一课，定时间、定地点、定人员、定主题，要求每位老师学期开设一次公开课，并撰写教后记。通过有效教研活动，教师教科研素养得到提升。</w:t>
      </w:r>
    </w:p>
    <w:p>
      <w:pPr>
        <w:spacing w:after="0" w:line="360" w:lineRule="auto"/>
        <w:ind w:firstLine="420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三、严格体质</w:t>
      </w:r>
      <w:r>
        <w:rPr>
          <w:rFonts w:hint="default"/>
          <w:sz w:val="28"/>
          <w:szCs w:val="28"/>
          <w:lang w:val="en-US" w:eastAsia="zh-CN"/>
        </w:rPr>
        <w:t>测试，</w:t>
      </w:r>
      <w:r>
        <w:rPr>
          <w:rFonts w:hint="eastAsia"/>
          <w:sz w:val="28"/>
          <w:szCs w:val="28"/>
          <w:lang w:val="en-US" w:eastAsia="zh-CN"/>
        </w:rPr>
        <w:t>催生</w:t>
      </w:r>
      <w:r>
        <w:rPr>
          <w:rFonts w:hint="default"/>
          <w:sz w:val="28"/>
          <w:szCs w:val="28"/>
          <w:lang w:val="en-US" w:eastAsia="zh-CN"/>
        </w:rPr>
        <w:t>学生服终身体育意识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面、有效地推进《国家学生体质健康标准》的实施工作，及时、准确地完成《国家学生体质健康标准》数据的统计、汇总和上报工作，保证《国家学生体质健康标准》数据按时直报国家数据库的工作，对首次体质测试不达标的学生，鼓励学生加强锻炼，给与机会进行补测，通过努力全校学生体质测试合格率达90%以上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四、完善</w:t>
      </w:r>
      <w:r>
        <w:rPr>
          <w:rFonts w:hint="default"/>
          <w:sz w:val="28"/>
          <w:szCs w:val="28"/>
          <w:lang w:val="en-US" w:eastAsia="zh-CN"/>
        </w:rPr>
        <w:t>活动课程，</w:t>
      </w:r>
      <w:r>
        <w:rPr>
          <w:rFonts w:hint="eastAsia"/>
          <w:sz w:val="28"/>
          <w:szCs w:val="28"/>
          <w:lang w:val="en-US" w:eastAsia="zh-CN"/>
        </w:rPr>
        <w:t>提升群体心育功能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开展形式多样、丰富多彩的大课间活动，以阳光体育锻炼一小时为主要抓手，切实增强青少年体质。严格执行国家课程计划，开齐、开足、上好体育课，不以任何理由削减或挤占体育课时间。没有体育课的当天，在下午三节课后安排一节体育活动课，组织学生进行体育锻炼。精心组织大课间活动和体育活动课，主要以跑操，广播操，长短绳，踢毽，羽毛球，篮球等室外运动为主，每年</w:t>
      </w:r>
      <w:r>
        <w:rPr>
          <w:rFonts w:hint="default"/>
          <w:sz w:val="28"/>
          <w:szCs w:val="28"/>
          <w:lang w:val="en-US" w:eastAsia="zh-CN"/>
        </w:rPr>
        <w:t>组织一次秋季田径运动会，</w:t>
      </w:r>
      <w:r>
        <w:rPr>
          <w:rFonts w:hint="eastAsia"/>
          <w:sz w:val="28"/>
          <w:szCs w:val="28"/>
          <w:lang w:val="en-US" w:eastAsia="zh-CN"/>
        </w:rPr>
        <w:t>春季心理趣味</w:t>
      </w:r>
      <w:r>
        <w:rPr>
          <w:rFonts w:hint="default"/>
          <w:sz w:val="28"/>
          <w:szCs w:val="28"/>
          <w:lang w:val="en-US" w:eastAsia="zh-CN"/>
        </w:rPr>
        <w:t>运动会。</w:t>
      </w:r>
      <w:r>
        <w:rPr>
          <w:rFonts w:hint="eastAsia"/>
          <w:sz w:val="28"/>
          <w:szCs w:val="28"/>
          <w:lang w:val="en-US" w:eastAsia="zh-CN"/>
        </w:rPr>
        <w:t>每年举办</w:t>
      </w:r>
      <w:r>
        <w:rPr>
          <w:rFonts w:hint="default"/>
          <w:sz w:val="28"/>
          <w:szCs w:val="28"/>
          <w:lang w:val="en-US" w:eastAsia="zh-CN"/>
        </w:rPr>
        <w:t>两次篮球班级联赛（</w:t>
      </w:r>
      <w:r>
        <w:rPr>
          <w:rFonts w:hint="eastAsia"/>
          <w:sz w:val="28"/>
          <w:szCs w:val="28"/>
          <w:lang w:val="en-US" w:eastAsia="zh-CN"/>
        </w:rPr>
        <w:t>三对三</w:t>
      </w:r>
      <w:r>
        <w:rPr>
          <w:rFonts w:hint="default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和“Skill·Power•Perseverance——技巧·力量•坚毅”以及今年第三届的足球校园联赛，冬季阳光体育</w:t>
      </w:r>
      <w:r>
        <w:rPr>
          <w:rFonts w:hint="default"/>
          <w:sz w:val="28"/>
          <w:szCs w:val="28"/>
          <w:lang w:val="en-US" w:eastAsia="zh-CN"/>
        </w:rPr>
        <w:t>系列活动</w:t>
      </w:r>
      <w:r>
        <w:rPr>
          <w:rFonts w:hint="eastAsia"/>
          <w:sz w:val="28"/>
          <w:szCs w:val="28"/>
          <w:lang w:val="en-US" w:eastAsia="zh-CN"/>
        </w:rPr>
        <w:t>。在心理趣味运动会中融入更多篮球元素，篮球节活动融入更多的人文元素，拓展提升为篮球文化节。在实施的过程中，充分发挥了学生的主体性，从活动内容的设置，到学生裁判等多方面凸显篮球运动的人文教养作用。通过活动课程的实施进一步营造校园篮球文化氛围，</w:t>
      </w:r>
      <w:r>
        <w:rPr>
          <w:rFonts w:hint="default"/>
          <w:sz w:val="28"/>
          <w:szCs w:val="28"/>
          <w:lang w:val="en-US" w:eastAsia="zh-CN"/>
        </w:rPr>
        <w:t>发挥体育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default"/>
          <w:sz w:val="28"/>
          <w:szCs w:val="28"/>
          <w:lang w:val="en-US" w:eastAsia="zh-CN"/>
        </w:rPr>
        <w:t>的德育功效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促生学生坚韧心理品质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增强了学生协作意识和规则意识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五、开展体育训练，助推学校</w:t>
      </w:r>
      <w:r>
        <w:rPr>
          <w:rFonts w:hint="default"/>
          <w:sz w:val="28"/>
          <w:szCs w:val="28"/>
          <w:lang w:val="en-US" w:eastAsia="zh-CN"/>
        </w:rPr>
        <w:t>篮球特色建设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学生课余训练和竞赛是学校体育的重要组成部分，对活跃学生课余文化生活，促进学校体育工作开展、发挥学生特长，培养后备体育人才具有积极意义。 女子篮球队、田径队每天坚持训练，男子篮球队、男子足球队、男子排球队、羽毛球队利用课外活动课进行训练，做到有计划，有记录，按时保质、抓成效，用辛勤的汗水换回了优异的体育成绩。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庄卫带队获得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val="en-US" w:eastAsia="zh-CN"/>
        </w:rPr>
        <w:t>-202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年耐克中国高中篮球联赛</w:t>
      </w:r>
      <w:r>
        <w:rPr>
          <w:rFonts w:hint="eastAsia"/>
          <w:sz w:val="28"/>
          <w:szCs w:val="28"/>
          <w:lang w:val="en-US" w:eastAsia="zh-CN"/>
        </w:rPr>
        <w:t xml:space="preserve"> 华东赛区第五名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val="en-US" w:eastAsia="zh-CN"/>
        </w:rPr>
        <w:t>-202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年耐克中国高中篮球联赛</w:t>
      </w:r>
      <w:r>
        <w:rPr>
          <w:rFonts w:hint="eastAsia"/>
          <w:sz w:val="28"/>
          <w:szCs w:val="28"/>
          <w:lang w:val="en-US" w:eastAsia="zh-CN"/>
        </w:rPr>
        <w:t xml:space="preserve"> 江苏赛区女子组第二名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val="en-US" w:eastAsia="zh-CN"/>
        </w:rPr>
        <w:t>年江苏省2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  <w:lang w:val="en-US" w:eastAsia="zh-CN"/>
        </w:rPr>
        <w:t>届中学生篮球锦标赛亚军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朱任翔辅导学生获得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江苏省青少年阳光体育运动联赛  顾煜锋  400米栏第四名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常州市中小学生田径锦标赛   顾煜锋400米栏第二名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常州市中小学田径锦标赛    顾煜锋高中男子组110米栏第二名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常州市中小学生田径锦标赛  杨炳耀高中男子组  800米 第六名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常州市中小学生田径锦标赛   汪若璇高中女子组铁饼第六名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常州市中小学生田径锦标赛   杨晨希高中女子组100米第八名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涂国钰带队获得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常州市阳光体育高中篮球联赛男子组第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default"/>
          <w:sz w:val="28"/>
          <w:szCs w:val="28"/>
          <w:lang w:val="en-US" w:eastAsia="zh-CN"/>
        </w:rPr>
        <w:t>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体 育 组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庄    卫</w:t>
      </w:r>
    </w:p>
    <w:p>
      <w:pPr>
        <w:numPr>
          <w:ilvl w:val="0"/>
          <w:numId w:val="0"/>
        </w:numPr>
        <w:ind w:leftChars="-100" w:firstLine="6720" w:firstLineChars="24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2021.1.15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0BCC"/>
    <w:rsid w:val="001C5232"/>
    <w:rsid w:val="001F4022"/>
    <w:rsid w:val="002F647D"/>
    <w:rsid w:val="00321660"/>
    <w:rsid w:val="00323B43"/>
    <w:rsid w:val="003D37D8"/>
    <w:rsid w:val="00426133"/>
    <w:rsid w:val="004358AB"/>
    <w:rsid w:val="00441C32"/>
    <w:rsid w:val="00505434"/>
    <w:rsid w:val="006D554E"/>
    <w:rsid w:val="006F29B7"/>
    <w:rsid w:val="007767DD"/>
    <w:rsid w:val="008B7726"/>
    <w:rsid w:val="009636F5"/>
    <w:rsid w:val="009846B0"/>
    <w:rsid w:val="00B76068"/>
    <w:rsid w:val="00B85D19"/>
    <w:rsid w:val="00D31D50"/>
    <w:rsid w:val="00E172AD"/>
    <w:rsid w:val="00EA3FA1"/>
    <w:rsid w:val="00EB5E0F"/>
    <w:rsid w:val="00F6435B"/>
    <w:rsid w:val="027A2A74"/>
    <w:rsid w:val="082836E6"/>
    <w:rsid w:val="0E95488D"/>
    <w:rsid w:val="153902DC"/>
    <w:rsid w:val="16815696"/>
    <w:rsid w:val="195F42AB"/>
    <w:rsid w:val="25024016"/>
    <w:rsid w:val="2C0F37AA"/>
    <w:rsid w:val="35791190"/>
    <w:rsid w:val="368E61B1"/>
    <w:rsid w:val="37203137"/>
    <w:rsid w:val="47322FB9"/>
    <w:rsid w:val="48DE4157"/>
    <w:rsid w:val="4D347CA7"/>
    <w:rsid w:val="4D6843EA"/>
    <w:rsid w:val="4F6F5AA8"/>
    <w:rsid w:val="514D7033"/>
    <w:rsid w:val="551672FD"/>
    <w:rsid w:val="574E18CB"/>
    <w:rsid w:val="57916434"/>
    <w:rsid w:val="5797325F"/>
    <w:rsid w:val="598C413C"/>
    <w:rsid w:val="5BF07B10"/>
    <w:rsid w:val="5CA87824"/>
    <w:rsid w:val="632642E7"/>
    <w:rsid w:val="64D54BB9"/>
    <w:rsid w:val="6A0C158A"/>
    <w:rsid w:val="715D1DE0"/>
    <w:rsid w:val="74123AA0"/>
    <w:rsid w:val="7BC50074"/>
    <w:rsid w:val="7CAE6FCC"/>
    <w:rsid w:val="7DA9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1245</Characters>
  <Lines>10</Lines>
  <Paragraphs>2</Paragraphs>
  <TotalTime>3</TotalTime>
  <ScaleCrop>false</ScaleCrop>
  <LinksUpToDate>false</LinksUpToDate>
  <CharactersWithSpaces>1461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</dc:creator>
  <cp:lastModifiedBy>Mr. xiao淼</cp:lastModifiedBy>
  <dcterms:modified xsi:type="dcterms:W3CDTF">2021-01-15T01:27:33Z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