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88B" w:rsidRDefault="0032388B" w:rsidP="0032388B">
      <w:pPr>
        <w:tabs>
          <w:tab w:val="left" w:pos="312"/>
        </w:tabs>
        <w:rPr>
          <w:rFonts w:ascii="宋体" w:hAnsi="宋体" w:hint="eastAsia"/>
          <w:szCs w:val="21"/>
        </w:rPr>
      </w:pPr>
      <w:r>
        <w:rPr>
          <w:rFonts w:ascii="宋体" w:hAnsi="宋体" w:hint="eastAsia"/>
          <w:szCs w:val="21"/>
        </w:rPr>
        <w:t>（二）、中学生生涯教育的目标研究</w:t>
      </w:r>
    </w:p>
    <w:p w:rsidR="0032388B" w:rsidRDefault="0032388B" w:rsidP="0032388B">
      <w:pPr>
        <w:tabs>
          <w:tab w:val="left" w:pos="312"/>
        </w:tabs>
        <w:rPr>
          <w:rFonts w:hint="eastAsia"/>
        </w:rPr>
      </w:pPr>
      <w:r>
        <w:rPr>
          <w:spacing w:val="-5"/>
        </w:rPr>
        <w:t>发达国家生涯规划教育实施目标中所反映出的</w:t>
      </w:r>
      <w:r>
        <w:rPr>
          <w:spacing w:val="-5"/>
        </w:rPr>
        <w:t>“</w:t>
      </w:r>
      <w:r>
        <w:rPr>
          <w:spacing w:val="-5"/>
        </w:rPr>
        <w:t>生涯规划素养</w:t>
      </w:r>
      <w:r>
        <w:rPr>
          <w:spacing w:val="-5"/>
        </w:rPr>
        <w:t>”</w:t>
      </w:r>
      <w:r>
        <w:rPr>
          <w:spacing w:val="-5"/>
        </w:rPr>
        <w:t>，在实际经验上为我国生涯规划教育核心素养框架的厘定提供了借鉴，我们有必要对世</w:t>
      </w:r>
      <w:r>
        <w:rPr>
          <w:spacing w:val="-6"/>
        </w:rPr>
        <w:t>界范围内的生涯规划教育实施目标进行分析，对其经验加以本土化利用，从而确</w:t>
      </w:r>
      <w:r>
        <w:rPr>
          <w:spacing w:val="-8"/>
        </w:rPr>
        <w:t>立我国普通</w:t>
      </w:r>
      <w:r>
        <w:rPr>
          <w:rFonts w:hint="eastAsia"/>
          <w:spacing w:val="-8"/>
        </w:rPr>
        <w:t>初中</w:t>
      </w:r>
      <w:r>
        <w:rPr>
          <w:spacing w:val="-8"/>
        </w:rPr>
        <w:t>的生涯规划素养。因此，本研究以生涯规划教育实施目标维度中</w:t>
      </w:r>
      <w:r>
        <w:t>的具体内容为基础，从中提炼出相应的</w:t>
      </w:r>
      <w:r>
        <w:t>“</w:t>
      </w:r>
      <w:r>
        <w:t>生涯规划素养</w:t>
      </w:r>
      <w:r>
        <w:t>”</w:t>
      </w:r>
      <w:r>
        <w:t>。</w:t>
      </w:r>
      <w:r>
        <w:rPr>
          <w:rFonts w:hint="eastAsia"/>
        </w:rPr>
        <w:t xml:space="preserve"> </w:t>
      </w:r>
      <w:r>
        <w:rPr>
          <w:rFonts w:hint="eastAsia"/>
        </w:rPr>
        <w:t>本研究初步将我国</w:t>
      </w:r>
      <w:r>
        <w:rPr>
          <w:rFonts w:hint="eastAsia"/>
        </w:rPr>
        <w:t>初</w:t>
      </w:r>
      <w:r>
        <w:rPr>
          <w:rFonts w:hint="eastAsia"/>
        </w:rPr>
        <w:t>中</w:t>
      </w:r>
      <w:r>
        <w:rPr>
          <w:rFonts w:hint="eastAsia"/>
        </w:rPr>
        <w:t>生</w:t>
      </w:r>
      <w:r>
        <w:rPr>
          <w:rFonts w:hint="eastAsia"/>
        </w:rPr>
        <w:t>的“生涯规划素养”归纳为以下几类：</w:t>
      </w:r>
    </w:p>
    <w:p w:rsidR="0032388B" w:rsidRDefault="0032388B" w:rsidP="0032388B">
      <w:pPr>
        <w:tabs>
          <w:tab w:val="left" w:pos="312"/>
        </w:tabs>
        <w:rPr>
          <w:rFonts w:hint="eastAsia"/>
        </w:rPr>
      </w:pPr>
      <w:r>
        <w:rPr>
          <w:rFonts w:hint="eastAsia"/>
        </w:rPr>
        <w:t>1.</w:t>
      </w:r>
      <w:r>
        <w:rPr>
          <w:rFonts w:hint="eastAsia"/>
        </w:rPr>
        <w:tab/>
      </w:r>
      <w:r>
        <w:rPr>
          <w:rFonts w:hint="eastAsia"/>
        </w:rPr>
        <w:t>终身发展能力</w:t>
      </w:r>
    </w:p>
    <w:p w:rsidR="0032388B" w:rsidRDefault="0032388B" w:rsidP="0032388B">
      <w:pPr>
        <w:tabs>
          <w:tab w:val="left" w:pos="312"/>
        </w:tabs>
        <w:rPr>
          <w:rFonts w:hint="eastAsia"/>
        </w:rPr>
      </w:pPr>
      <w:r>
        <w:rPr>
          <w:rFonts w:hint="eastAsia"/>
        </w:rPr>
        <w:t>学生能够认识到终身发展的意义和价值。在复杂多元的社会中，培养个体终身发展、生涯发展的意识，使个体具备终身发展能力。个体随着社会的发展，将不断地进行自我发展与自我完善，从而实现持续性发展。</w:t>
      </w:r>
    </w:p>
    <w:p w:rsidR="0032388B" w:rsidRDefault="0032388B" w:rsidP="0032388B">
      <w:pPr>
        <w:tabs>
          <w:tab w:val="left" w:pos="312"/>
        </w:tabs>
        <w:rPr>
          <w:rFonts w:hint="eastAsia"/>
        </w:rPr>
      </w:pPr>
      <w:r>
        <w:rPr>
          <w:rFonts w:hint="eastAsia"/>
        </w:rPr>
        <w:t>2.</w:t>
      </w:r>
      <w:r>
        <w:rPr>
          <w:rFonts w:hint="eastAsia"/>
        </w:rPr>
        <w:tab/>
      </w:r>
      <w:r>
        <w:rPr>
          <w:rFonts w:hint="eastAsia"/>
        </w:rPr>
        <w:t>沟通能力</w:t>
      </w:r>
    </w:p>
    <w:p w:rsidR="0032388B" w:rsidRDefault="0032388B" w:rsidP="0032388B">
      <w:pPr>
        <w:tabs>
          <w:tab w:val="left" w:pos="312"/>
        </w:tabs>
        <w:rPr>
          <w:rFonts w:hint="eastAsia"/>
        </w:rPr>
      </w:pPr>
      <w:r>
        <w:rPr>
          <w:rFonts w:hint="eastAsia"/>
        </w:rPr>
        <w:t>学生能够运用口头或者书面的交流技能准确地表达自己的所感所想，掌握人际交往的技巧，运用适当的语言与不同的人群进行有效沟通与互动，建立并维持良好的人际关系。此外，在不同的团体中也需要个体有效地进行交流和工作，知道如何寻求帮助解决人际关系等问题。</w:t>
      </w:r>
    </w:p>
    <w:p w:rsidR="0032388B" w:rsidRDefault="0032388B" w:rsidP="0032388B">
      <w:pPr>
        <w:tabs>
          <w:tab w:val="left" w:pos="312"/>
        </w:tabs>
        <w:rPr>
          <w:rFonts w:hint="eastAsia"/>
        </w:rPr>
      </w:pPr>
      <w:r>
        <w:rPr>
          <w:rFonts w:hint="eastAsia"/>
        </w:rPr>
        <w:t>3.</w:t>
      </w:r>
      <w:r>
        <w:rPr>
          <w:rFonts w:hint="eastAsia"/>
        </w:rPr>
        <w:tab/>
      </w:r>
      <w:r>
        <w:rPr>
          <w:rFonts w:hint="eastAsia"/>
        </w:rPr>
        <w:t>信息与技术能力</w:t>
      </w:r>
    </w:p>
    <w:p w:rsidR="0032388B" w:rsidRDefault="0032388B" w:rsidP="0032388B">
      <w:pPr>
        <w:tabs>
          <w:tab w:val="left" w:pos="312"/>
        </w:tabs>
        <w:rPr>
          <w:rFonts w:hint="eastAsia"/>
        </w:rPr>
      </w:pPr>
      <w:r>
        <w:rPr>
          <w:rFonts w:hint="eastAsia"/>
        </w:rPr>
        <w:t>信息时代的各种信息呈指数式增长，需要学生掌握获取信息的途径和方法，</w:t>
      </w:r>
      <w:r>
        <w:rPr>
          <w:rFonts w:hint="eastAsia"/>
        </w:rPr>
        <w:t xml:space="preserve"> </w:t>
      </w:r>
      <w:r>
        <w:rPr>
          <w:rFonts w:hint="eastAsia"/>
        </w:rPr>
        <w:t>合理、高效运用各种各样的信息检索工具，根据自己的需要搜集、筛选、分析、使用生涯信息。</w:t>
      </w:r>
    </w:p>
    <w:p w:rsidR="0032388B" w:rsidRDefault="0032388B" w:rsidP="0032388B">
      <w:pPr>
        <w:tabs>
          <w:tab w:val="left" w:pos="312"/>
        </w:tabs>
        <w:rPr>
          <w:rFonts w:hint="eastAsia"/>
        </w:rPr>
      </w:pPr>
      <w:r>
        <w:rPr>
          <w:rFonts w:hint="eastAsia"/>
        </w:rPr>
        <w:t>4.</w:t>
      </w:r>
      <w:r>
        <w:rPr>
          <w:rFonts w:hint="eastAsia"/>
        </w:rPr>
        <w:tab/>
      </w:r>
      <w:r>
        <w:rPr>
          <w:rFonts w:hint="eastAsia"/>
        </w:rPr>
        <w:t>自主规划能力</w:t>
      </w:r>
    </w:p>
    <w:p w:rsidR="0032388B" w:rsidRDefault="0032388B" w:rsidP="0032388B">
      <w:pPr>
        <w:tabs>
          <w:tab w:val="left" w:pos="312"/>
        </w:tabs>
        <w:rPr>
          <w:rFonts w:hint="eastAsia"/>
        </w:rPr>
      </w:pPr>
      <w:r>
        <w:rPr>
          <w:rFonts w:hint="eastAsia"/>
        </w:rPr>
        <w:t>学生能够凭借对自我的认知，使自己专注于教育、职业和生活上的目标，制定符合实际的计划。学生还应该了解影响决策的有利因素，并将其应用到生涯计划的制定、应用和评价中，并且根据计划的执行情况进行修改。在此基础上，培养有助于学生实现工作、学习和生活成功的自我规划和管理能力。</w:t>
      </w:r>
    </w:p>
    <w:p w:rsidR="0032388B" w:rsidRDefault="0032388B" w:rsidP="0032388B">
      <w:pPr>
        <w:tabs>
          <w:tab w:val="left" w:pos="312"/>
        </w:tabs>
        <w:rPr>
          <w:rFonts w:hint="eastAsia"/>
        </w:rPr>
      </w:pPr>
      <w:r>
        <w:rPr>
          <w:rFonts w:hint="eastAsia"/>
        </w:rPr>
        <w:t>5.</w:t>
      </w:r>
      <w:r>
        <w:rPr>
          <w:rFonts w:hint="eastAsia"/>
        </w:rPr>
        <w:tab/>
      </w:r>
      <w:r>
        <w:rPr>
          <w:rFonts w:hint="eastAsia"/>
        </w:rPr>
        <w:t>适应能力</w:t>
      </w:r>
    </w:p>
    <w:p w:rsidR="00634539" w:rsidRDefault="0032388B" w:rsidP="0032388B">
      <w:pPr>
        <w:rPr>
          <w:rFonts w:hint="eastAsia"/>
        </w:rPr>
      </w:pPr>
      <w:r>
        <w:rPr>
          <w:rFonts w:hint="eastAsia"/>
        </w:rPr>
        <w:t>学生需要理解学习、生活和工作会随着经济、社会以及个人决策等的变化而发生改变，在复杂的社会环境中适应不断变化的各种角色，平衡各角色之间的关系，及时适应不同的工作职责、环境等。培养学生的问题解决策略，让学生能够正确面对和处理生涯发展中的挫折与失败等问题。</w:t>
      </w:r>
    </w:p>
    <w:p w:rsidR="0032388B" w:rsidRDefault="0032388B" w:rsidP="0032388B">
      <w:pPr>
        <w:rPr>
          <w:rFonts w:hint="eastAsia"/>
        </w:rPr>
      </w:pPr>
    </w:p>
    <w:p w:rsidR="0032388B" w:rsidRDefault="0032388B" w:rsidP="0032388B">
      <w:pPr>
        <w:rPr>
          <w:rFonts w:hint="eastAsia"/>
        </w:rPr>
      </w:pPr>
    </w:p>
    <w:p w:rsidR="00A16D14" w:rsidRPr="00A16D14" w:rsidRDefault="00A16D14" w:rsidP="00A16D14">
      <w:pPr>
        <w:numPr>
          <w:ilvl w:val="3"/>
          <w:numId w:val="1"/>
        </w:numPr>
        <w:tabs>
          <w:tab w:val="left" w:pos="2100"/>
        </w:tabs>
        <w:autoSpaceDE w:val="0"/>
        <w:autoSpaceDN w:val="0"/>
        <w:rPr>
          <w:rFonts w:ascii="宋体" w:hAnsi="宋体" w:cs="宋体"/>
          <w:kern w:val="0"/>
          <w:sz w:val="24"/>
          <w:szCs w:val="22"/>
        </w:rPr>
      </w:pPr>
      <w:r w:rsidRPr="00A16D14">
        <w:rPr>
          <w:rFonts w:ascii="宋体" w:hAnsi="宋体" w:cs="宋体"/>
          <w:kern w:val="0"/>
          <w:sz w:val="24"/>
          <w:szCs w:val="22"/>
        </w:rPr>
        <w:t>改进生涯规划教育校本课程</w:t>
      </w:r>
    </w:p>
    <w:p w:rsidR="00A16D14" w:rsidRPr="00A16D14" w:rsidRDefault="00A16D14" w:rsidP="00A16D14">
      <w:pPr>
        <w:autoSpaceDE w:val="0"/>
        <w:autoSpaceDN w:val="0"/>
        <w:spacing w:before="160" w:line="364" w:lineRule="auto"/>
        <w:ind w:left="1320" w:right="1577" w:firstLine="480"/>
        <w:rPr>
          <w:rFonts w:ascii="宋体" w:hAnsi="宋体" w:cs="宋体"/>
          <w:kern w:val="0"/>
          <w:sz w:val="24"/>
        </w:rPr>
      </w:pPr>
      <w:r w:rsidRPr="00A16D14">
        <w:rPr>
          <w:rFonts w:ascii="宋体" w:hAnsi="宋体" w:cs="宋体"/>
          <w:spacing w:val="-8"/>
          <w:kern w:val="0"/>
          <w:sz w:val="24"/>
        </w:rPr>
        <w:t>生涯规划教育校本课程，主要以课堂教学中的理论知识培养为主，协助学生</w:t>
      </w:r>
      <w:r w:rsidRPr="00A16D14">
        <w:rPr>
          <w:rFonts w:ascii="宋体" w:hAnsi="宋体" w:cs="宋体"/>
          <w:spacing w:val="-11"/>
          <w:kern w:val="0"/>
          <w:sz w:val="24"/>
        </w:rPr>
        <w:t>自我认知、生涯探索，</w:t>
      </w:r>
      <w:proofErr w:type="gramStart"/>
      <w:r w:rsidRPr="00A16D14">
        <w:rPr>
          <w:rFonts w:ascii="宋体" w:hAnsi="宋体" w:cs="宋体"/>
          <w:spacing w:val="-11"/>
          <w:kern w:val="0"/>
          <w:sz w:val="24"/>
        </w:rPr>
        <w:t>拟做出</w:t>
      </w:r>
      <w:proofErr w:type="gramEnd"/>
      <w:r w:rsidRPr="00A16D14">
        <w:rPr>
          <w:rFonts w:ascii="宋体" w:hAnsi="宋体" w:cs="宋体"/>
          <w:spacing w:val="-11"/>
          <w:kern w:val="0"/>
          <w:sz w:val="24"/>
        </w:rPr>
        <w:t>生涯决策和拟定生涯规划，促进学生初步形成生涯</w:t>
      </w:r>
      <w:r w:rsidRPr="00A16D14">
        <w:rPr>
          <w:rFonts w:ascii="宋体" w:hAnsi="宋体" w:cs="宋体"/>
          <w:spacing w:val="-10"/>
          <w:kern w:val="0"/>
          <w:sz w:val="24"/>
        </w:rPr>
        <w:t>规划素养。生涯规划教育校本课程，侧重于向学生讲解个人与职业、社会等多方</w:t>
      </w:r>
      <w:r w:rsidRPr="00A16D14">
        <w:rPr>
          <w:rFonts w:ascii="宋体" w:hAnsi="宋体" w:cs="宋体"/>
          <w:spacing w:val="-7"/>
          <w:kern w:val="0"/>
          <w:sz w:val="24"/>
        </w:rPr>
        <w:t>面的生涯基础知识和基本理念，帮助学生全面、完整的了解和认识生涯规划，进</w:t>
      </w:r>
      <w:r w:rsidRPr="00A16D14">
        <w:rPr>
          <w:rFonts w:ascii="宋体" w:hAnsi="宋体" w:cs="宋体"/>
          <w:kern w:val="0"/>
          <w:sz w:val="24"/>
        </w:rPr>
        <w:t>而为学生生涯规划素养的形成奠定基础。</w:t>
      </w:r>
    </w:p>
    <w:p w:rsidR="00A16D14" w:rsidRPr="00A16D14" w:rsidRDefault="00A16D14" w:rsidP="00A16D14">
      <w:pPr>
        <w:autoSpaceDE w:val="0"/>
        <w:autoSpaceDN w:val="0"/>
        <w:spacing w:before="3" w:line="364" w:lineRule="auto"/>
        <w:ind w:left="1320" w:right="1577" w:firstLine="480"/>
        <w:rPr>
          <w:rFonts w:ascii="宋体" w:hAnsi="宋体" w:cs="宋体"/>
          <w:kern w:val="0"/>
          <w:sz w:val="24"/>
        </w:rPr>
      </w:pPr>
      <w:r w:rsidRPr="00A16D14">
        <w:rPr>
          <w:rFonts w:ascii="宋体" w:hAnsi="宋体" w:cs="宋体"/>
          <w:spacing w:val="-10"/>
          <w:kern w:val="0"/>
          <w:sz w:val="24"/>
        </w:rPr>
        <w:t>调查看来，现阶段普通高中的生涯规划教育校本课程缺乏统一的规划，碎片</w:t>
      </w:r>
      <w:r w:rsidRPr="00A16D14">
        <w:rPr>
          <w:rFonts w:ascii="宋体" w:hAnsi="宋体" w:cs="宋体"/>
          <w:spacing w:val="-9"/>
          <w:kern w:val="0"/>
          <w:sz w:val="24"/>
        </w:rPr>
        <w:t>式的出现在学校教育中。为此，普通高中结合现有条件，基于本校区域特征及学</w:t>
      </w:r>
      <w:r w:rsidRPr="00A16D14">
        <w:rPr>
          <w:rFonts w:ascii="宋体" w:hAnsi="宋体" w:cs="宋体"/>
          <w:spacing w:val="-10"/>
          <w:kern w:val="0"/>
          <w:sz w:val="24"/>
        </w:rPr>
        <w:t>情，充分挖掘学校课程中丰富的生涯规划教育资源，对生涯规划教育校本课程进</w:t>
      </w:r>
      <w:r w:rsidRPr="00A16D14">
        <w:rPr>
          <w:rFonts w:ascii="宋体" w:hAnsi="宋体" w:cs="宋体"/>
          <w:kern w:val="0"/>
          <w:sz w:val="24"/>
        </w:rPr>
        <w:t>行统一设计与规划。</w:t>
      </w:r>
    </w:p>
    <w:p w:rsidR="00A16D14" w:rsidRPr="00A16D14" w:rsidRDefault="00A16D14" w:rsidP="00A16D14">
      <w:pPr>
        <w:autoSpaceDE w:val="0"/>
        <w:autoSpaceDN w:val="0"/>
        <w:spacing w:before="3" w:line="364" w:lineRule="auto"/>
        <w:ind w:left="1320" w:right="1577" w:firstLine="480"/>
        <w:rPr>
          <w:rFonts w:ascii="宋体" w:hAnsi="宋体" w:cs="宋体"/>
          <w:kern w:val="0"/>
          <w:sz w:val="24"/>
        </w:rPr>
      </w:pPr>
      <w:r w:rsidRPr="00A16D14">
        <w:rPr>
          <w:rFonts w:ascii="宋体" w:hAnsi="宋体" w:cs="宋体"/>
          <w:spacing w:val="-10"/>
          <w:kern w:val="0"/>
          <w:sz w:val="24"/>
        </w:rPr>
        <w:t>首先，生涯规划教育校本课程应是连贯而有序的，即贯穿于普通高中的每一个阶段，系统地为学生普及生涯规划教育的基础知识。在新高考背景下，生涯规</w:t>
      </w:r>
      <w:r w:rsidRPr="00A16D14">
        <w:rPr>
          <w:rFonts w:ascii="宋体" w:hAnsi="宋体" w:cs="宋体"/>
          <w:spacing w:val="-5"/>
          <w:kern w:val="0"/>
          <w:sz w:val="24"/>
        </w:rPr>
        <w:t>划教育校本课程应从学校的选修课逐渐发展为学校的必修课，赋予其独立性，使</w:t>
      </w:r>
      <w:r w:rsidRPr="00A16D14">
        <w:rPr>
          <w:rFonts w:ascii="宋体" w:hAnsi="宋体" w:cs="宋体"/>
          <w:kern w:val="0"/>
          <w:sz w:val="24"/>
        </w:rPr>
        <w:t>其不再依附于班会课或选修课。</w:t>
      </w:r>
    </w:p>
    <w:p w:rsidR="0032388B" w:rsidRDefault="00A16D14" w:rsidP="00A16D14">
      <w:pPr>
        <w:rPr>
          <w:rFonts w:ascii="宋体" w:hAnsi="宋体" w:cs="宋体" w:hint="eastAsia"/>
          <w:kern w:val="0"/>
          <w:sz w:val="22"/>
          <w:szCs w:val="22"/>
        </w:rPr>
      </w:pPr>
      <w:r w:rsidRPr="00A16D14">
        <w:rPr>
          <w:rFonts w:ascii="宋体" w:hAnsi="宋体" w:cs="宋体"/>
          <w:spacing w:val="-10"/>
          <w:kern w:val="0"/>
          <w:sz w:val="22"/>
          <w:szCs w:val="22"/>
        </w:rPr>
        <w:t>其次，该课程是对生涯规划教育知识体系的总结与提炼，应谨遵循序渐进的原则，依据学生生涯发展和生涯成熟的顺序，为不同阶段的学生提供适当的生涯</w:t>
      </w:r>
      <w:r w:rsidRPr="00A16D14">
        <w:rPr>
          <w:rFonts w:ascii="宋体" w:hAnsi="宋体" w:cs="宋体"/>
          <w:kern w:val="0"/>
          <w:sz w:val="22"/>
          <w:szCs w:val="22"/>
        </w:rPr>
        <w:t>规划教育，以满足</w:t>
      </w:r>
      <w:proofErr w:type="gramStart"/>
      <w:r w:rsidRPr="00A16D14">
        <w:rPr>
          <w:rFonts w:ascii="宋体" w:hAnsi="宋体" w:cs="宋体"/>
          <w:kern w:val="0"/>
          <w:sz w:val="22"/>
          <w:szCs w:val="22"/>
        </w:rPr>
        <w:t>不</w:t>
      </w:r>
      <w:proofErr w:type="gramEnd"/>
      <w:r w:rsidRPr="00A16D14">
        <w:rPr>
          <w:rFonts w:ascii="宋体" w:hAnsi="宋体" w:cs="宋体"/>
          <w:kern w:val="0"/>
          <w:sz w:val="22"/>
          <w:szCs w:val="22"/>
        </w:rPr>
        <w:t>同年级学生的需要，切不可“凌节而施”。</w:t>
      </w:r>
    </w:p>
    <w:p w:rsidR="00A16D14" w:rsidRDefault="00A16D14" w:rsidP="00A16D14">
      <w:pPr>
        <w:rPr>
          <w:rFonts w:ascii="宋体" w:hAnsi="宋体" w:cs="宋体" w:hint="eastAsia"/>
          <w:kern w:val="0"/>
          <w:sz w:val="22"/>
          <w:szCs w:val="22"/>
        </w:rPr>
      </w:pPr>
    </w:p>
    <w:p w:rsidR="00A16D14" w:rsidRDefault="00A16D14" w:rsidP="00A16D14">
      <w:pPr>
        <w:rPr>
          <w:rFonts w:ascii="宋体" w:hAnsi="宋体" w:cs="宋体" w:hint="eastAsia"/>
          <w:kern w:val="0"/>
          <w:sz w:val="22"/>
          <w:szCs w:val="22"/>
        </w:rPr>
      </w:pPr>
    </w:p>
    <w:p w:rsidR="00A16D14" w:rsidRDefault="00A16D14" w:rsidP="00A16D14">
      <w:pPr>
        <w:pStyle w:val="a4"/>
        <w:numPr>
          <w:ilvl w:val="3"/>
          <w:numId w:val="2"/>
        </w:numPr>
        <w:tabs>
          <w:tab w:val="left" w:pos="2100"/>
        </w:tabs>
        <w:spacing w:before="74"/>
        <w:rPr>
          <w:sz w:val="24"/>
          <w:lang w:eastAsia="zh-CN"/>
        </w:rPr>
      </w:pPr>
      <w:r>
        <w:rPr>
          <w:sz w:val="24"/>
          <w:lang w:eastAsia="zh-CN"/>
        </w:rPr>
        <w:t>丰富生涯发展选修课程群</w:t>
      </w:r>
    </w:p>
    <w:p w:rsidR="00A16D14" w:rsidRDefault="00A16D14" w:rsidP="00A16D14">
      <w:pPr>
        <w:pStyle w:val="a3"/>
        <w:spacing w:before="160" w:line="364" w:lineRule="auto"/>
        <w:ind w:left="1320" w:right="1457" w:firstLine="480"/>
        <w:rPr>
          <w:lang w:eastAsia="zh-CN"/>
        </w:rPr>
      </w:pPr>
      <w:r>
        <w:rPr>
          <w:spacing w:val="-8"/>
          <w:lang w:eastAsia="zh-CN"/>
        </w:rPr>
        <w:t>生涯发展选修课程群，即职业类的选修课。这些选修课是依据社会上的职业</w:t>
      </w:r>
      <w:r>
        <w:rPr>
          <w:spacing w:val="-13"/>
          <w:lang w:eastAsia="zh-CN"/>
        </w:rPr>
        <w:t>类别来设置的，共同构成选修课程群，旨在有针对性地培养学生某一类专业或者职业的技能。目前我国普通高中开设了种类繁多的选修课，但这些选修课中涉及</w:t>
      </w:r>
      <w:r>
        <w:rPr>
          <w:spacing w:val="-22"/>
          <w:lang w:eastAsia="zh-CN"/>
        </w:rPr>
        <w:t xml:space="preserve">学生职业技能发展的选修课相对较少，又缺乏成熟的体系。笔者在调查中也发现， </w:t>
      </w:r>
      <w:r>
        <w:rPr>
          <w:spacing w:val="-5"/>
          <w:lang w:eastAsia="zh-CN"/>
        </w:rPr>
        <w:t>学生对于发展其专业技能有渴望，普遍希望学校能够开设相关课程。因此，丰富生涯规划教育选修课程是学生的呼求，是有必要的。</w:t>
      </w:r>
    </w:p>
    <w:p w:rsidR="00A16D14" w:rsidRDefault="00A16D14" w:rsidP="00A16D14">
      <w:pPr>
        <w:pStyle w:val="a3"/>
        <w:spacing w:before="4" w:line="364" w:lineRule="auto"/>
        <w:ind w:left="1319" w:right="1485" w:firstLine="480"/>
        <w:rPr>
          <w:lang w:eastAsia="zh-CN"/>
        </w:rPr>
      </w:pPr>
      <w:r>
        <w:rPr>
          <w:spacing w:val="-6"/>
          <w:lang w:eastAsia="zh-CN"/>
        </w:rPr>
        <w:t>普通高中以职业领域为前提，依据各校的区域特色、师资状况及学生的特点</w:t>
      </w:r>
      <w:r>
        <w:rPr>
          <w:spacing w:val="-11"/>
          <w:lang w:eastAsia="zh-CN"/>
        </w:rPr>
        <w:t>等实际情况，对学校生涯规划教育职业技能类课程进行整体设计，规划本校生涯</w:t>
      </w:r>
      <w:r>
        <w:rPr>
          <w:spacing w:val="-15"/>
          <w:lang w:eastAsia="zh-CN"/>
        </w:rPr>
        <w:t>发展选修课程的职业类别，由此丰富生涯发展选修课。我们可参考英国对生涯群</w:t>
      </w:r>
      <w:r>
        <w:rPr>
          <w:spacing w:val="-14"/>
          <w:lang w:eastAsia="zh-CN"/>
        </w:rPr>
        <w:t>集的分类，包括语言；信息与通信技术；工程；健康与社会关怀；零售业；创意</w:t>
      </w:r>
      <w:r>
        <w:rPr>
          <w:spacing w:val="-13"/>
          <w:lang w:eastAsia="zh-CN"/>
        </w:rPr>
        <w:t>与媒体；建筑与环境；土地与环保；制造；美容与美发；经济管理与金融；家政</w:t>
      </w:r>
      <w:r>
        <w:rPr>
          <w:spacing w:val="-10"/>
          <w:lang w:eastAsia="zh-CN"/>
        </w:rPr>
        <w:t xml:space="preserve">与护理；运动与休闲；旅游业；科学；人文学共 </w:t>
      </w:r>
      <w:r>
        <w:rPr>
          <w:rFonts w:ascii="Times New Roman" w:eastAsia="Times New Roman"/>
          <w:lang w:eastAsia="zh-CN"/>
        </w:rPr>
        <w:t xml:space="preserve">17 </w:t>
      </w:r>
      <w:proofErr w:type="gramStart"/>
      <w:r>
        <w:rPr>
          <w:lang w:eastAsia="zh-CN"/>
        </w:rPr>
        <w:t>个</w:t>
      </w:r>
      <w:proofErr w:type="gramEnd"/>
      <w:r>
        <w:rPr>
          <w:lang w:eastAsia="zh-CN"/>
        </w:rPr>
        <w:t>领域。</w:t>
      </w:r>
      <w:r>
        <w:fldChar w:fldCharType="begin"/>
      </w:r>
      <w:r>
        <w:rPr>
          <w:lang w:eastAsia="zh-CN"/>
        </w:rPr>
        <w:instrText>HYPERLINK \l "_bookmark256"</w:instrText>
      </w:r>
      <w:r>
        <w:fldChar w:fldCharType="separate"/>
      </w:r>
      <w:r>
        <w:rPr>
          <w:rFonts w:ascii="Times New Roman" w:eastAsia="Times New Roman"/>
          <w:position w:val="8"/>
          <w:sz w:val="15"/>
          <w:lang w:eastAsia="zh-CN"/>
        </w:rPr>
        <w:t>[1</w:t>
      </w:r>
      <w:r>
        <w:fldChar w:fldCharType="end"/>
      </w:r>
      <w:r>
        <w:rPr>
          <w:rFonts w:ascii="Times New Roman" w:eastAsia="Times New Roman"/>
          <w:position w:val="8"/>
          <w:sz w:val="15"/>
          <w:lang w:eastAsia="zh-CN"/>
        </w:rPr>
        <w:t>]</w:t>
      </w:r>
      <w:r>
        <w:rPr>
          <w:lang w:eastAsia="zh-CN"/>
        </w:rPr>
        <w:t xml:space="preserve">在此基础之上， </w:t>
      </w:r>
      <w:r>
        <w:rPr>
          <w:spacing w:val="-1"/>
          <w:lang w:eastAsia="zh-CN"/>
        </w:rPr>
        <w:t>合理借鉴其生涯规划教育课程群的设置，依据学校师资等实际情况，</w:t>
      </w:r>
      <w:proofErr w:type="gramStart"/>
      <w:r>
        <w:rPr>
          <w:spacing w:val="-1"/>
          <w:lang w:eastAsia="zh-CN"/>
        </w:rPr>
        <w:t>因校制宜</w:t>
      </w:r>
      <w:proofErr w:type="gramEnd"/>
      <w:r>
        <w:rPr>
          <w:spacing w:val="-1"/>
          <w:lang w:eastAsia="zh-CN"/>
        </w:rPr>
        <w:t xml:space="preserve">， </w:t>
      </w:r>
      <w:r>
        <w:rPr>
          <w:spacing w:val="-7"/>
          <w:lang w:eastAsia="zh-CN"/>
        </w:rPr>
        <w:t>选择合适的职业领域，在该领域下开设种类丰富的生涯规划教育选修课，拓宽学生的生涯发展路径，以满足学生掌握职业技能的需求。</w:t>
      </w:r>
    </w:p>
    <w:p w:rsidR="00A16D14" w:rsidRDefault="00A16D14" w:rsidP="00A16D14">
      <w:pPr>
        <w:pStyle w:val="a3"/>
        <w:spacing w:before="160" w:line="364" w:lineRule="auto"/>
        <w:ind w:left="1320" w:right="1455" w:firstLine="480"/>
      </w:pPr>
      <w:r>
        <w:rPr>
          <w:spacing w:val="-10"/>
          <w:lang w:eastAsia="zh-CN"/>
        </w:rPr>
        <w:t>通过开展活动，模拟情境或创设真实环境，让学生进行直接或者间接的生涯</w:t>
      </w:r>
      <w:r>
        <w:rPr>
          <w:spacing w:val="-13"/>
          <w:lang w:eastAsia="zh-CN"/>
        </w:rPr>
        <w:t>体验式学习，在生涯规划教育的实施中具有非常重要的意义。普通高中要为学生</w:t>
      </w:r>
      <w:r>
        <w:rPr>
          <w:spacing w:val="-16"/>
          <w:lang w:eastAsia="zh-CN"/>
        </w:rPr>
        <w:t>的体验创造更多的机会，从多方面、多维度增加学生的生涯体验。一方面，间接体验活动需增加，例如种类丰富的生涯主题讲座；举办“职业体验日”活动，进行角色扮演；或者与生涯相关的系列活动，如演讲比赛、辩论赛、才艺汇报等。</w:t>
      </w:r>
      <w:r>
        <w:rPr>
          <w:spacing w:val="-13"/>
          <w:lang w:eastAsia="zh-CN"/>
        </w:rPr>
        <w:t>另一方面，尤其需要加强学生直接体验的获得，组织学生到工厂、企业等实地参</w:t>
      </w:r>
      <w:r>
        <w:rPr>
          <w:spacing w:val="-17"/>
          <w:lang w:eastAsia="zh-CN"/>
        </w:rPr>
        <w:t xml:space="preserve">观，让学生到事业单位、行政机关、公司等进行职业体验活动，或者到高校体验， </w:t>
      </w:r>
      <w:r>
        <w:rPr>
          <w:lang w:eastAsia="zh-CN"/>
        </w:rPr>
        <w:t>获得鲜活的直接体验。</w:t>
      </w:r>
      <w:proofErr w:type="spellStart"/>
      <w:r>
        <w:t>具体而言，主要包括以下几类体验活动</w:t>
      </w:r>
      <w:proofErr w:type="spellEnd"/>
      <w:r>
        <w:t>：</w:t>
      </w:r>
    </w:p>
    <w:p w:rsidR="00A16D14" w:rsidRDefault="00A16D14" w:rsidP="00A16D14">
      <w:pPr>
        <w:pStyle w:val="a4"/>
        <w:numPr>
          <w:ilvl w:val="0"/>
          <w:numId w:val="3"/>
        </w:numPr>
        <w:tabs>
          <w:tab w:val="left" w:pos="2100"/>
        </w:tabs>
        <w:spacing w:before="5"/>
        <w:rPr>
          <w:sz w:val="24"/>
        </w:rPr>
      </w:pPr>
      <w:proofErr w:type="spellStart"/>
      <w:r>
        <w:rPr>
          <w:sz w:val="24"/>
        </w:rPr>
        <w:t>主题讲座</w:t>
      </w:r>
      <w:proofErr w:type="spellEnd"/>
    </w:p>
    <w:p w:rsidR="00A16D14" w:rsidRDefault="00A16D14" w:rsidP="00A16D14">
      <w:pPr>
        <w:pStyle w:val="a3"/>
        <w:spacing w:before="161" w:line="364" w:lineRule="auto"/>
        <w:ind w:left="1320" w:right="1485" w:firstLine="480"/>
        <w:rPr>
          <w:lang w:eastAsia="zh-CN"/>
        </w:rPr>
      </w:pPr>
      <w:r>
        <w:rPr>
          <w:spacing w:val="-1"/>
          <w:lang w:eastAsia="zh-CN"/>
        </w:rPr>
        <w:t>通过邀请各行业的专业人士到校开展讲座，如律士，警察、医生、工程师、</w:t>
      </w:r>
      <w:r>
        <w:rPr>
          <w:spacing w:val="-9"/>
          <w:lang w:eastAsia="zh-CN"/>
        </w:rPr>
        <w:t>教师等，让学生了解各种各样职业素养要求、工作环境以及发展趋势等，帮助学</w:t>
      </w:r>
      <w:r>
        <w:rPr>
          <w:spacing w:val="-14"/>
          <w:lang w:eastAsia="zh-CN"/>
        </w:rPr>
        <w:t>生更加清晰地认识各个职业领域的特征，明确从现在起还需要做哪些努力才能符合该职业的要求，有利于学生建立生涯目标并为之努力。</w:t>
      </w:r>
    </w:p>
    <w:p w:rsidR="00A16D14" w:rsidRDefault="00A16D14" w:rsidP="00A16D14">
      <w:pPr>
        <w:pStyle w:val="a3"/>
        <w:spacing w:before="2" w:line="364" w:lineRule="auto"/>
        <w:ind w:left="1320" w:right="1577" w:firstLine="480"/>
        <w:jc w:val="both"/>
        <w:rPr>
          <w:lang w:eastAsia="zh-CN"/>
        </w:rPr>
      </w:pPr>
      <w:r>
        <w:rPr>
          <w:spacing w:val="-8"/>
          <w:lang w:eastAsia="zh-CN"/>
        </w:rPr>
        <w:t>讲座主题的设计，可依据前述自我认知、生活领域、职业领域、学习领域四</w:t>
      </w:r>
      <w:r>
        <w:rPr>
          <w:spacing w:val="-7"/>
          <w:lang w:eastAsia="zh-CN"/>
        </w:rPr>
        <w:t>个方</w:t>
      </w:r>
      <w:r>
        <w:rPr>
          <w:spacing w:val="-7"/>
          <w:lang w:eastAsia="zh-CN"/>
        </w:rPr>
        <w:lastRenderedPageBreak/>
        <w:t>面的生涯规划教育实施内容，结合本校实际与学生的发展情况，设置不同类</w:t>
      </w:r>
      <w:r>
        <w:rPr>
          <w:lang w:eastAsia="zh-CN"/>
        </w:rPr>
        <w:t>别的主题讲座，彰显学校特色。</w:t>
      </w:r>
    </w:p>
    <w:p w:rsidR="00A16D14" w:rsidRDefault="00A16D14" w:rsidP="00A16D14">
      <w:pPr>
        <w:pStyle w:val="a3"/>
        <w:spacing w:before="2" w:line="364" w:lineRule="auto"/>
        <w:ind w:left="1320" w:right="1485" w:firstLine="480"/>
        <w:rPr>
          <w:lang w:eastAsia="zh-CN"/>
        </w:rPr>
      </w:pPr>
      <w:r>
        <w:rPr>
          <w:spacing w:val="-9"/>
          <w:lang w:eastAsia="zh-CN"/>
        </w:rPr>
        <w:t>例如，在自主发展领域以“跟我一起认识自己”、“发现你的魅力”等这类</w:t>
      </w:r>
      <w:r>
        <w:rPr>
          <w:spacing w:val="-10"/>
          <w:lang w:eastAsia="zh-CN"/>
        </w:rPr>
        <w:t xml:space="preserve">主题讲座激发学生探索自己的好奇心，引导学生正确认识自己。在生活领域中， </w:t>
      </w:r>
      <w:r>
        <w:rPr>
          <w:spacing w:val="-11"/>
          <w:lang w:eastAsia="zh-CN"/>
        </w:rPr>
        <w:t>以“神奇的生命”为主题，让学生了解生命的起源、发展等，学会珍惜生命。通</w:t>
      </w:r>
    </w:p>
    <w:p w:rsidR="00A16D14" w:rsidRDefault="00A16D14" w:rsidP="00A16D14">
      <w:pPr>
        <w:spacing w:line="364" w:lineRule="auto"/>
        <w:sectPr w:rsidR="00A16D14">
          <w:pgSz w:w="11910" w:h="16840"/>
          <w:pgMar w:top="1300" w:right="220" w:bottom="1380" w:left="480" w:header="878" w:footer="1160" w:gutter="0"/>
          <w:cols w:space="720"/>
        </w:sectPr>
      </w:pPr>
    </w:p>
    <w:p w:rsidR="00A16D14" w:rsidRDefault="00A16D14" w:rsidP="00A16D14">
      <w:pPr>
        <w:pStyle w:val="a3"/>
        <w:spacing w:before="66"/>
        <w:ind w:left="1320"/>
        <w:rPr>
          <w:lang w:eastAsia="zh-CN"/>
        </w:rPr>
      </w:pPr>
      <w:r>
        <w:rPr>
          <w:lang w:eastAsia="zh-CN"/>
        </w:rPr>
        <w:lastRenderedPageBreak/>
        <w:t>过“生活中的角色”主题讲座中让学生了解生活角色等。</w:t>
      </w:r>
    </w:p>
    <w:p w:rsidR="00A16D14" w:rsidRDefault="00A16D14" w:rsidP="00A16D14">
      <w:pPr>
        <w:pStyle w:val="a3"/>
        <w:spacing w:before="161" w:line="364" w:lineRule="auto"/>
        <w:ind w:left="1320" w:right="1457" w:firstLine="480"/>
        <w:rPr>
          <w:rFonts w:ascii="Times New Roman" w:eastAsia="Times New Roman" w:hAnsi="Times New Roman"/>
          <w:sz w:val="15"/>
          <w:lang w:eastAsia="zh-CN"/>
        </w:rPr>
      </w:pPr>
      <w:r>
        <w:rPr>
          <w:spacing w:val="-9"/>
          <w:lang w:eastAsia="zh-CN"/>
        </w:rPr>
        <w:t>在职业领域，可依据不同职业设置不同的主题讲座，如温州中学在组织职业</w:t>
      </w:r>
      <w:r>
        <w:rPr>
          <w:spacing w:val="-11"/>
          <w:lang w:eastAsia="zh-CN"/>
        </w:rPr>
        <w:t>讲座时，依据学生的需求反馈来设计讲座主题。学校会事先调查学生对该领域的</w:t>
      </w:r>
      <w:r>
        <w:rPr>
          <w:spacing w:val="-19"/>
          <w:lang w:eastAsia="zh-CN"/>
        </w:rPr>
        <w:t xml:space="preserve">认知及最感兴趣的内容，由主讲人员对这些信息汇总，并整理成相应的课件资料， </w:t>
      </w:r>
      <w:r>
        <w:rPr>
          <w:spacing w:val="-3"/>
          <w:lang w:eastAsia="zh-CN"/>
        </w:rPr>
        <w:t>经生涯规划教师和主讲人员共同调整后最终确立讲座的主题与内容。</w:t>
      </w:r>
      <w:hyperlink w:anchor="_bookmark259" w:history="1">
        <w:r>
          <w:rPr>
            <w:rFonts w:ascii="Times New Roman" w:eastAsia="Times New Roman" w:hAnsi="Times New Roman"/>
            <w:position w:val="8"/>
            <w:sz w:val="15"/>
            <w:lang w:eastAsia="zh-CN"/>
          </w:rPr>
          <w:t>[1</w:t>
        </w:r>
      </w:hyperlink>
      <w:r>
        <w:rPr>
          <w:rFonts w:ascii="Times New Roman" w:eastAsia="Times New Roman" w:hAnsi="Times New Roman"/>
          <w:position w:val="8"/>
          <w:sz w:val="15"/>
          <w:lang w:eastAsia="zh-CN"/>
        </w:rPr>
        <w:t>]</w:t>
      </w:r>
      <w:r>
        <w:rPr>
          <w:lang w:eastAsia="zh-CN"/>
        </w:rPr>
        <w:t>宁波市的</w:t>
      </w:r>
      <w:r>
        <w:rPr>
          <w:spacing w:val="-9"/>
          <w:lang w:eastAsia="zh-CN"/>
        </w:rPr>
        <w:t>李惠利中学，在生涯趣味活动中设置“生涯主题沙龙”模块分别由不同职业的八</w:t>
      </w:r>
      <w:r>
        <w:rPr>
          <w:spacing w:val="-13"/>
          <w:lang w:eastAsia="zh-CN"/>
        </w:rPr>
        <w:t>个讲座组成，分别为公安技术、金融证券、新闻媒体、城市交通、医疗服务、对</w:t>
      </w:r>
      <w:r>
        <w:rPr>
          <w:spacing w:val="-12"/>
          <w:lang w:eastAsia="zh-CN"/>
        </w:rPr>
        <w:t>外贸易、文化传媒和房地产网络。这些主题讲座均由该中学的毕业生主讲，这些</w:t>
      </w:r>
      <w:r>
        <w:rPr>
          <w:spacing w:val="-16"/>
          <w:lang w:eastAsia="zh-CN"/>
        </w:rPr>
        <w:t>毕业生已经在相应行业取得了卓越成就。学生根据兴趣爱好进行选择，通过学长学姐们</w:t>
      </w:r>
      <w:proofErr w:type="gramStart"/>
      <w:r>
        <w:rPr>
          <w:spacing w:val="-16"/>
          <w:lang w:eastAsia="zh-CN"/>
        </w:rPr>
        <w:t>分享职场生活</w:t>
      </w:r>
      <w:proofErr w:type="gramEnd"/>
      <w:r>
        <w:rPr>
          <w:spacing w:val="-16"/>
          <w:lang w:eastAsia="zh-CN"/>
        </w:rPr>
        <w:t>，建立起对职业的初步认识。</w:t>
      </w:r>
      <w:r>
        <w:rPr>
          <w:rFonts w:ascii="Times New Roman" w:eastAsia="Times New Roman" w:hAnsi="Times New Roman"/>
          <w:spacing w:val="-16"/>
          <w:position w:val="8"/>
          <w:sz w:val="15"/>
          <w:lang w:eastAsia="zh-CN"/>
        </w:rPr>
        <w:t>[</w:t>
      </w:r>
      <w:hyperlink w:anchor="_bookmark260" w:history="1">
        <w:r>
          <w:rPr>
            <w:rFonts w:ascii="Times New Roman" w:eastAsia="Times New Roman" w:hAnsi="Times New Roman"/>
            <w:spacing w:val="-16"/>
            <w:position w:val="8"/>
            <w:sz w:val="15"/>
            <w:lang w:eastAsia="zh-CN"/>
          </w:rPr>
          <w:t>2</w:t>
        </w:r>
      </w:hyperlink>
      <w:r>
        <w:rPr>
          <w:rFonts w:ascii="Times New Roman" w:eastAsia="Times New Roman" w:hAnsi="Times New Roman"/>
          <w:spacing w:val="-16"/>
          <w:position w:val="8"/>
          <w:sz w:val="15"/>
          <w:lang w:eastAsia="zh-CN"/>
        </w:rPr>
        <w:t>]</w:t>
      </w:r>
    </w:p>
    <w:p w:rsidR="00A16D14" w:rsidRDefault="00A16D14" w:rsidP="00A16D14">
      <w:pPr>
        <w:pStyle w:val="a3"/>
        <w:spacing w:before="5" w:line="364" w:lineRule="auto"/>
        <w:ind w:left="1319" w:right="1457" w:firstLine="480"/>
        <w:rPr>
          <w:rFonts w:ascii="Times New Roman" w:eastAsia="Times New Roman" w:hAnsi="Times New Roman"/>
          <w:sz w:val="15"/>
        </w:rPr>
      </w:pPr>
      <w:r>
        <w:rPr>
          <w:spacing w:val="-8"/>
          <w:lang w:eastAsia="zh-CN"/>
        </w:rPr>
        <w:t>在学习领域，大致设置以下主题，如“学霸是怎么炼成的”，帮助学生了解</w:t>
      </w:r>
      <w:r>
        <w:rPr>
          <w:spacing w:val="-22"/>
          <w:lang w:eastAsia="zh-CN"/>
        </w:rPr>
        <w:t>学习方法与技巧；以“谁的青春</w:t>
      </w:r>
      <w:proofErr w:type="gramStart"/>
      <w:r>
        <w:rPr>
          <w:spacing w:val="-22"/>
          <w:lang w:eastAsia="zh-CN"/>
        </w:rPr>
        <w:t>不</w:t>
      </w:r>
      <w:proofErr w:type="gramEnd"/>
      <w:r>
        <w:rPr>
          <w:spacing w:val="-22"/>
          <w:lang w:eastAsia="zh-CN"/>
        </w:rPr>
        <w:t>迷茫”为主题，指导学生缓解学习压力；以“大</w:t>
      </w:r>
      <w:r>
        <w:rPr>
          <w:spacing w:val="-15"/>
          <w:lang w:eastAsia="zh-CN"/>
        </w:rPr>
        <w:t>学面面观”的主题讲座，增进学生对大学学习与生活认识与了解等。例如，河北</w:t>
      </w:r>
      <w:r>
        <w:rPr>
          <w:spacing w:val="1"/>
          <w:lang w:eastAsia="zh-CN"/>
        </w:rPr>
        <w:t xml:space="preserve">石家庄市二中寒假前举办了“学长领我逛专业”生涯规划讲座，邀请了约 </w:t>
      </w:r>
      <w:r>
        <w:rPr>
          <w:rFonts w:ascii="Times New Roman" w:eastAsia="Times New Roman" w:hAnsi="Times New Roman"/>
          <w:lang w:eastAsia="zh-CN"/>
        </w:rPr>
        <w:t xml:space="preserve">100 </w:t>
      </w:r>
      <w:r>
        <w:rPr>
          <w:spacing w:val="-15"/>
          <w:lang w:eastAsia="zh-CN"/>
        </w:rPr>
        <w:t>位就读于清华、北大、复旦等名校的毕业生，就航空航天、电子工程、人文社科、</w:t>
      </w:r>
      <w:r>
        <w:rPr>
          <w:spacing w:val="-7"/>
          <w:lang w:eastAsia="zh-CN"/>
        </w:rPr>
        <w:t xml:space="preserve">生物医学在内的共 </w:t>
      </w:r>
      <w:r>
        <w:rPr>
          <w:rFonts w:ascii="Times New Roman" w:eastAsia="Times New Roman" w:hAnsi="Times New Roman"/>
          <w:lang w:eastAsia="zh-CN"/>
        </w:rPr>
        <w:t xml:space="preserve">27 </w:t>
      </w:r>
      <w:proofErr w:type="gramStart"/>
      <w:r>
        <w:rPr>
          <w:lang w:eastAsia="zh-CN"/>
        </w:rPr>
        <w:t>个</w:t>
      </w:r>
      <w:proofErr w:type="gramEnd"/>
      <w:r>
        <w:rPr>
          <w:lang w:eastAsia="zh-CN"/>
        </w:rPr>
        <w:t>类别的专业知识展开介绍，增进了学生对高校专业设置和未来就业前景的认识。</w:t>
      </w:r>
      <w:r>
        <w:rPr>
          <w:rFonts w:ascii="Times New Roman" w:eastAsia="Times New Roman" w:hAnsi="Times New Roman"/>
          <w:position w:val="8"/>
          <w:sz w:val="15"/>
        </w:rPr>
        <w:t>[</w:t>
      </w:r>
      <w:hyperlink w:anchor="_bookmark261" w:history="1">
        <w:r>
          <w:rPr>
            <w:rFonts w:ascii="Times New Roman" w:eastAsia="Times New Roman" w:hAnsi="Times New Roman"/>
            <w:position w:val="8"/>
            <w:sz w:val="15"/>
          </w:rPr>
          <w:t>3</w:t>
        </w:r>
      </w:hyperlink>
      <w:r>
        <w:rPr>
          <w:rFonts w:ascii="Times New Roman" w:eastAsia="Times New Roman" w:hAnsi="Times New Roman"/>
          <w:position w:val="8"/>
          <w:sz w:val="15"/>
        </w:rPr>
        <w:t>]</w:t>
      </w:r>
    </w:p>
    <w:p w:rsidR="00A16D14" w:rsidRDefault="00A16D14" w:rsidP="00A16D14">
      <w:pPr>
        <w:pStyle w:val="a4"/>
        <w:numPr>
          <w:ilvl w:val="0"/>
          <w:numId w:val="3"/>
        </w:numPr>
        <w:tabs>
          <w:tab w:val="left" w:pos="2100"/>
        </w:tabs>
        <w:spacing w:before="4"/>
        <w:ind w:hanging="301"/>
        <w:rPr>
          <w:sz w:val="24"/>
        </w:rPr>
      </w:pPr>
      <w:proofErr w:type="spellStart"/>
      <w:r>
        <w:rPr>
          <w:sz w:val="24"/>
        </w:rPr>
        <w:t>角色扮演</w:t>
      </w:r>
      <w:proofErr w:type="spellEnd"/>
    </w:p>
    <w:p w:rsidR="00A16D14" w:rsidRDefault="00A16D14" w:rsidP="00A16D14">
      <w:pPr>
        <w:pStyle w:val="a3"/>
        <w:spacing w:before="66" w:line="364" w:lineRule="auto"/>
        <w:ind w:left="1320" w:right="1365"/>
        <w:rPr>
          <w:lang w:eastAsia="zh-CN"/>
        </w:rPr>
      </w:pPr>
      <w:r>
        <w:rPr>
          <w:spacing w:val="-10"/>
          <w:lang w:eastAsia="zh-CN"/>
        </w:rPr>
        <w:t>角色扮演，学生需模拟生涯中的各种角色，运用表演的形式体验相应的行为</w:t>
      </w:r>
      <w:r>
        <w:rPr>
          <w:spacing w:val="-11"/>
          <w:lang w:eastAsia="zh-CN"/>
        </w:rPr>
        <w:t xml:space="preserve">特点和内心感受，进而促进学生对生涯角色的认知。例如，“跳蚤市场”活动， </w:t>
      </w:r>
      <w:r>
        <w:rPr>
          <w:spacing w:val="-9"/>
          <w:lang w:eastAsia="zh-CN"/>
        </w:rPr>
        <w:t>进行义卖；在课堂中教师假设教室变成了机场，让学生选择与机场相关的职业进</w:t>
      </w:r>
      <w:r>
        <w:rPr>
          <w:spacing w:val="-12"/>
          <w:lang w:eastAsia="zh-CN"/>
        </w:rPr>
        <w:t>行表演，可以是保安、空姐、飞行员等，让学生模拟各个角色工作时的语言和行</w:t>
      </w:r>
      <w:r>
        <w:rPr>
          <w:spacing w:val="-13"/>
          <w:lang w:eastAsia="zh-CN"/>
        </w:rPr>
        <w:t>为特点。另外，在学校设置“一日职</w:t>
      </w:r>
      <w:r>
        <w:rPr>
          <w:spacing w:val="-13"/>
          <w:lang w:eastAsia="zh-CN"/>
        </w:rPr>
        <w:lastRenderedPageBreak/>
        <w:t xml:space="preserve">业体验日”，让学生选择自己喜欢的职业， </w:t>
      </w:r>
      <w:r>
        <w:rPr>
          <w:spacing w:val="-1"/>
          <w:lang w:eastAsia="zh-CN"/>
        </w:rPr>
        <w:t>穿上这种职业具有代表性的服饰，以个人或者小组为单位进行职业特长的展示， 如音乐达人、绘画能手、业</w:t>
      </w:r>
      <w:r>
        <w:rPr>
          <w:spacing w:val="-11"/>
          <w:lang w:eastAsia="zh-CN"/>
        </w:rPr>
        <w:t xml:space="preserve">发动家长、社区等校外力量，在职业日当天协助教师开展“职业体验游园活动”， </w:t>
      </w:r>
      <w:r>
        <w:rPr>
          <w:lang w:eastAsia="zh-CN"/>
        </w:rPr>
        <w:t>以闯关的形式让学生体验不同的职业。</w:t>
      </w:r>
    </w:p>
    <w:p w:rsidR="00A16D14" w:rsidRDefault="00A16D14" w:rsidP="00A16D14">
      <w:pPr>
        <w:pStyle w:val="a3"/>
        <w:tabs>
          <w:tab w:val="left" w:leader="dot" w:pos="6736"/>
        </w:tabs>
        <w:spacing w:before="1" w:line="364" w:lineRule="auto"/>
        <w:ind w:left="1320" w:right="1457" w:firstLine="480"/>
        <w:rPr>
          <w:lang w:eastAsia="zh-CN"/>
        </w:rPr>
      </w:pPr>
      <w:r>
        <w:rPr>
          <w:lang w:eastAsia="zh-CN"/>
        </w:rPr>
        <w:t>杭州求是高级中学的运动会入场式就是典型的角色扮演</w:t>
      </w:r>
      <w:r>
        <w:rPr>
          <w:spacing w:val="-94"/>
          <w:lang w:eastAsia="zh-CN"/>
        </w:rPr>
        <w:t>，</w:t>
      </w:r>
      <w:r>
        <w:rPr>
          <w:lang w:eastAsia="zh-CN"/>
        </w:rPr>
        <w:t>各班代表不同职业的人物走进运动场，如高一（</w:t>
      </w:r>
      <w:r>
        <w:rPr>
          <w:rFonts w:ascii="Times New Roman" w:eastAsia="Times New Roman"/>
          <w:lang w:eastAsia="zh-CN"/>
        </w:rPr>
        <w:t>1</w:t>
      </w:r>
      <w:r>
        <w:rPr>
          <w:lang w:eastAsia="zh-CN"/>
        </w:rPr>
        <w:t>）班的空乘组，高一（</w:t>
      </w:r>
      <w:r>
        <w:rPr>
          <w:rFonts w:ascii="Times New Roman" w:eastAsia="Times New Roman"/>
          <w:lang w:eastAsia="zh-CN"/>
        </w:rPr>
        <w:t>2</w:t>
      </w:r>
      <w:r>
        <w:rPr>
          <w:lang w:eastAsia="zh-CN"/>
        </w:rPr>
        <w:t>）班是记者采访小短剧， 高</w:t>
      </w:r>
      <w:r>
        <w:rPr>
          <w:spacing w:val="-20"/>
          <w:lang w:eastAsia="zh-CN"/>
        </w:rPr>
        <w:t>一</w:t>
      </w:r>
      <w:r>
        <w:rPr>
          <w:spacing w:val="-7"/>
          <w:lang w:eastAsia="zh-CN"/>
        </w:rPr>
        <w:t>（</w:t>
      </w:r>
      <w:r>
        <w:rPr>
          <w:rFonts w:ascii="Times New Roman" w:eastAsia="Times New Roman"/>
          <w:spacing w:val="-7"/>
          <w:lang w:eastAsia="zh-CN"/>
        </w:rPr>
        <w:t>3</w:t>
      </w:r>
      <w:r>
        <w:rPr>
          <w:spacing w:val="-7"/>
          <w:lang w:eastAsia="zh-CN"/>
        </w:rPr>
        <w:t>）</w:t>
      </w:r>
      <w:r>
        <w:rPr>
          <w:lang w:eastAsia="zh-CN"/>
        </w:rPr>
        <w:t>班高举各种美容美发工具代表了理发师们</w:t>
      </w:r>
      <w:r>
        <w:rPr>
          <w:spacing w:val="-20"/>
          <w:lang w:eastAsia="zh-CN"/>
        </w:rPr>
        <w:t>，</w:t>
      </w:r>
      <w:r>
        <w:rPr>
          <w:lang w:eastAsia="zh-CN"/>
        </w:rPr>
        <w:t>还有厨师</w:t>
      </w:r>
      <w:r>
        <w:rPr>
          <w:spacing w:val="-20"/>
          <w:lang w:eastAsia="zh-CN"/>
        </w:rPr>
        <w:t>、</w:t>
      </w:r>
      <w:r>
        <w:rPr>
          <w:lang w:eastAsia="zh-CN"/>
        </w:rPr>
        <w:t>邮递员</w:t>
      </w:r>
      <w:r>
        <w:rPr>
          <w:spacing w:val="-20"/>
          <w:lang w:eastAsia="zh-CN"/>
        </w:rPr>
        <w:t>、</w:t>
      </w:r>
      <w:r>
        <w:rPr>
          <w:lang w:eastAsia="zh-CN"/>
        </w:rPr>
        <w:t>保姆</w:t>
      </w:r>
      <w:r>
        <w:rPr>
          <w:spacing w:val="-13"/>
          <w:lang w:eastAsia="zh-CN"/>
        </w:rPr>
        <w:t>、</w:t>
      </w:r>
      <w:r>
        <w:rPr>
          <w:lang w:eastAsia="zh-CN"/>
        </w:rPr>
        <w:t>矿工、交警、环卫工人、导游、摄影师、宇航员</w:t>
      </w:r>
      <w:r>
        <w:rPr>
          <w:lang w:eastAsia="zh-CN"/>
        </w:rPr>
        <w:tab/>
        <w:t>通过这种方式深化学生对不</w:t>
      </w:r>
    </w:p>
    <w:p w:rsidR="00A16D14" w:rsidRDefault="00A16D14" w:rsidP="00A16D14">
      <w:pPr>
        <w:spacing w:before="3"/>
        <w:ind w:left="1320"/>
        <w:rPr>
          <w:rFonts w:eastAsia="Times New Roman"/>
          <w:sz w:val="15"/>
        </w:rPr>
      </w:pPr>
      <w:r>
        <w:rPr>
          <w:sz w:val="24"/>
        </w:rPr>
        <w:t>同职业特点的认识。</w:t>
      </w:r>
      <w:r>
        <w:rPr>
          <w:rFonts w:eastAsia="Times New Roman"/>
          <w:position w:val="8"/>
          <w:sz w:val="15"/>
        </w:rPr>
        <w:t>[</w:t>
      </w:r>
      <w:hyperlink w:anchor="_bookmark262" w:history="1">
        <w:r>
          <w:rPr>
            <w:rFonts w:eastAsia="Times New Roman"/>
            <w:position w:val="8"/>
            <w:sz w:val="15"/>
          </w:rPr>
          <w:t>1</w:t>
        </w:r>
      </w:hyperlink>
      <w:r>
        <w:rPr>
          <w:rFonts w:eastAsia="Times New Roman"/>
          <w:position w:val="8"/>
          <w:sz w:val="15"/>
        </w:rPr>
        <w:t>]</w:t>
      </w:r>
    </w:p>
    <w:p w:rsidR="00A16D14" w:rsidRDefault="00A16D14" w:rsidP="00A16D14">
      <w:pPr>
        <w:pStyle w:val="a4"/>
        <w:numPr>
          <w:ilvl w:val="0"/>
          <w:numId w:val="4"/>
        </w:numPr>
        <w:tabs>
          <w:tab w:val="left" w:pos="2100"/>
        </w:tabs>
        <w:spacing w:before="160"/>
        <w:jc w:val="both"/>
        <w:rPr>
          <w:sz w:val="24"/>
        </w:rPr>
      </w:pPr>
      <w:proofErr w:type="spellStart"/>
      <w:r>
        <w:rPr>
          <w:sz w:val="24"/>
        </w:rPr>
        <w:t>职场观摩与实习</w:t>
      </w:r>
      <w:proofErr w:type="spellEnd"/>
    </w:p>
    <w:p w:rsidR="00A16D14" w:rsidRDefault="00A16D14" w:rsidP="00A16D14">
      <w:pPr>
        <w:pStyle w:val="a3"/>
        <w:spacing w:before="161" w:line="364" w:lineRule="auto"/>
        <w:ind w:left="1320" w:right="1577" w:firstLine="480"/>
        <w:jc w:val="both"/>
        <w:rPr>
          <w:lang w:eastAsia="zh-CN"/>
        </w:rPr>
      </w:pPr>
      <w:proofErr w:type="gramStart"/>
      <w:r>
        <w:rPr>
          <w:spacing w:val="-10"/>
          <w:lang w:eastAsia="zh-CN"/>
        </w:rPr>
        <w:t>职场观摩</w:t>
      </w:r>
      <w:proofErr w:type="gramEnd"/>
      <w:r>
        <w:rPr>
          <w:spacing w:val="-10"/>
          <w:lang w:eastAsia="zh-CN"/>
        </w:rPr>
        <w:t>，即学校创造机会，组织学生以小组或者班级为单位，到企业进行观察，直观了解与感受各职业分工及工作环境等。通过一段时间内连续观察某一职工的工作，学生能够全面、细致地了解某一工作的职责和工作环境。学生应做好观察记录，及时反思，将经验与同学分享、交流。例如，杭州市</w:t>
      </w:r>
      <w:proofErr w:type="gramStart"/>
      <w:r>
        <w:rPr>
          <w:spacing w:val="-10"/>
          <w:lang w:eastAsia="zh-CN"/>
        </w:rPr>
        <w:t>绿城育华</w:t>
      </w:r>
      <w:proofErr w:type="gramEnd"/>
      <w:r>
        <w:rPr>
          <w:spacing w:val="-10"/>
          <w:lang w:eastAsia="zh-CN"/>
        </w:rPr>
        <w:t>学校高一年级的“家长工作体验日”活动，让学生从身边最亲的人开始认识职业。学</w:t>
      </w:r>
      <w:r>
        <w:rPr>
          <w:spacing w:val="-8"/>
          <w:lang w:eastAsia="zh-CN"/>
        </w:rPr>
        <w:t>校抽出一天的上课时间，让学生去父母或者亲戚的工作单位，从早上到晚上感受</w:t>
      </w:r>
      <w:r>
        <w:rPr>
          <w:lang w:eastAsia="zh-CN"/>
        </w:rPr>
        <w:t>他们一天的职业。</w:t>
      </w:r>
    </w:p>
    <w:p w:rsidR="00A16D14" w:rsidRDefault="00A16D14" w:rsidP="00A16D14">
      <w:pPr>
        <w:pStyle w:val="a3"/>
        <w:spacing w:before="161" w:after="23" w:line="364" w:lineRule="auto"/>
        <w:ind w:left="1319" w:right="1485" w:firstLine="480"/>
        <w:rPr>
          <w:rFonts w:hint="eastAsia"/>
          <w:spacing w:val="-1"/>
          <w:lang w:eastAsia="zh-CN"/>
        </w:rPr>
      </w:pPr>
      <w:proofErr w:type="gramStart"/>
      <w:r>
        <w:rPr>
          <w:spacing w:val="-6"/>
          <w:lang w:eastAsia="zh-CN"/>
        </w:rPr>
        <w:t>职场实习</w:t>
      </w:r>
      <w:proofErr w:type="gramEnd"/>
      <w:r>
        <w:rPr>
          <w:spacing w:val="-6"/>
          <w:lang w:eastAsia="zh-CN"/>
        </w:rPr>
        <w:t>就是让学生走出学校，利用业余时间走进工厂、企业、酒店、社区</w:t>
      </w:r>
      <w:r>
        <w:rPr>
          <w:spacing w:val="-10"/>
          <w:lang w:eastAsia="zh-CN"/>
        </w:rPr>
        <w:t>等机构实习，学生需自主探索职业和理解工作性质，并且在真实的环境中增进自</w:t>
      </w:r>
      <w:r>
        <w:rPr>
          <w:spacing w:val="-11"/>
          <w:lang w:eastAsia="zh-CN"/>
        </w:rPr>
        <w:t>我认识，真正知道自己的兴趣在哪里，适合做什么，逐渐明晰自己的生涯发展方</w:t>
      </w:r>
      <w:r>
        <w:rPr>
          <w:spacing w:val="-10"/>
          <w:lang w:eastAsia="zh-CN"/>
        </w:rPr>
        <w:t>向。例如杭州求是高级中学，在暑假组织学</w:t>
      </w:r>
      <w:r>
        <w:rPr>
          <w:spacing w:val="-10"/>
          <w:lang w:eastAsia="zh-CN"/>
        </w:rPr>
        <w:lastRenderedPageBreak/>
        <w:t>生到自己感兴趣的行业进行</w:t>
      </w:r>
      <w:proofErr w:type="gramStart"/>
      <w:r>
        <w:rPr>
          <w:spacing w:val="-10"/>
          <w:lang w:eastAsia="zh-CN"/>
        </w:rPr>
        <w:t>体验</w:t>
      </w:r>
      <w:r>
        <w:rPr>
          <w:spacing w:val="-1"/>
          <w:lang w:eastAsia="zh-CN"/>
        </w:rPr>
        <w:t>余厨神</w:t>
      </w:r>
      <w:proofErr w:type="gramEnd"/>
      <w:r>
        <w:rPr>
          <w:spacing w:val="-1"/>
          <w:lang w:eastAsia="zh-CN"/>
        </w:rPr>
        <w:t>、金牌律师、工程设计师等丰富多彩的职业。</w:t>
      </w:r>
    </w:p>
    <w:p w:rsidR="00A16D14" w:rsidRDefault="00A16D14" w:rsidP="00A16D14">
      <w:pPr>
        <w:pStyle w:val="a4"/>
        <w:numPr>
          <w:ilvl w:val="0"/>
          <w:numId w:val="3"/>
        </w:numPr>
        <w:tabs>
          <w:tab w:val="left" w:pos="2100"/>
        </w:tabs>
        <w:spacing w:before="2"/>
        <w:ind w:hanging="301"/>
        <w:rPr>
          <w:sz w:val="24"/>
        </w:rPr>
      </w:pPr>
      <w:proofErr w:type="spellStart"/>
      <w:r>
        <w:rPr>
          <w:sz w:val="24"/>
        </w:rPr>
        <w:t>高校走访</w:t>
      </w:r>
      <w:proofErr w:type="spellEnd"/>
    </w:p>
    <w:p w:rsidR="00A16D14" w:rsidRDefault="00A16D14" w:rsidP="00A16D14">
      <w:pPr>
        <w:pStyle w:val="a3"/>
        <w:spacing w:before="160" w:line="364" w:lineRule="auto"/>
        <w:ind w:left="1319" w:right="1485" w:firstLine="480"/>
        <w:rPr>
          <w:lang w:eastAsia="zh-CN"/>
        </w:rPr>
      </w:pPr>
      <w:r>
        <w:rPr>
          <w:spacing w:val="-5"/>
          <w:lang w:eastAsia="zh-CN"/>
        </w:rPr>
        <w:t>生涯规划教育的实施也应注重与高等教育的衔接，让学生到大学去参观，提</w:t>
      </w:r>
      <w:r>
        <w:rPr>
          <w:spacing w:val="-11"/>
          <w:lang w:eastAsia="zh-CN"/>
        </w:rPr>
        <w:t>前感受大学的学习氛围，了解大学生的生活，走进大学课堂去听几节课，这都有</w:t>
      </w:r>
      <w:r>
        <w:rPr>
          <w:spacing w:val="-16"/>
          <w:lang w:eastAsia="zh-CN"/>
        </w:rPr>
        <w:t>利于学生形成对大学生活与学习的认识，让学生在填报志愿、选择专业时不再感</w:t>
      </w:r>
      <w:r>
        <w:rPr>
          <w:spacing w:val="-17"/>
          <w:lang w:eastAsia="zh-CN"/>
        </w:rPr>
        <w:t xml:space="preserve">到迷茫与困惑。例如，杭州的杭州师范大学附属中学，组织学生以小组为单位， </w:t>
      </w:r>
      <w:r>
        <w:rPr>
          <w:spacing w:val="-4"/>
          <w:lang w:eastAsia="zh-CN"/>
        </w:rPr>
        <w:t>到浙江大学、上海交通大学、中国农业大学等高校进行走访活动。</w:t>
      </w:r>
      <w:r>
        <w:rPr>
          <w:rFonts w:ascii="Times New Roman" w:eastAsia="Times New Roman"/>
          <w:position w:val="8"/>
          <w:sz w:val="15"/>
          <w:lang w:eastAsia="zh-CN"/>
        </w:rPr>
        <w:t>[</w:t>
      </w:r>
      <w:hyperlink w:anchor="_bookmark263" w:history="1">
        <w:r>
          <w:rPr>
            <w:rFonts w:ascii="Times New Roman" w:eastAsia="Times New Roman"/>
            <w:position w:val="8"/>
            <w:sz w:val="15"/>
            <w:lang w:eastAsia="zh-CN"/>
          </w:rPr>
          <w:t>1</w:t>
        </w:r>
      </w:hyperlink>
      <w:r>
        <w:rPr>
          <w:rFonts w:ascii="Times New Roman" w:eastAsia="Times New Roman"/>
          <w:position w:val="8"/>
          <w:sz w:val="15"/>
          <w:lang w:eastAsia="zh-CN"/>
        </w:rPr>
        <w:t>]</w:t>
      </w:r>
      <w:r>
        <w:rPr>
          <w:lang w:eastAsia="zh-CN"/>
        </w:rPr>
        <w:t>杭州</w:t>
      </w:r>
      <w:proofErr w:type="gramStart"/>
      <w:r>
        <w:rPr>
          <w:lang w:eastAsia="zh-CN"/>
        </w:rPr>
        <w:t>绿城育</w:t>
      </w:r>
      <w:r>
        <w:rPr>
          <w:spacing w:val="-5"/>
          <w:lang w:eastAsia="zh-CN"/>
        </w:rPr>
        <w:t>华</w:t>
      </w:r>
      <w:proofErr w:type="gramEnd"/>
      <w:r>
        <w:rPr>
          <w:spacing w:val="-5"/>
          <w:lang w:eastAsia="zh-CN"/>
        </w:rPr>
        <w:t>学校的高校体验日活动也是以小组为单位，并且要求去之前对大学要有初步的</w:t>
      </w:r>
      <w:r>
        <w:rPr>
          <w:spacing w:val="-10"/>
          <w:lang w:eastAsia="zh-CN"/>
        </w:rPr>
        <w:t>了解，学生需要自主规划路线。学生到了大学后，也是带着任务去的，比如，走</w:t>
      </w:r>
      <w:r>
        <w:rPr>
          <w:lang w:eastAsia="zh-CN"/>
        </w:rPr>
        <w:t>进第一幢楼的第一间教室听一节课，通过向大学生借饭卡到大学食堂吃一顿午</w:t>
      </w:r>
      <w:r>
        <w:rPr>
          <w:spacing w:val="-9"/>
          <w:lang w:eastAsia="zh-CN"/>
        </w:rPr>
        <w:t>餐，采访某一专业的老师等任务，促进高中生与大学生之间的交流，让学生对大学生活具备更理性的认识。</w:t>
      </w:r>
    </w:p>
    <w:p w:rsidR="00A16D14" w:rsidRDefault="00A16D14" w:rsidP="00A16D14">
      <w:pPr>
        <w:pStyle w:val="a4"/>
        <w:numPr>
          <w:ilvl w:val="0"/>
          <w:numId w:val="3"/>
        </w:numPr>
        <w:tabs>
          <w:tab w:val="left" w:pos="2100"/>
        </w:tabs>
        <w:spacing w:before="6"/>
        <w:ind w:hanging="301"/>
        <w:rPr>
          <w:sz w:val="24"/>
        </w:rPr>
      </w:pPr>
      <w:proofErr w:type="spellStart"/>
      <w:r>
        <w:rPr>
          <w:sz w:val="24"/>
        </w:rPr>
        <w:t>社会调研</w:t>
      </w:r>
      <w:proofErr w:type="spellEnd"/>
    </w:p>
    <w:p w:rsidR="00A16D14" w:rsidRDefault="00A16D14" w:rsidP="00A16D14">
      <w:pPr>
        <w:pStyle w:val="a3"/>
        <w:spacing w:before="161" w:after="23" w:line="364" w:lineRule="auto"/>
        <w:ind w:left="1319" w:right="1485" w:firstLine="480"/>
        <w:rPr>
          <w:lang w:eastAsia="zh-CN"/>
        </w:rPr>
      </w:pPr>
      <w:r>
        <w:rPr>
          <w:lang w:eastAsia="zh-CN"/>
        </w:rPr>
        <w:t>社会调研，即学生围绕某一现象，针对某一社会事件，进行深入细致地调查</w:t>
      </w:r>
    </w:p>
    <w:p w:rsidR="00A16D14" w:rsidRPr="00A16D14" w:rsidRDefault="00A16D14" w:rsidP="00A16D14">
      <w:pPr>
        <w:rPr>
          <w:rFonts w:hint="eastAsia"/>
        </w:rPr>
      </w:pPr>
    </w:p>
    <w:p w:rsidR="0032388B" w:rsidRPr="0067534E" w:rsidRDefault="0032388B" w:rsidP="0032388B">
      <w:pPr>
        <w:spacing w:line="360" w:lineRule="auto"/>
        <w:ind w:rightChars="-51" w:right="-107"/>
        <w:rPr>
          <w:rFonts w:ascii="宋体" w:hAnsi="宋体" w:hint="eastAsia"/>
          <w:b/>
          <w:sz w:val="24"/>
        </w:rPr>
      </w:pPr>
      <w:r w:rsidRPr="0067534E">
        <w:rPr>
          <w:rFonts w:ascii="宋体" w:hAnsi="宋体" w:cs="宋体" w:hint="eastAsia"/>
          <w:bCs/>
          <w:sz w:val="24"/>
        </w:rPr>
        <w:t>（二）</w:t>
      </w:r>
      <w:r w:rsidRPr="0067534E">
        <w:rPr>
          <w:rFonts w:ascii="宋体" w:hAnsi="宋体" w:hint="eastAsia"/>
          <w:b/>
          <w:sz w:val="24"/>
        </w:rPr>
        <w:t xml:space="preserve">基于高校导师制的“领行教师”教学能力提升策略研究 </w:t>
      </w:r>
    </w:p>
    <w:p w:rsidR="0032388B" w:rsidRPr="0067534E" w:rsidRDefault="0032388B" w:rsidP="0032388B">
      <w:pPr>
        <w:spacing w:line="360" w:lineRule="auto"/>
        <w:rPr>
          <w:rFonts w:ascii="宋体" w:hAnsi="宋体" w:hint="eastAsia"/>
          <w:sz w:val="24"/>
        </w:rPr>
      </w:pPr>
      <w:r w:rsidRPr="0067534E">
        <w:rPr>
          <w:rFonts w:ascii="宋体" w:hAnsi="宋体" w:hint="eastAsia"/>
          <w:sz w:val="24"/>
        </w:rPr>
        <w:t>（1）提高教师的课堂教学能力、提升教学质量是教师专业发展的最终目标之一。为此本课题采取的第一种尝试就是发挥高校导师的理论特长，引领课题组成员系统学习当代教学改革的相关理论，撰写读书报告，开设读书沙龙研讨交流，提高理论素养。例如学习</w:t>
      </w:r>
      <w:r w:rsidRPr="0067534E">
        <w:rPr>
          <w:rFonts w:ascii="宋体" w:hAnsi="宋体"/>
          <w:sz w:val="24"/>
        </w:rPr>
        <w:t>理查德•阿伦兹的《学会教学</w:t>
      </w:r>
      <w:r w:rsidRPr="0067534E">
        <w:rPr>
          <w:rFonts w:ascii="宋体" w:hAnsi="宋体" w:hint="eastAsia"/>
          <w:sz w:val="24"/>
        </w:rPr>
        <w:t>》，潘教授带领每一位学员认真解读重要章节，比如关于主动学习与小组合作等重要章节，在导读的基础上让每一位学员自读并撰写了读书心得，开展读书沙龙，进行交流，并把交流的经验在自己的教学实践中去大胆尝试、探索教学改革的良策。</w:t>
      </w:r>
    </w:p>
    <w:p w:rsidR="0032388B" w:rsidRPr="0067534E" w:rsidRDefault="0032388B" w:rsidP="0032388B">
      <w:pPr>
        <w:spacing w:line="360" w:lineRule="auto"/>
        <w:rPr>
          <w:rFonts w:ascii="宋体" w:hAnsi="宋体" w:hint="eastAsia"/>
          <w:sz w:val="24"/>
        </w:rPr>
      </w:pPr>
      <w:r w:rsidRPr="0067534E">
        <w:rPr>
          <w:rFonts w:ascii="宋体" w:hAnsi="宋体" w:hint="eastAsia"/>
          <w:sz w:val="24"/>
        </w:rPr>
        <w:lastRenderedPageBreak/>
        <w:t>（2）系统开展教学观摩和研讨，反思教学中的问</w:t>
      </w:r>
      <w:r>
        <w:rPr>
          <w:rFonts w:ascii="宋体" w:hAnsi="宋体" w:hint="eastAsia"/>
          <w:sz w:val="24"/>
        </w:rPr>
        <w:t>题和不足，不断改进和提高教学实效。每一学期，领</w:t>
      </w:r>
      <w:proofErr w:type="gramStart"/>
      <w:r>
        <w:rPr>
          <w:rFonts w:ascii="宋体" w:hAnsi="宋体" w:hint="eastAsia"/>
          <w:sz w:val="24"/>
        </w:rPr>
        <w:t>行成员</w:t>
      </w:r>
      <w:proofErr w:type="gramEnd"/>
      <w:r>
        <w:rPr>
          <w:rFonts w:ascii="宋体" w:hAnsi="宋体" w:hint="eastAsia"/>
          <w:sz w:val="24"/>
        </w:rPr>
        <w:t>定期开设班会</w:t>
      </w:r>
      <w:r w:rsidRPr="0067534E">
        <w:rPr>
          <w:rFonts w:ascii="宋体" w:hAnsi="宋体" w:hint="eastAsia"/>
          <w:sz w:val="24"/>
        </w:rPr>
        <w:t>研究课，全组成员展开</w:t>
      </w:r>
      <w:r>
        <w:rPr>
          <w:rFonts w:ascii="宋体" w:hAnsi="宋体" w:hint="eastAsia"/>
          <w:sz w:val="24"/>
        </w:rPr>
        <w:t>讨论，课堂研究主要围绕如何激发学生学习的主动性，这是生涯规划研究</w:t>
      </w:r>
      <w:r w:rsidRPr="0067534E">
        <w:rPr>
          <w:rFonts w:ascii="宋体" w:hAnsi="宋体" w:hint="eastAsia"/>
          <w:sz w:val="24"/>
        </w:rPr>
        <w:t>的主要方向。</w:t>
      </w:r>
    </w:p>
    <w:p w:rsidR="0032388B" w:rsidRPr="0067534E" w:rsidRDefault="0032388B" w:rsidP="0032388B">
      <w:pPr>
        <w:spacing w:line="360" w:lineRule="auto"/>
        <w:jc w:val="left"/>
        <w:rPr>
          <w:rFonts w:ascii="宋体" w:hAnsi="宋体" w:hint="eastAsia"/>
          <w:sz w:val="24"/>
        </w:rPr>
      </w:pPr>
      <w:r w:rsidRPr="0067534E">
        <w:rPr>
          <w:rFonts w:ascii="宋体" w:hAnsi="宋体" w:hint="eastAsia"/>
          <w:sz w:val="24"/>
        </w:rPr>
        <w:t>（3</w:t>
      </w:r>
      <w:r>
        <w:rPr>
          <w:rFonts w:ascii="宋体" w:hAnsi="宋体" w:hint="eastAsia"/>
          <w:sz w:val="24"/>
        </w:rPr>
        <w:t>）依托学校课堂教学改革工程，指导成长营营员</w:t>
      </w:r>
      <w:r w:rsidRPr="0067534E">
        <w:rPr>
          <w:rFonts w:ascii="宋体" w:hAnsi="宋体" w:hint="eastAsia"/>
          <w:sz w:val="24"/>
        </w:rPr>
        <w:t>进行课程开发和教学设计，鼓励</w:t>
      </w:r>
      <w:r>
        <w:rPr>
          <w:rFonts w:ascii="宋体" w:hAnsi="宋体" w:hint="eastAsia"/>
          <w:sz w:val="24"/>
        </w:rPr>
        <w:t>全体成员</w:t>
      </w:r>
      <w:r w:rsidRPr="0067534E">
        <w:rPr>
          <w:rFonts w:ascii="宋体" w:hAnsi="宋体" w:hint="eastAsia"/>
          <w:sz w:val="24"/>
        </w:rPr>
        <w:t>开展“</w:t>
      </w:r>
      <w:r>
        <w:rPr>
          <w:rFonts w:ascii="宋体" w:hAnsi="宋体" w:hint="eastAsia"/>
          <w:sz w:val="24"/>
        </w:rPr>
        <w:t>生涯规划教育的”实践</w:t>
      </w:r>
      <w:r w:rsidRPr="0067534E">
        <w:rPr>
          <w:rFonts w:ascii="宋体" w:hAnsi="宋体" w:hint="eastAsia"/>
          <w:sz w:val="24"/>
        </w:rPr>
        <w:t>尝试。在尝试过程中</w:t>
      </w:r>
      <w:proofErr w:type="gramStart"/>
      <w:r w:rsidRPr="0067534E">
        <w:rPr>
          <w:rFonts w:ascii="宋体" w:hAnsi="宋体" w:hint="eastAsia"/>
          <w:sz w:val="24"/>
        </w:rPr>
        <w:t>中</w:t>
      </w:r>
      <w:proofErr w:type="gramEnd"/>
      <w:r w:rsidRPr="0067534E">
        <w:rPr>
          <w:rFonts w:ascii="宋体" w:hAnsi="宋体" w:hint="eastAsia"/>
          <w:sz w:val="24"/>
        </w:rPr>
        <w:t>，我们不断探索，初步提出了理念。</w:t>
      </w:r>
    </w:p>
    <w:p w:rsidR="0032388B" w:rsidRPr="0067534E" w:rsidRDefault="0032388B" w:rsidP="0032388B">
      <w:pPr>
        <w:spacing w:line="360" w:lineRule="auto"/>
        <w:ind w:rightChars="-51" w:right="-107"/>
        <w:rPr>
          <w:rFonts w:ascii="宋体" w:hAnsi="宋体" w:hint="eastAsia"/>
          <w:b/>
          <w:sz w:val="24"/>
        </w:rPr>
      </w:pPr>
      <w:r w:rsidRPr="0067534E">
        <w:rPr>
          <w:rFonts w:ascii="宋体" w:hAnsi="宋体" w:hint="eastAsia"/>
          <w:b/>
          <w:sz w:val="24"/>
        </w:rPr>
        <w:t>（三）基于高校导师制的“领行教师”教科研能力提升策略研究</w:t>
      </w:r>
    </w:p>
    <w:p w:rsidR="0032388B" w:rsidRPr="0067534E" w:rsidRDefault="0032388B" w:rsidP="0032388B">
      <w:pPr>
        <w:spacing w:line="360" w:lineRule="auto"/>
        <w:jc w:val="left"/>
        <w:rPr>
          <w:rFonts w:ascii="宋体" w:hAnsi="宋体" w:hint="eastAsia"/>
          <w:sz w:val="24"/>
        </w:rPr>
      </w:pPr>
      <w:r w:rsidRPr="0067534E">
        <w:rPr>
          <w:rFonts w:ascii="宋体" w:hAnsi="宋体" w:hint="eastAsia"/>
          <w:sz w:val="24"/>
        </w:rPr>
        <w:t>（1）依托高校导师制的资源，对“领行教师”进行全面的教科研素养和系统的科学研究方法培训。潘教授专门为学员们开设了文献检索、论文写作的一般要求等系列讲座，对学员们进行了论文写作的理论指导，并提供了大量的优秀论文供学员们学习。</w:t>
      </w:r>
    </w:p>
    <w:p w:rsidR="0032388B" w:rsidRPr="0067534E" w:rsidRDefault="0032388B" w:rsidP="0032388B">
      <w:pPr>
        <w:spacing w:line="360" w:lineRule="auto"/>
        <w:ind w:rightChars="-51" w:right="-107"/>
        <w:rPr>
          <w:rFonts w:ascii="宋体" w:hAnsi="宋体" w:hint="eastAsia"/>
          <w:sz w:val="24"/>
        </w:rPr>
      </w:pPr>
      <w:r w:rsidRPr="0067534E">
        <w:rPr>
          <w:rFonts w:ascii="宋体" w:hAnsi="宋体" w:hint="eastAsia"/>
          <w:sz w:val="24"/>
        </w:rPr>
        <w:t>（2）通过微型讲座等方式，指导“领行教师”开展课题设计。各位“领行成员”均已在潘教授的指导下完成了各自小课题的主题的确立和提纲的撰写与修改。</w:t>
      </w:r>
    </w:p>
    <w:p w:rsidR="0032388B" w:rsidRPr="0067534E" w:rsidRDefault="0032388B" w:rsidP="0032388B">
      <w:pPr>
        <w:spacing w:line="360" w:lineRule="auto"/>
        <w:ind w:rightChars="-51" w:right="-107"/>
        <w:rPr>
          <w:rFonts w:ascii="宋体" w:hAnsi="宋体" w:hint="eastAsia"/>
          <w:sz w:val="24"/>
        </w:rPr>
      </w:pPr>
      <w:r w:rsidRPr="0067534E">
        <w:rPr>
          <w:rFonts w:ascii="宋体" w:hAnsi="宋体" w:hint="eastAsia"/>
          <w:sz w:val="24"/>
        </w:rPr>
        <w:t>（3）通过“一对一”辅导等形式，指导“领行教师”撰写研究报告和学术论文。并通过小组汇报交流等方式，定期组织“领行教师”进行研究反思和成果交流。</w:t>
      </w:r>
    </w:p>
    <w:p w:rsidR="0032388B" w:rsidRDefault="0032388B" w:rsidP="0032388B">
      <w:pPr>
        <w:tabs>
          <w:tab w:val="left" w:pos="312"/>
        </w:tabs>
        <w:rPr>
          <w:rFonts w:ascii="宋体" w:hAnsi="宋体" w:hint="eastAsia"/>
          <w:sz w:val="24"/>
        </w:rPr>
      </w:pPr>
      <w:r w:rsidRPr="0067534E">
        <w:rPr>
          <w:rFonts w:ascii="宋体" w:hAnsi="宋体" w:hint="eastAsia"/>
          <w:sz w:val="24"/>
        </w:rPr>
        <w:t>成员们在潘教授的指导下围绕各自的课题确立了第一篇论文写作的篇目、提纲，初稿，围绕初稿又开展了学习沙龙，每位学员阐述自己的论文，教授当面指导，其他学员相互学习借鉴。在不断地讨论、修改过程中，论文写作的技巧、理论分析的水平，实践探究的能力均得到了锻炼和提升。</w:t>
      </w:r>
    </w:p>
    <w:p w:rsidR="0032388B" w:rsidRPr="002048AC" w:rsidRDefault="0032388B" w:rsidP="0032388B">
      <w:pPr>
        <w:tabs>
          <w:tab w:val="left" w:pos="312"/>
        </w:tabs>
        <w:rPr>
          <w:rFonts w:ascii="宋体" w:hAnsi="宋体"/>
          <w:szCs w:val="21"/>
        </w:rPr>
      </w:pPr>
      <w:r>
        <w:rPr>
          <w:rFonts w:ascii="宋体" w:hAnsi="宋体" w:hint="eastAsia"/>
          <w:sz w:val="24"/>
        </w:rPr>
        <w:t>（四）</w:t>
      </w:r>
    </w:p>
    <w:p w:rsidR="0032388B" w:rsidRDefault="0032388B" w:rsidP="0032388B"/>
    <w:sectPr w:rsidR="0032388B" w:rsidSect="00980953">
      <w:pgSz w:w="11906" w:h="16838"/>
      <w:pgMar w:top="1440" w:right="1797" w:bottom="1440"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37262"/>
    <w:multiLevelType w:val="hybridMultilevel"/>
    <w:tmpl w:val="42CAB290"/>
    <w:lvl w:ilvl="0" w:tplc="B86EEA0E">
      <w:start w:val="1"/>
      <w:numFmt w:val="decimal"/>
      <w:lvlText w:val="%1."/>
      <w:lvlJc w:val="left"/>
      <w:pPr>
        <w:ind w:left="2100" w:hanging="300"/>
        <w:jc w:val="left"/>
      </w:pPr>
      <w:rPr>
        <w:rFonts w:ascii="Times New Roman" w:eastAsia="Times New Roman" w:hAnsi="Times New Roman" w:cs="Times New Roman" w:hint="default"/>
        <w:w w:val="100"/>
        <w:sz w:val="24"/>
        <w:szCs w:val="24"/>
      </w:rPr>
    </w:lvl>
    <w:lvl w:ilvl="1" w:tplc="C91A88F0">
      <w:numFmt w:val="bullet"/>
      <w:lvlText w:val="•"/>
      <w:lvlJc w:val="left"/>
      <w:pPr>
        <w:ind w:left="3010" w:hanging="300"/>
      </w:pPr>
      <w:rPr>
        <w:rFonts w:hint="default"/>
      </w:rPr>
    </w:lvl>
    <w:lvl w:ilvl="2" w:tplc="FBE2942C">
      <w:numFmt w:val="bullet"/>
      <w:lvlText w:val="•"/>
      <w:lvlJc w:val="left"/>
      <w:pPr>
        <w:ind w:left="3921" w:hanging="300"/>
      </w:pPr>
      <w:rPr>
        <w:rFonts w:hint="default"/>
      </w:rPr>
    </w:lvl>
    <w:lvl w:ilvl="3" w:tplc="E9FC1ECA">
      <w:numFmt w:val="bullet"/>
      <w:lvlText w:val="•"/>
      <w:lvlJc w:val="left"/>
      <w:pPr>
        <w:ind w:left="4831" w:hanging="300"/>
      </w:pPr>
      <w:rPr>
        <w:rFonts w:hint="default"/>
      </w:rPr>
    </w:lvl>
    <w:lvl w:ilvl="4" w:tplc="79089266">
      <w:numFmt w:val="bullet"/>
      <w:lvlText w:val="•"/>
      <w:lvlJc w:val="left"/>
      <w:pPr>
        <w:ind w:left="5742" w:hanging="300"/>
      </w:pPr>
      <w:rPr>
        <w:rFonts w:hint="default"/>
      </w:rPr>
    </w:lvl>
    <w:lvl w:ilvl="5" w:tplc="C5549F90">
      <w:numFmt w:val="bullet"/>
      <w:lvlText w:val="•"/>
      <w:lvlJc w:val="left"/>
      <w:pPr>
        <w:ind w:left="6653" w:hanging="300"/>
      </w:pPr>
      <w:rPr>
        <w:rFonts w:hint="default"/>
      </w:rPr>
    </w:lvl>
    <w:lvl w:ilvl="6" w:tplc="C7FA4802">
      <w:numFmt w:val="bullet"/>
      <w:lvlText w:val="•"/>
      <w:lvlJc w:val="left"/>
      <w:pPr>
        <w:ind w:left="7563" w:hanging="300"/>
      </w:pPr>
      <w:rPr>
        <w:rFonts w:hint="default"/>
      </w:rPr>
    </w:lvl>
    <w:lvl w:ilvl="7" w:tplc="E462411C">
      <w:numFmt w:val="bullet"/>
      <w:lvlText w:val="•"/>
      <w:lvlJc w:val="left"/>
      <w:pPr>
        <w:ind w:left="8474" w:hanging="300"/>
      </w:pPr>
      <w:rPr>
        <w:rFonts w:hint="default"/>
      </w:rPr>
    </w:lvl>
    <w:lvl w:ilvl="8" w:tplc="4B08CBE4">
      <w:numFmt w:val="bullet"/>
      <w:lvlText w:val="•"/>
      <w:lvlJc w:val="left"/>
      <w:pPr>
        <w:ind w:left="9384" w:hanging="300"/>
      </w:pPr>
      <w:rPr>
        <w:rFonts w:hint="default"/>
      </w:rPr>
    </w:lvl>
  </w:abstractNum>
  <w:abstractNum w:abstractNumId="1">
    <w:nsid w:val="34FB468F"/>
    <w:multiLevelType w:val="hybridMultilevel"/>
    <w:tmpl w:val="42CAB290"/>
    <w:lvl w:ilvl="0" w:tplc="B86EEA0E">
      <w:start w:val="1"/>
      <w:numFmt w:val="decimal"/>
      <w:lvlText w:val="%1."/>
      <w:lvlJc w:val="left"/>
      <w:pPr>
        <w:ind w:left="2100" w:hanging="300"/>
        <w:jc w:val="left"/>
      </w:pPr>
      <w:rPr>
        <w:rFonts w:ascii="Times New Roman" w:eastAsia="Times New Roman" w:hAnsi="Times New Roman" w:cs="Times New Roman" w:hint="default"/>
        <w:w w:val="100"/>
        <w:sz w:val="24"/>
        <w:szCs w:val="24"/>
      </w:rPr>
    </w:lvl>
    <w:lvl w:ilvl="1" w:tplc="C91A88F0">
      <w:numFmt w:val="bullet"/>
      <w:lvlText w:val="•"/>
      <w:lvlJc w:val="left"/>
      <w:pPr>
        <w:ind w:left="3010" w:hanging="300"/>
      </w:pPr>
      <w:rPr>
        <w:rFonts w:hint="default"/>
      </w:rPr>
    </w:lvl>
    <w:lvl w:ilvl="2" w:tplc="FBE2942C">
      <w:numFmt w:val="bullet"/>
      <w:lvlText w:val="•"/>
      <w:lvlJc w:val="left"/>
      <w:pPr>
        <w:ind w:left="3921" w:hanging="300"/>
      </w:pPr>
      <w:rPr>
        <w:rFonts w:hint="default"/>
      </w:rPr>
    </w:lvl>
    <w:lvl w:ilvl="3" w:tplc="E9FC1ECA">
      <w:numFmt w:val="bullet"/>
      <w:lvlText w:val="•"/>
      <w:lvlJc w:val="left"/>
      <w:pPr>
        <w:ind w:left="4831" w:hanging="300"/>
      </w:pPr>
      <w:rPr>
        <w:rFonts w:hint="default"/>
      </w:rPr>
    </w:lvl>
    <w:lvl w:ilvl="4" w:tplc="79089266">
      <w:numFmt w:val="bullet"/>
      <w:lvlText w:val="•"/>
      <w:lvlJc w:val="left"/>
      <w:pPr>
        <w:ind w:left="5742" w:hanging="300"/>
      </w:pPr>
      <w:rPr>
        <w:rFonts w:hint="default"/>
      </w:rPr>
    </w:lvl>
    <w:lvl w:ilvl="5" w:tplc="C5549F90">
      <w:numFmt w:val="bullet"/>
      <w:lvlText w:val="•"/>
      <w:lvlJc w:val="left"/>
      <w:pPr>
        <w:ind w:left="6653" w:hanging="300"/>
      </w:pPr>
      <w:rPr>
        <w:rFonts w:hint="default"/>
      </w:rPr>
    </w:lvl>
    <w:lvl w:ilvl="6" w:tplc="C7FA4802">
      <w:numFmt w:val="bullet"/>
      <w:lvlText w:val="•"/>
      <w:lvlJc w:val="left"/>
      <w:pPr>
        <w:ind w:left="7563" w:hanging="300"/>
      </w:pPr>
      <w:rPr>
        <w:rFonts w:hint="default"/>
      </w:rPr>
    </w:lvl>
    <w:lvl w:ilvl="7" w:tplc="E462411C">
      <w:numFmt w:val="bullet"/>
      <w:lvlText w:val="•"/>
      <w:lvlJc w:val="left"/>
      <w:pPr>
        <w:ind w:left="8474" w:hanging="300"/>
      </w:pPr>
      <w:rPr>
        <w:rFonts w:hint="default"/>
      </w:rPr>
    </w:lvl>
    <w:lvl w:ilvl="8" w:tplc="4B08CBE4">
      <w:numFmt w:val="bullet"/>
      <w:lvlText w:val="•"/>
      <w:lvlJc w:val="left"/>
      <w:pPr>
        <w:ind w:left="9384" w:hanging="300"/>
      </w:pPr>
      <w:rPr>
        <w:rFonts w:hint="default"/>
      </w:rPr>
    </w:lvl>
  </w:abstractNum>
  <w:abstractNum w:abstractNumId="2">
    <w:nsid w:val="66A47AF0"/>
    <w:multiLevelType w:val="multilevel"/>
    <w:tmpl w:val="B680CAFE"/>
    <w:lvl w:ilvl="0">
      <w:start w:val="3"/>
      <w:numFmt w:val="decimal"/>
      <w:lvlText w:val="%1"/>
      <w:lvlJc w:val="left"/>
      <w:pPr>
        <w:ind w:left="1620" w:hanging="300"/>
        <w:jc w:val="left"/>
      </w:pPr>
      <w:rPr>
        <w:rFonts w:ascii="Times New Roman" w:eastAsia="Times New Roman" w:hAnsi="Times New Roman" w:cs="Times New Roman" w:hint="default"/>
        <w:b/>
        <w:bCs/>
        <w:spacing w:val="-1"/>
        <w:w w:val="96"/>
        <w:sz w:val="30"/>
        <w:szCs w:val="30"/>
      </w:rPr>
    </w:lvl>
    <w:lvl w:ilvl="1">
      <w:start w:val="1"/>
      <w:numFmt w:val="decimal"/>
      <w:lvlText w:val="%1.%2"/>
      <w:lvlJc w:val="left"/>
      <w:pPr>
        <w:ind w:left="1809" w:hanging="490"/>
        <w:jc w:val="left"/>
      </w:pPr>
      <w:rPr>
        <w:rFonts w:ascii="Times New Roman" w:eastAsia="Times New Roman" w:hAnsi="Times New Roman" w:cs="Times New Roman" w:hint="default"/>
        <w:b/>
        <w:bCs/>
        <w:spacing w:val="-1"/>
        <w:w w:val="100"/>
        <w:sz w:val="28"/>
        <w:szCs w:val="28"/>
      </w:rPr>
    </w:lvl>
    <w:lvl w:ilvl="2">
      <w:start w:val="1"/>
      <w:numFmt w:val="decimal"/>
      <w:lvlText w:val="%1.%2.%3"/>
      <w:lvlJc w:val="left"/>
      <w:pPr>
        <w:ind w:left="1920" w:hanging="600"/>
        <w:jc w:val="left"/>
      </w:pPr>
      <w:rPr>
        <w:rFonts w:ascii="Times New Roman" w:eastAsia="Times New Roman" w:hAnsi="Times New Roman" w:cs="Times New Roman" w:hint="default"/>
        <w:w w:val="100"/>
        <w:sz w:val="24"/>
        <w:szCs w:val="24"/>
      </w:rPr>
    </w:lvl>
    <w:lvl w:ilvl="3">
      <w:start w:val="1"/>
      <w:numFmt w:val="decimal"/>
      <w:lvlText w:val="%1.%2.%3.%4"/>
      <w:lvlJc w:val="left"/>
      <w:pPr>
        <w:ind w:left="2100" w:hanging="780"/>
        <w:jc w:val="left"/>
      </w:pPr>
      <w:rPr>
        <w:rFonts w:ascii="Times New Roman" w:eastAsia="Times New Roman" w:hAnsi="Times New Roman" w:cs="Times New Roman" w:hint="default"/>
        <w:w w:val="100"/>
        <w:sz w:val="24"/>
        <w:szCs w:val="24"/>
      </w:rPr>
    </w:lvl>
    <w:lvl w:ilvl="4">
      <w:numFmt w:val="bullet"/>
      <w:lvlText w:val="•"/>
      <w:lvlJc w:val="left"/>
      <w:pPr>
        <w:ind w:left="3400" w:hanging="780"/>
      </w:pPr>
      <w:rPr>
        <w:rFonts w:hint="default"/>
      </w:rPr>
    </w:lvl>
    <w:lvl w:ilvl="5">
      <w:numFmt w:val="bullet"/>
      <w:lvlText w:val="•"/>
      <w:lvlJc w:val="left"/>
      <w:pPr>
        <w:ind w:left="4701" w:hanging="780"/>
      </w:pPr>
      <w:rPr>
        <w:rFonts w:hint="default"/>
      </w:rPr>
    </w:lvl>
    <w:lvl w:ilvl="6">
      <w:numFmt w:val="bullet"/>
      <w:lvlText w:val="•"/>
      <w:lvlJc w:val="left"/>
      <w:pPr>
        <w:ind w:left="6002" w:hanging="780"/>
      </w:pPr>
      <w:rPr>
        <w:rFonts w:hint="default"/>
      </w:rPr>
    </w:lvl>
    <w:lvl w:ilvl="7">
      <w:numFmt w:val="bullet"/>
      <w:lvlText w:val="•"/>
      <w:lvlJc w:val="left"/>
      <w:pPr>
        <w:ind w:left="7303" w:hanging="780"/>
      </w:pPr>
      <w:rPr>
        <w:rFonts w:hint="default"/>
      </w:rPr>
    </w:lvl>
    <w:lvl w:ilvl="8">
      <w:numFmt w:val="bullet"/>
      <w:lvlText w:val="•"/>
      <w:lvlJc w:val="left"/>
      <w:pPr>
        <w:ind w:left="8604" w:hanging="780"/>
      </w:pPr>
      <w:rPr>
        <w:rFonts w:hint="default"/>
      </w:rPr>
    </w:lvl>
  </w:abstractNum>
  <w:abstractNum w:abstractNumId="3">
    <w:nsid w:val="675A2347"/>
    <w:multiLevelType w:val="multilevel"/>
    <w:tmpl w:val="B680CAFE"/>
    <w:lvl w:ilvl="0">
      <w:start w:val="3"/>
      <w:numFmt w:val="decimal"/>
      <w:lvlText w:val="%1"/>
      <w:lvlJc w:val="left"/>
      <w:pPr>
        <w:ind w:left="1620" w:hanging="300"/>
        <w:jc w:val="left"/>
      </w:pPr>
      <w:rPr>
        <w:rFonts w:ascii="Times New Roman" w:eastAsia="Times New Roman" w:hAnsi="Times New Roman" w:cs="Times New Roman" w:hint="default"/>
        <w:b/>
        <w:bCs/>
        <w:spacing w:val="-1"/>
        <w:w w:val="96"/>
        <w:sz w:val="30"/>
        <w:szCs w:val="30"/>
      </w:rPr>
    </w:lvl>
    <w:lvl w:ilvl="1">
      <w:start w:val="1"/>
      <w:numFmt w:val="decimal"/>
      <w:lvlText w:val="%1.%2"/>
      <w:lvlJc w:val="left"/>
      <w:pPr>
        <w:ind w:left="1809" w:hanging="490"/>
        <w:jc w:val="left"/>
      </w:pPr>
      <w:rPr>
        <w:rFonts w:ascii="Times New Roman" w:eastAsia="Times New Roman" w:hAnsi="Times New Roman" w:cs="Times New Roman" w:hint="default"/>
        <w:b/>
        <w:bCs/>
        <w:spacing w:val="-1"/>
        <w:w w:val="100"/>
        <w:sz w:val="28"/>
        <w:szCs w:val="28"/>
      </w:rPr>
    </w:lvl>
    <w:lvl w:ilvl="2">
      <w:start w:val="1"/>
      <w:numFmt w:val="decimal"/>
      <w:lvlText w:val="%1.%2.%3"/>
      <w:lvlJc w:val="left"/>
      <w:pPr>
        <w:ind w:left="1920" w:hanging="600"/>
        <w:jc w:val="left"/>
      </w:pPr>
      <w:rPr>
        <w:rFonts w:ascii="Times New Roman" w:eastAsia="Times New Roman" w:hAnsi="Times New Roman" w:cs="Times New Roman" w:hint="default"/>
        <w:w w:val="100"/>
        <w:sz w:val="24"/>
        <w:szCs w:val="24"/>
      </w:rPr>
    </w:lvl>
    <w:lvl w:ilvl="3">
      <w:start w:val="1"/>
      <w:numFmt w:val="decimal"/>
      <w:lvlText w:val="%1.%2.%3.%4"/>
      <w:lvlJc w:val="left"/>
      <w:pPr>
        <w:ind w:left="2100" w:hanging="780"/>
        <w:jc w:val="left"/>
      </w:pPr>
      <w:rPr>
        <w:rFonts w:ascii="Times New Roman" w:eastAsia="Times New Roman" w:hAnsi="Times New Roman" w:cs="Times New Roman" w:hint="default"/>
        <w:w w:val="100"/>
        <w:sz w:val="24"/>
        <w:szCs w:val="24"/>
      </w:rPr>
    </w:lvl>
    <w:lvl w:ilvl="4">
      <w:numFmt w:val="bullet"/>
      <w:lvlText w:val="•"/>
      <w:lvlJc w:val="left"/>
      <w:pPr>
        <w:ind w:left="3400" w:hanging="780"/>
      </w:pPr>
      <w:rPr>
        <w:rFonts w:hint="default"/>
      </w:rPr>
    </w:lvl>
    <w:lvl w:ilvl="5">
      <w:numFmt w:val="bullet"/>
      <w:lvlText w:val="•"/>
      <w:lvlJc w:val="left"/>
      <w:pPr>
        <w:ind w:left="4701" w:hanging="780"/>
      </w:pPr>
      <w:rPr>
        <w:rFonts w:hint="default"/>
      </w:rPr>
    </w:lvl>
    <w:lvl w:ilvl="6">
      <w:numFmt w:val="bullet"/>
      <w:lvlText w:val="•"/>
      <w:lvlJc w:val="left"/>
      <w:pPr>
        <w:ind w:left="6002" w:hanging="780"/>
      </w:pPr>
      <w:rPr>
        <w:rFonts w:hint="default"/>
      </w:rPr>
    </w:lvl>
    <w:lvl w:ilvl="7">
      <w:numFmt w:val="bullet"/>
      <w:lvlText w:val="•"/>
      <w:lvlJc w:val="left"/>
      <w:pPr>
        <w:ind w:left="7303" w:hanging="780"/>
      </w:pPr>
      <w:rPr>
        <w:rFonts w:hint="default"/>
      </w:rPr>
    </w:lvl>
    <w:lvl w:ilvl="8">
      <w:numFmt w:val="bullet"/>
      <w:lvlText w:val="•"/>
      <w:lvlJc w:val="left"/>
      <w:pPr>
        <w:ind w:left="8604" w:hanging="78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2388B"/>
    <w:rsid w:val="0032388B"/>
    <w:rsid w:val="00604C36"/>
    <w:rsid w:val="00634539"/>
    <w:rsid w:val="00786CB3"/>
    <w:rsid w:val="00980953"/>
    <w:rsid w:val="00A16D14"/>
    <w:rsid w:val="00AA2F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88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A16D14"/>
    <w:pPr>
      <w:autoSpaceDE w:val="0"/>
      <w:autoSpaceDN w:val="0"/>
      <w:jc w:val="left"/>
    </w:pPr>
    <w:rPr>
      <w:rFonts w:ascii="宋体" w:hAnsi="宋体" w:cs="宋体"/>
      <w:kern w:val="0"/>
      <w:sz w:val="24"/>
      <w:lang w:eastAsia="en-US"/>
    </w:rPr>
  </w:style>
  <w:style w:type="character" w:customStyle="1" w:styleId="Char">
    <w:name w:val="正文文本 Char"/>
    <w:basedOn w:val="a0"/>
    <w:link w:val="a3"/>
    <w:uiPriority w:val="1"/>
    <w:rsid w:val="00A16D14"/>
    <w:rPr>
      <w:rFonts w:ascii="宋体" w:eastAsia="宋体" w:hAnsi="宋体" w:cs="宋体"/>
      <w:kern w:val="0"/>
      <w:sz w:val="24"/>
      <w:szCs w:val="24"/>
      <w:lang w:eastAsia="en-US"/>
    </w:rPr>
  </w:style>
  <w:style w:type="paragraph" w:styleId="a4">
    <w:name w:val="List Paragraph"/>
    <w:basedOn w:val="a"/>
    <w:uiPriority w:val="1"/>
    <w:qFormat/>
    <w:rsid w:val="00A16D14"/>
    <w:pPr>
      <w:autoSpaceDE w:val="0"/>
      <w:autoSpaceDN w:val="0"/>
      <w:ind w:left="2760" w:hanging="600"/>
      <w:jc w:val="left"/>
    </w:pPr>
    <w:rPr>
      <w:rFonts w:ascii="宋体" w:hAnsi="宋体" w:cs="宋体"/>
      <w:kern w:val="0"/>
      <w:sz w:val="22"/>
      <w:szCs w:val="22"/>
      <w:lang w:eastAsia="en-US"/>
    </w:rPr>
  </w:style>
  <w:style w:type="table" w:customStyle="1" w:styleId="TableNormal">
    <w:name w:val="Table Normal"/>
    <w:uiPriority w:val="2"/>
    <w:semiHidden/>
    <w:unhideWhenUsed/>
    <w:qFormat/>
    <w:rsid w:val="00A16D14"/>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780</Words>
  <Characters>4451</Characters>
  <Application>Microsoft Office Word</Application>
  <DocSecurity>0</DocSecurity>
  <Lines>37</Lines>
  <Paragraphs>10</Paragraphs>
  <ScaleCrop>false</ScaleCrop>
  <Company/>
  <LinksUpToDate>false</LinksUpToDate>
  <CharactersWithSpaces>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2022-01-05T12:02:00Z</dcterms:created>
  <dcterms:modified xsi:type="dcterms:W3CDTF">2022-01-05T13:07:00Z</dcterms:modified>
</cp:coreProperties>
</file>