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eastAsia="仿宋_GB2312"/>
          <w:sz w:val="32"/>
          <w:szCs w:val="32"/>
        </w:rPr>
      </w:pPr>
      <w:r>
        <w:rPr>
          <w:rFonts w:hint="eastAsia" w:eastAsia="仿宋_GB2312"/>
          <w:sz w:val="32"/>
          <w:szCs w:val="32"/>
        </w:rPr>
        <w:t>附件1：</w:t>
      </w:r>
    </w:p>
    <w:p>
      <w:pPr>
        <w:spacing w:line="500" w:lineRule="exact"/>
        <w:jc w:val="center"/>
        <w:rPr>
          <w:rFonts w:eastAsia="华文中宋"/>
          <w:sz w:val="44"/>
          <w:szCs w:val="44"/>
        </w:rPr>
      </w:pPr>
    </w:p>
    <w:p>
      <w:pPr>
        <w:spacing w:line="500" w:lineRule="exact"/>
        <w:jc w:val="center"/>
        <w:rPr>
          <w:rFonts w:eastAsia="华文中宋"/>
          <w:sz w:val="44"/>
          <w:szCs w:val="44"/>
        </w:rPr>
      </w:pPr>
    </w:p>
    <w:p>
      <w:pPr>
        <w:spacing w:line="500" w:lineRule="exact"/>
        <w:jc w:val="center"/>
        <w:rPr>
          <w:rFonts w:eastAsia="华文中宋"/>
          <w:sz w:val="44"/>
          <w:szCs w:val="44"/>
        </w:rPr>
      </w:pPr>
    </w:p>
    <w:p>
      <w:pPr>
        <w:spacing w:line="500" w:lineRule="exact"/>
        <w:jc w:val="center"/>
        <w:rPr>
          <w:rFonts w:eastAsia="华文中宋"/>
          <w:sz w:val="44"/>
          <w:szCs w:val="44"/>
        </w:rPr>
      </w:pPr>
    </w:p>
    <w:p>
      <w:pPr>
        <w:spacing w:line="500" w:lineRule="exact"/>
        <w:jc w:val="center"/>
        <w:rPr>
          <w:b/>
          <w:sz w:val="44"/>
          <w:szCs w:val="44"/>
        </w:rPr>
      </w:pPr>
      <w:r>
        <w:rPr>
          <w:rFonts w:hint="eastAsia"/>
          <w:b/>
          <w:sz w:val="44"/>
          <w:szCs w:val="44"/>
        </w:rPr>
        <w:t>新北区中小学生品格提升工程</w:t>
      </w:r>
    </w:p>
    <w:p>
      <w:pPr>
        <w:spacing w:line="500" w:lineRule="exact"/>
        <w:jc w:val="center"/>
        <w:rPr>
          <w:b/>
          <w:sz w:val="44"/>
          <w:szCs w:val="44"/>
        </w:rPr>
      </w:pPr>
      <w:r>
        <w:rPr>
          <w:rFonts w:hint="eastAsia"/>
          <w:b/>
          <w:sz w:val="44"/>
          <w:szCs w:val="44"/>
        </w:rPr>
        <w:t>项目申报表</w:t>
      </w:r>
    </w:p>
    <w:p>
      <w:pPr>
        <w:spacing w:line="500" w:lineRule="exact"/>
        <w:jc w:val="center"/>
      </w:pPr>
    </w:p>
    <w:p>
      <w:pPr>
        <w:spacing w:line="500" w:lineRule="exact"/>
        <w:jc w:val="center"/>
      </w:pPr>
    </w:p>
    <w:p>
      <w:pPr>
        <w:spacing w:line="420" w:lineRule="exact"/>
        <w:jc w:val="right"/>
        <w:rPr>
          <w:rFonts w:ascii="楷体_GB2312" w:eastAsia="楷体_GB2312"/>
          <w:color w:val="FF0000"/>
          <w:sz w:val="24"/>
          <w:szCs w:val="24"/>
        </w:rPr>
      </w:pPr>
      <w:r>
        <w:rPr>
          <w:rFonts w:hint="eastAsia"/>
        </w:rPr>
        <w:t xml:space="preserve">   </w:t>
      </w:r>
      <w:r>
        <w:rPr>
          <w:rFonts w:hint="eastAsia" w:ascii="楷体_GB2312" w:eastAsia="楷体_GB2312"/>
          <w:color w:val="FF0000"/>
          <w:sz w:val="24"/>
          <w:szCs w:val="24"/>
        </w:rPr>
        <w:t xml:space="preserve"> </w:t>
      </w:r>
    </w:p>
    <w:p>
      <w:pPr>
        <w:spacing w:line="500" w:lineRule="exact"/>
      </w:pPr>
    </w:p>
    <w:p>
      <w:pPr>
        <w:spacing w:line="500" w:lineRule="exact"/>
      </w:pPr>
    </w:p>
    <w:p>
      <w:pPr>
        <w:spacing w:line="500" w:lineRule="exact"/>
      </w:pPr>
    </w:p>
    <w:p>
      <w:pPr>
        <w:spacing w:line="500" w:lineRule="exact"/>
      </w:pPr>
    </w:p>
    <w:p>
      <w:pPr>
        <w:spacing w:line="500" w:lineRule="exact"/>
      </w:pPr>
    </w:p>
    <w:p>
      <w:pPr>
        <w:spacing w:line="500" w:lineRule="exact"/>
      </w:pPr>
    </w:p>
    <w:p>
      <w:pPr>
        <w:spacing w:line="500" w:lineRule="exact"/>
      </w:pPr>
    </w:p>
    <w:p>
      <w:pPr>
        <w:spacing w:line="500" w:lineRule="exact"/>
      </w:pPr>
    </w:p>
    <w:p>
      <w:pPr>
        <w:spacing w:line="500" w:lineRule="exact"/>
      </w:pPr>
    </w:p>
    <w:p>
      <w:pPr>
        <w:spacing w:line="500" w:lineRule="exact"/>
        <w:ind w:firstLine="2088" w:firstLineChars="650"/>
        <w:rPr>
          <w:rFonts w:hint="default" w:eastAsiaTheme="minorEastAsia"/>
          <w:b/>
          <w:sz w:val="32"/>
          <w:szCs w:val="32"/>
          <w:u w:val="thick"/>
          <w:lang w:val="en-US" w:eastAsia="zh-CN"/>
        </w:rPr>
      </w:pPr>
      <w:r>
        <w:rPr>
          <w:rFonts w:hint="eastAsia"/>
          <w:b/>
          <w:sz w:val="32"/>
          <w:szCs w:val="32"/>
        </w:rPr>
        <w:t>申报单位：</w:t>
      </w:r>
      <w:r>
        <w:rPr>
          <w:rFonts w:hint="eastAsia"/>
          <w:b/>
          <w:sz w:val="32"/>
          <w:szCs w:val="32"/>
          <w:u w:val="thick"/>
          <w:lang w:val="en-US" w:eastAsia="zh-CN"/>
        </w:rPr>
        <w:t xml:space="preserve"> </w:t>
      </w:r>
      <w:r>
        <w:rPr>
          <w:rFonts w:hint="eastAsia"/>
          <w:b/>
          <w:sz w:val="32"/>
          <w:szCs w:val="32"/>
          <w:u w:val="thick"/>
        </w:rPr>
        <w:t>常州市中天实验学校</w:t>
      </w:r>
      <w:r>
        <w:rPr>
          <w:rFonts w:hint="eastAsia"/>
          <w:b/>
          <w:sz w:val="32"/>
          <w:szCs w:val="32"/>
          <w:u w:val="thick"/>
          <w:lang w:val="en-US" w:eastAsia="zh-CN"/>
        </w:rPr>
        <w:t xml:space="preserve">  </w:t>
      </w:r>
    </w:p>
    <w:p>
      <w:pPr>
        <w:spacing w:line="500" w:lineRule="exact"/>
        <w:ind w:firstLine="2088" w:firstLineChars="650"/>
        <w:rPr>
          <w:b/>
          <w:sz w:val="32"/>
          <w:szCs w:val="32"/>
          <w:u w:val="thick"/>
        </w:rPr>
      </w:pPr>
      <w:r>
        <w:rPr>
          <w:rFonts w:hint="eastAsia"/>
          <w:b/>
          <w:sz w:val="32"/>
          <w:szCs w:val="32"/>
        </w:rPr>
        <w:t>责任单位（公章）：</w:t>
      </w:r>
      <w:r>
        <w:rPr>
          <w:b/>
          <w:sz w:val="32"/>
          <w:szCs w:val="32"/>
          <w:u w:val="thick"/>
        </w:rPr>
        <w:t xml:space="preserve">             </w:t>
      </w:r>
    </w:p>
    <w:p>
      <w:pPr>
        <w:spacing w:line="500" w:lineRule="exact"/>
        <w:ind w:firstLine="2088" w:firstLineChars="650"/>
        <w:rPr>
          <w:b/>
          <w:sz w:val="32"/>
          <w:szCs w:val="32"/>
          <w:u w:val="single"/>
        </w:rPr>
      </w:pPr>
      <w:r>
        <w:rPr>
          <w:rFonts w:hint="eastAsia"/>
          <w:b/>
          <w:sz w:val="32"/>
          <w:szCs w:val="32"/>
        </w:rPr>
        <w:t>校长签字：</w:t>
      </w:r>
      <w:r>
        <w:rPr>
          <w:b/>
          <w:sz w:val="32"/>
          <w:szCs w:val="32"/>
          <w:u w:val="thick"/>
        </w:rPr>
        <w:t xml:space="preserve">    </w:t>
      </w:r>
      <w:r>
        <w:rPr>
          <w:rFonts w:hint="eastAsia"/>
          <w:b/>
          <w:sz w:val="32"/>
          <w:szCs w:val="32"/>
          <w:u w:val="thick"/>
        </w:rPr>
        <w:t xml:space="preserve">  </w:t>
      </w:r>
      <w:r>
        <w:rPr>
          <w:rFonts w:hint="eastAsia"/>
          <w:b/>
          <w:sz w:val="32"/>
          <w:szCs w:val="32"/>
          <w:u w:val="thick"/>
          <w:lang w:val="en-US" w:eastAsia="zh-CN"/>
        </w:rPr>
        <w:t xml:space="preserve"> </w:t>
      </w:r>
      <w:r>
        <w:rPr>
          <w:rFonts w:hint="eastAsia"/>
          <w:b/>
          <w:sz w:val="32"/>
          <w:szCs w:val="32"/>
          <w:u w:val="thick"/>
        </w:rPr>
        <w:t>蔡剑波</w:t>
      </w:r>
      <w:r>
        <w:rPr>
          <w:b/>
          <w:sz w:val="32"/>
          <w:szCs w:val="32"/>
          <w:u w:val="thick"/>
        </w:rPr>
        <w:t xml:space="preserve"> </w:t>
      </w:r>
      <w:r>
        <w:rPr>
          <w:rFonts w:hint="eastAsia"/>
          <w:b/>
          <w:sz w:val="32"/>
          <w:szCs w:val="32"/>
          <w:u w:val="thick"/>
          <w:lang w:val="en-US" w:eastAsia="zh-CN"/>
        </w:rPr>
        <w:t xml:space="preserve"> </w:t>
      </w:r>
      <w:r>
        <w:rPr>
          <w:b/>
          <w:sz w:val="32"/>
          <w:szCs w:val="32"/>
          <w:u w:val="thick"/>
        </w:rPr>
        <w:t xml:space="preserve">    </w:t>
      </w:r>
      <w:r>
        <w:rPr>
          <w:rFonts w:hint="eastAsia"/>
          <w:b/>
          <w:sz w:val="32"/>
          <w:szCs w:val="32"/>
          <w:u w:val="thick"/>
        </w:rPr>
        <w:t>　</w:t>
      </w:r>
    </w:p>
    <w:p>
      <w:pPr>
        <w:spacing w:line="500" w:lineRule="exact"/>
        <w:ind w:firstLine="2088" w:firstLineChars="650"/>
        <w:rPr>
          <w:rFonts w:hint="eastAsia" w:eastAsiaTheme="minorEastAsia"/>
          <w:b/>
          <w:sz w:val="32"/>
          <w:szCs w:val="32"/>
          <w:u w:val="single"/>
          <w:lang w:val="en-US" w:eastAsia="zh-CN"/>
        </w:rPr>
      </w:pPr>
      <w:r>
        <w:rPr>
          <w:rFonts w:hint="eastAsia"/>
          <w:b/>
          <w:sz w:val="32"/>
          <w:szCs w:val="32"/>
        </w:rPr>
        <w:t>申报日期：</w:t>
      </w:r>
      <w:r>
        <w:rPr>
          <w:b/>
          <w:sz w:val="32"/>
          <w:szCs w:val="32"/>
          <w:u w:val="thick"/>
        </w:rPr>
        <w:t xml:space="preserve">   </w:t>
      </w:r>
      <w:r>
        <w:rPr>
          <w:rFonts w:hint="eastAsia"/>
          <w:b/>
          <w:sz w:val="32"/>
          <w:szCs w:val="32"/>
          <w:u w:val="thick"/>
        </w:rPr>
        <w:t>2021年</w:t>
      </w:r>
      <w:r>
        <w:rPr>
          <w:rFonts w:hint="eastAsia"/>
          <w:b/>
          <w:sz w:val="32"/>
          <w:szCs w:val="32"/>
          <w:u w:val="thick"/>
          <w:lang w:val="en-US" w:eastAsia="zh-CN"/>
        </w:rPr>
        <w:t>8</w:t>
      </w:r>
      <w:r>
        <w:rPr>
          <w:rFonts w:hint="eastAsia"/>
          <w:b/>
          <w:sz w:val="32"/>
          <w:szCs w:val="32"/>
          <w:u w:val="thick"/>
        </w:rPr>
        <w:t>月</w:t>
      </w:r>
      <w:r>
        <w:rPr>
          <w:rFonts w:hint="eastAsia"/>
          <w:b/>
          <w:sz w:val="32"/>
          <w:szCs w:val="32"/>
          <w:u w:val="thick"/>
          <w:lang w:val="en-US" w:eastAsia="zh-CN"/>
        </w:rPr>
        <w:t>1</w:t>
      </w:r>
      <w:r>
        <w:rPr>
          <w:rFonts w:hint="eastAsia"/>
          <w:b/>
          <w:sz w:val="32"/>
          <w:szCs w:val="32"/>
          <w:u w:val="thick"/>
        </w:rPr>
        <w:t>8日　</w:t>
      </w:r>
    </w:p>
    <w:p>
      <w:pPr>
        <w:spacing w:line="500" w:lineRule="exact"/>
        <w:ind w:firstLine="2088" w:firstLineChars="650"/>
        <w:rPr>
          <w:b/>
          <w:sz w:val="32"/>
          <w:szCs w:val="32"/>
          <w:u w:val="single"/>
        </w:rPr>
      </w:pPr>
    </w:p>
    <w:p>
      <w:pPr>
        <w:spacing w:line="500" w:lineRule="exact"/>
        <w:rPr>
          <w:b/>
          <w:sz w:val="36"/>
          <w:szCs w:val="36"/>
        </w:rPr>
      </w:pPr>
    </w:p>
    <w:p>
      <w:pPr>
        <w:spacing w:line="500" w:lineRule="exact"/>
        <w:jc w:val="center"/>
        <w:rPr>
          <w:b/>
          <w:sz w:val="36"/>
          <w:szCs w:val="36"/>
        </w:rPr>
      </w:pPr>
    </w:p>
    <w:p>
      <w:pPr>
        <w:spacing w:line="500" w:lineRule="exact"/>
        <w:jc w:val="center"/>
        <w:rPr>
          <w:b/>
          <w:sz w:val="36"/>
          <w:szCs w:val="36"/>
        </w:rPr>
      </w:pPr>
    </w:p>
    <w:p>
      <w:pPr>
        <w:spacing w:line="500" w:lineRule="exact"/>
        <w:jc w:val="center"/>
        <w:rPr>
          <w:b/>
          <w:sz w:val="36"/>
          <w:szCs w:val="36"/>
        </w:rPr>
      </w:pPr>
    </w:p>
    <w:p>
      <w:pPr>
        <w:spacing w:line="500" w:lineRule="exact"/>
        <w:jc w:val="center"/>
        <w:rPr>
          <w:b/>
          <w:sz w:val="32"/>
          <w:szCs w:val="32"/>
        </w:rPr>
      </w:pPr>
    </w:p>
    <w:p>
      <w:pPr>
        <w:spacing w:line="500" w:lineRule="exact"/>
        <w:jc w:val="center"/>
        <w:rPr>
          <w:b/>
          <w:sz w:val="32"/>
          <w:szCs w:val="32"/>
        </w:rPr>
      </w:pPr>
      <w:r>
        <w:rPr>
          <w:rFonts w:hint="eastAsia"/>
          <w:b/>
          <w:sz w:val="32"/>
          <w:szCs w:val="32"/>
        </w:rPr>
        <w:t>一、项目基本情况及建设内容</w:t>
      </w:r>
    </w:p>
    <w:tbl>
      <w:tblPr>
        <w:tblStyle w:val="7"/>
        <w:tblW w:w="84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20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98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黑体" w:hAnsi="宋体" w:eastAsia="黑体"/>
                <w:sz w:val="24"/>
              </w:rPr>
            </w:pPr>
            <w:r>
              <w:rPr>
                <w:rFonts w:hint="eastAsia" w:ascii="黑体" w:hAnsi="宋体" w:eastAsia="黑体"/>
                <w:sz w:val="24"/>
              </w:rPr>
              <w:t>项 目 名 称</w:t>
            </w:r>
          </w:p>
        </w:tc>
        <w:tc>
          <w:tcPr>
            <w:tcW w:w="5462"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楷体_GB2312" w:hAnsi="宋体" w:eastAsia="楷体_GB2312"/>
                <w:sz w:val="24"/>
                <w:szCs w:val="24"/>
              </w:rPr>
            </w:pPr>
            <w:r>
              <w:rPr>
                <w:rFonts w:hint="eastAsia" w:ascii="仿宋_GB2312" w:hAnsi="宋体" w:eastAsia="仿宋_GB2312"/>
                <w:b/>
                <w:bCs/>
                <w:sz w:val="26"/>
                <w:szCs w:val="26"/>
              </w:rPr>
              <w:t>新时代初中生良好学习品质培养</w:t>
            </w:r>
            <w:r>
              <w:rPr>
                <w:rFonts w:hint="eastAsia" w:ascii="仿宋_GB2312" w:hAnsi="宋体" w:eastAsia="仿宋_GB2312"/>
                <w:b/>
                <w:bCs/>
                <w:color w:val="auto"/>
                <w:sz w:val="26"/>
                <w:szCs w:val="26"/>
              </w:rPr>
              <w:t>的行动研</w:t>
            </w:r>
            <w:r>
              <w:rPr>
                <w:rFonts w:hint="eastAsia" w:ascii="仿宋_GB2312" w:hAnsi="宋体" w:eastAsia="仿宋_GB2312"/>
                <w:b/>
                <w:bCs/>
                <w:sz w:val="26"/>
                <w:szCs w:val="26"/>
              </w:rPr>
              <w:t>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8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黑体" w:hAnsi="宋体" w:eastAsia="黑体"/>
                <w:sz w:val="24"/>
              </w:rPr>
            </w:pPr>
            <w:r>
              <w:rPr>
                <w:rFonts w:hint="eastAsia" w:ascii="黑体" w:hAnsi="宋体" w:eastAsia="黑体"/>
                <w:sz w:val="24"/>
              </w:rPr>
              <w:t>责任人</w:t>
            </w:r>
          </w:p>
        </w:tc>
        <w:tc>
          <w:tcPr>
            <w:tcW w:w="120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黑体" w:hAnsi="宋体" w:eastAsia="黑体"/>
                <w:sz w:val="24"/>
              </w:rPr>
            </w:pPr>
            <w:r>
              <w:rPr>
                <w:rFonts w:hint="eastAsia" w:ascii="黑体" w:hAnsi="宋体" w:eastAsia="黑体"/>
                <w:sz w:val="24"/>
              </w:rPr>
              <w:t>姓名</w:t>
            </w:r>
          </w:p>
        </w:tc>
        <w:tc>
          <w:tcPr>
            <w:tcW w:w="213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黑体" w:hAnsi="宋体" w:eastAsia="黑体"/>
                <w:sz w:val="24"/>
              </w:rPr>
            </w:pPr>
            <w:r>
              <w:rPr>
                <w:rFonts w:hint="eastAsia" w:ascii="黑体" w:hAnsi="宋体" w:eastAsia="黑体"/>
                <w:sz w:val="24"/>
              </w:rPr>
              <w:t>职务</w:t>
            </w:r>
          </w:p>
        </w:tc>
        <w:tc>
          <w:tcPr>
            <w:tcW w:w="213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黑体" w:hAnsi="宋体" w:eastAsia="黑体"/>
                <w:sz w:val="24"/>
              </w:rPr>
            </w:pPr>
            <w:r>
              <w:rPr>
                <w:rFonts w:hint="eastAsia" w:ascii="黑体" w:hAnsi="宋体" w:eastAsia="黑体"/>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8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24"/>
              </w:rPr>
            </w:pPr>
            <w:r>
              <w:rPr>
                <w:rFonts w:hint="eastAsia" w:ascii="仿宋_GB2312" w:hAnsi="宋体" w:eastAsia="仿宋_GB2312"/>
                <w:sz w:val="24"/>
              </w:rPr>
              <w:t>申报单位负责人</w:t>
            </w:r>
          </w:p>
        </w:tc>
        <w:tc>
          <w:tcPr>
            <w:tcW w:w="1200" w:type="dxa"/>
            <w:tcBorders>
              <w:top w:val="single" w:color="auto" w:sz="4" w:space="0"/>
              <w:left w:val="single" w:color="auto" w:sz="4" w:space="0"/>
              <w:bottom w:val="single" w:color="auto" w:sz="4" w:space="0"/>
              <w:right w:val="single" w:color="auto" w:sz="4" w:space="0"/>
            </w:tcBorders>
            <w:vAlign w:val="center"/>
          </w:tcPr>
          <w:p>
            <w:pPr>
              <w:spacing w:line="500" w:lineRule="exact"/>
              <w:rPr>
                <w:rFonts w:hint="eastAsia" w:ascii="宋体" w:hAnsi="宋体" w:eastAsiaTheme="minorEastAsia"/>
                <w:sz w:val="24"/>
                <w:lang w:eastAsia="zh-CN"/>
              </w:rPr>
            </w:pPr>
            <w:r>
              <w:rPr>
                <w:rFonts w:hint="eastAsia" w:ascii="宋体" w:hAnsi="宋体"/>
                <w:sz w:val="24"/>
                <w:lang w:val="en-US" w:eastAsia="zh-CN"/>
              </w:rPr>
              <w:t>江春强</w:t>
            </w:r>
          </w:p>
        </w:tc>
        <w:tc>
          <w:tcPr>
            <w:tcW w:w="213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default" w:ascii="宋体" w:hAnsi="宋体" w:eastAsiaTheme="minorEastAsia"/>
                <w:sz w:val="24"/>
                <w:lang w:val="en-US" w:eastAsia="zh-CN"/>
              </w:rPr>
            </w:pPr>
            <w:r>
              <w:rPr>
                <w:rFonts w:hint="eastAsia" w:ascii="宋体" w:hAnsi="宋体"/>
                <w:sz w:val="24"/>
                <w:lang w:val="en-US" w:eastAsia="zh-CN"/>
              </w:rPr>
              <w:t>学生处主任</w:t>
            </w:r>
          </w:p>
        </w:tc>
        <w:tc>
          <w:tcPr>
            <w:tcW w:w="213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default" w:ascii="宋体" w:hAnsi="宋体" w:eastAsiaTheme="minorEastAsia"/>
                <w:sz w:val="24"/>
                <w:lang w:val="en-US" w:eastAsia="zh-CN"/>
              </w:rPr>
            </w:pPr>
            <w:r>
              <w:rPr>
                <w:rFonts w:hint="eastAsia" w:ascii="宋体" w:hAnsi="宋体"/>
                <w:sz w:val="24"/>
                <w:lang w:val="en-US" w:eastAsia="zh-CN"/>
              </w:rPr>
              <w:t>13401602333</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0" w:hRule="atLeast"/>
        </w:trPr>
        <w:tc>
          <w:tcPr>
            <w:tcW w:w="8450" w:type="dxa"/>
            <w:gridSpan w:val="4"/>
            <w:tcBorders>
              <w:top w:val="single" w:color="auto" w:sz="4" w:space="0"/>
              <w:left w:val="single" w:color="auto" w:sz="4" w:space="0"/>
              <w:bottom w:val="single" w:color="auto" w:sz="4" w:space="0"/>
              <w:right w:val="single" w:color="auto" w:sz="4" w:space="0"/>
            </w:tcBorders>
            <w:vAlign w:val="center"/>
          </w:tcPr>
          <w:p>
            <w:pPr>
              <w:spacing w:line="500" w:lineRule="exact"/>
              <w:ind w:firstLine="3518" w:firstLineChars="1095"/>
              <w:rPr>
                <w:rFonts w:ascii="黑体" w:hAnsi="宋体" w:eastAsia="黑体"/>
                <w:sz w:val="24"/>
              </w:rPr>
            </w:pPr>
            <w:r>
              <w:rPr>
                <w:rFonts w:hint="eastAsia"/>
                <w:b/>
                <w:sz w:val="32"/>
                <w:szCs w:val="32"/>
              </w:rPr>
              <w:t>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9" w:hRule="atLeast"/>
        </w:trPr>
        <w:tc>
          <w:tcPr>
            <w:tcW w:w="845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26" w:lineRule="exact"/>
              <w:ind w:right="74" w:firstLine="480" w:firstLineChars="200"/>
              <w:jc w:val="left"/>
              <w:textAlignment w:val="auto"/>
              <w:rPr>
                <w:rFonts w:ascii="仿宋" w:hAnsi="仿宋" w:eastAsia="仿宋" w:cs="仿宋"/>
                <w:bCs/>
                <w:color w:val="auto"/>
                <w:sz w:val="24"/>
                <w:szCs w:val="24"/>
              </w:rPr>
            </w:pPr>
            <w:r>
              <w:rPr>
                <w:rFonts w:hint="eastAsia" w:ascii="仿宋" w:hAnsi="仿宋" w:eastAsia="仿宋" w:cs="仿宋"/>
                <w:bCs/>
                <w:color w:val="auto"/>
                <w:sz w:val="24"/>
                <w:szCs w:val="24"/>
              </w:rPr>
              <w:t>学习品质是指人们在学习方面的，相对比较稳定的倾向、性情、态度、习惯、方式方法等。主要由学习情感（学习的动机、兴趣、信心和毅力等）、学习行为（学习的方式、习惯等）、学习能力（对学习的计划、选择、调控、反思等方面的能力）等三个方面内容综合构成。一个人学习品质的优劣，直接影响其学习效率和成长发展。</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0" w:firstLineChars="200"/>
              <w:jc w:val="left"/>
              <w:textAlignment w:val="auto"/>
              <w:rPr>
                <w:rFonts w:ascii="仿宋" w:hAnsi="仿宋" w:eastAsia="仿宋" w:cs="仿宋"/>
                <w:bCs/>
                <w:color w:val="auto"/>
                <w:sz w:val="24"/>
                <w:szCs w:val="24"/>
              </w:rPr>
            </w:pPr>
            <w:r>
              <w:rPr>
                <w:rFonts w:hint="eastAsia" w:ascii="仿宋" w:hAnsi="仿宋" w:eastAsia="仿宋" w:cs="仿宋"/>
                <w:bCs/>
                <w:color w:val="auto"/>
                <w:sz w:val="24"/>
                <w:szCs w:val="24"/>
              </w:rPr>
              <w:t>良好学习品质，是优良品格的一个重要方面，是要通过多种途径来逐步培养的。因此，我们认为，培养学生良好学习品质，不仅是学科教学的职责，也是学校德育工作、学生品格养成教育的一个重要内容。</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2" w:firstLineChars="200"/>
              <w:jc w:val="left"/>
              <w:textAlignment w:val="auto"/>
              <w:rPr>
                <w:rFonts w:ascii="仿宋" w:hAnsi="仿宋" w:eastAsia="仿宋" w:cs="仿宋"/>
                <w:b/>
                <w:bCs/>
                <w:color w:val="auto"/>
                <w:sz w:val="24"/>
                <w:szCs w:val="24"/>
              </w:rPr>
            </w:pPr>
            <w:r>
              <w:rPr>
                <w:rFonts w:hint="eastAsia" w:ascii="仿宋" w:hAnsi="仿宋" w:eastAsia="仿宋" w:cs="仿宋"/>
                <w:b/>
                <w:bCs/>
                <w:color w:val="auto"/>
                <w:sz w:val="24"/>
                <w:szCs w:val="24"/>
              </w:rPr>
              <w:t>一、项目背景</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2" w:firstLineChars="200"/>
              <w:jc w:val="left"/>
              <w:textAlignment w:val="auto"/>
              <w:rPr>
                <w:rFonts w:ascii="仿宋" w:hAnsi="仿宋" w:eastAsia="仿宋" w:cs="仿宋"/>
                <w:color w:val="auto"/>
                <w:sz w:val="24"/>
                <w:szCs w:val="24"/>
              </w:rPr>
            </w:pPr>
            <w:r>
              <w:rPr>
                <w:rFonts w:hint="eastAsia" w:ascii="仿宋" w:hAnsi="仿宋" w:eastAsia="仿宋" w:cs="仿宋"/>
                <w:b/>
                <w:color w:val="auto"/>
                <w:sz w:val="24"/>
                <w:szCs w:val="24"/>
              </w:rPr>
              <w:t>1.是当今时代</w:t>
            </w:r>
            <w:r>
              <w:rPr>
                <w:rFonts w:hint="eastAsia" w:ascii="仿宋" w:hAnsi="仿宋" w:eastAsia="仿宋" w:cs="仿宋"/>
                <w:b/>
                <w:color w:val="auto"/>
                <w:sz w:val="24"/>
                <w:szCs w:val="24"/>
                <w:lang w:val="en-US" w:eastAsia="zh-CN"/>
              </w:rPr>
              <w:t>学习变革</w:t>
            </w:r>
            <w:r>
              <w:rPr>
                <w:rFonts w:hint="eastAsia" w:ascii="仿宋" w:hAnsi="仿宋" w:eastAsia="仿宋" w:cs="仿宋"/>
                <w:b/>
                <w:color w:val="auto"/>
                <w:sz w:val="24"/>
                <w:szCs w:val="24"/>
              </w:rPr>
              <w:t>的需要。</w:t>
            </w:r>
            <w:r>
              <w:rPr>
                <w:rFonts w:hint="eastAsia" w:ascii="仿宋" w:hAnsi="仿宋" w:eastAsia="仿宋" w:cs="仿宋"/>
                <w:color w:val="auto"/>
                <w:sz w:val="24"/>
                <w:szCs w:val="24"/>
              </w:rPr>
              <w:t>当今世界已进入科技创新加速发展、综合国力竞争激烈、多元文化交流交融的新时代，现在我国已进入建设中国特色社会主义新时代。当代世界文化多样化、社会信息化的深入发展,我国新时代的立德树人、五育并举、提高学生综合素质和创新能力的新要求，都对学生的学习提出了新的要求，都需要我们引导学生更新学习观念、转变学习方式、提升学习品质，能够形成自主学习、探究学习、合作学习、实践中学习、终身学习的意识和能力。近几年在我国一些政策性文件中也提出了培养学生学习品质的要求，如在2012年教育部颁发的《3-6岁儿童学习与发展指南》中明确提出：“要充分尊重和保护幼儿的好奇心和学习兴趣，帮助幼儿逐步养成积极主动、认真专注、不怕困难、敢于探究和尝试、乐于想象和创造等良好学习品质。忽视幼儿学习品质培养，单纯追求知识技能学习的做法是短视而有害的。”</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2" w:firstLineChars="200"/>
              <w:jc w:val="left"/>
              <w:textAlignment w:val="auto"/>
              <w:rPr>
                <w:rFonts w:ascii="仿宋" w:hAnsi="仿宋" w:eastAsia="仿宋" w:cs="仿宋"/>
                <w:b/>
                <w:color w:val="auto"/>
                <w:sz w:val="24"/>
                <w:szCs w:val="24"/>
              </w:rPr>
            </w:pPr>
            <w:r>
              <w:rPr>
                <w:rFonts w:hint="eastAsia" w:ascii="仿宋" w:hAnsi="仿宋" w:eastAsia="仿宋" w:cs="仿宋"/>
                <w:b/>
                <w:color w:val="auto"/>
                <w:sz w:val="24"/>
                <w:szCs w:val="24"/>
              </w:rPr>
              <w:t>2.是培养学生优良品格的需要。</w:t>
            </w:r>
            <w:r>
              <w:rPr>
                <w:rFonts w:hint="eastAsia" w:ascii="仿宋" w:hAnsi="仿宋" w:eastAsia="仿宋" w:cs="仿宋"/>
                <w:color w:val="auto"/>
                <w:sz w:val="24"/>
                <w:szCs w:val="24"/>
              </w:rPr>
              <w:t>人的品格，是指一个人的品行、品质、思想道德，是一个人自身道德修养的综合表现。人的品格既包括个性性格，也包括在生活、学习和交往方面的品性和品行，学习品质也是属于品格的一个重要内容。因此，我们培养学生优良品格，不只是培养学生良好的个性性格和优良的思想品德，还应该着力培养学生</w:t>
            </w:r>
            <w:r>
              <w:rPr>
                <w:rFonts w:hint="eastAsia" w:ascii="仿宋" w:hAnsi="仿宋" w:eastAsia="仿宋" w:cs="仿宋"/>
                <w:color w:val="auto"/>
                <w:sz w:val="24"/>
                <w:szCs w:val="24"/>
                <w:lang w:val="en-US" w:eastAsia="zh-CN"/>
              </w:rPr>
              <w:t>善学、自主、勤思</w:t>
            </w:r>
            <w:r>
              <w:rPr>
                <w:rFonts w:hint="eastAsia" w:ascii="仿宋" w:hAnsi="仿宋" w:eastAsia="仿宋" w:cs="仿宋"/>
                <w:color w:val="auto"/>
                <w:sz w:val="24"/>
                <w:szCs w:val="24"/>
              </w:rPr>
              <w:t>、敏行、创新等良好学习品质。培养学生会生活、会做事、会交往、会学习，才能使学生形成完善的优良品格。而且，各方面的品格是相互联系、相互影响的，培养学生良好学习品质，有利于提升学生各方面的优良品格。</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2"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b/>
                <w:bCs/>
                <w:color w:val="auto"/>
                <w:sz w:val="24"/>
                <w:szCs w:val="24"/>
                <w:lang w:val="en-US" w:eastAsia="zh-CN"/>
              </w:rPr>
              <w:t>3.是促进身心健康发展的需要。</w:t>
            </w:r>
            <w:r>
              <w:rPr>
                <w:rFonts w:hint="eastAsia" w:ascii="仿宋" w:hAnsi="仿宋" w:eastAsia="仿宋" w:cs="仿宋"/>
                <w:color w:val="auto"/>
                <w:sz w:val="24"/>
                <w:szCs w:val="24"/>
              </w:rPr>
              <w:t>深入学习贯彻习近平总书记关于“双减”工作的重要指示批示精神，切实减轻义务教育阶段学生作业负担和校外培训负担，</w:t>
            </w:r>
            <w:r>
              <w:rPr>
                <w:rFonts w:hint="eastAsia" w:ascii="仿宋" w:hAnsi="仿宋" w:eastAsia="仿宋" w:cs="仿宋"/>
                <w:color w:val="auto"/>
                <w:sz w:val="24"/>
                <w:szCs w:val="24"/>
                <w:lang w:val="en-US" w:eastAsia="zh-CN"/>
              </w:rPr>
              <w:t>需要我们</w:t>
            </w:r>
            <w:r>
              <w:rPr>
                <w:rFonts w:hint="eastAsia" w:ascii="仿宋" w:hAnsi="仿宋" w:eastAsia="仿宋" w:cs="仿宋"/>
                <w:color w:val="auto"/>
                <w:sz w:val="24"/>
                <w:szCs w:val="24"/>
              </w:rPr>
              <w:t>研究探索初中生良好学习品质培养的目标与内容、途径与方法，并在日常教育教学中积极推进、扎实行动</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积极构建良好教育生态，</w:t>
            </w:r>
            <w:r>
              <w:rPr>
                <w:rFonts w:hint="eastAsia" w:ascii="仿宋" w:hAnsi="仿宋" w:eastAsia="仿宋" w:cs="仿宋"/>
                <w:color w:val="auto"/>
                <w:sz w:val="24"/>
                <w:szCs w:val="24"/>
                <w:lang w:val="en-US" w:eastAsia="zh-CN"/>
              </w:rPr>
              <w:t>促进学生身心健康发展。</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2" w:firstLineChars="200"/>
              <w:jc w:val="left"/>
              <w:textAlignment w:val="auto"/>
              <w:rPr>
                <w:rFonts w:ascii="仿宋" w:hAnsi="仿宋" w:eastAsia="仿宋" w:cs="仿宋"/>
                <w:color w:val="auto"/>
                <w:sz w:val="24"/>
                <w:szCs w:val="24"/>
              </w:rPr>
            </w:pPr>
            <w:r>
              <w:rPr>
                <w:rFonts w:hint="eastAsia" w:ascii="仿宋" w:hAnsi="仿宋" w:eastAsia="仿宋" w:cs="仿宋"/>
                <w:b/>
                <w:color w:val="auto"/>
                <w:sz w:val="24"/>
                <w:szCs w:val="24"/>
                <w:lang w:val="en-US" w:eastAsia="zh-CN"/>
              </w:rPr>
              <w:t>4.</w:t>
            </w:r>
            <w:r>
              <w:rPr>
                <w:rFonts w:hint="eastAsia" w:ascii="仿宋" w:hAnsi="仿宋" w:eastAsia="仿宋" w:cs="仿宋"/>
                <w:b/>
                <w:color w:val="auto"/>
                <w:sz w:val="24"/>
                <w:szCs w:val="24"/>
              </w:rPr>
              <w:t>是提高学校教学质量的需要。</w:t>
            </w:r>
            <w:r>
              <w:rPr>
                <w:rFonts w:hint="eastAsia" w:ascii="仿宋" w:hAnsi="仿宋" w:eastAsia="仿宋" w:cs="仿宋"/>
                <w:color w:val="auto"/>
                <w:sz w:val="24"/>
                <w:szCs w:val="24"/>
              </w:rPr>
              <w:t>学习品质，是人们学业素质的一个基本要素。在学校的学科教学中，学生是自己学习的主体和主人，现在许多教师在教学中也重视指导学生的学习行为，但缺乏系统的思考、具体的引领和持久的督促；现在许多初中学生缺乏自主学习、主动调控学习行为、自觉改进学习方式的意识和能力，消极应对、被动接受的现象依然比较普遍。我们要进一步提高教学质量，不断提升教学品质，就必须下功夫培养学生优良的学习品质。</w:t>
            </w:r>
          </w:p>
          <w:p>
            <w:pPr>
              <w:keepNext w:val="0"/>
              <w:keepLines w:val="0"/>
              <w:pageBreakBefore w:val="0"/>
              <w:widowControl w:val="0"/>
              <w:kinsoku/>
              <w:wordWrap/>
              <w:overflowPunct/>
              <w:topLinePunct w:val="0"/>
              <w:autoSpaceDE/>
              <w:autoSpaceDN/>
              <w:bidi w:val="0"/>
              <w:adjustRightInd w:val="0"/>
              <w:snapToGrid w:val="0"/>
              <w:spacing w:line="426" w:lineRule="exact"/>
              <w:ind w:right="74"/>
              <w:jc w:val="left"/>
              <w:textAlignment w:val="auto"/>
              <w:rPr>
                <w:rFonts w:ascii="仿宋" w:hAnsi="仿宋" w:eastAsia="仿宋" w:cs="仿宋"/>
                <w:color w:val="auto"/>
                <w:sz w:val="24"/>
                <w:szCs w:val="24"/>
              </w:rPr>
            </w:pPr>
            <w:r>
              <w:rPr>
                <w:rFonts w:hint="eastAsia" w:ascii="仿宋" w:hAnsi="仿宋" w:eastAsia="仿宋" w:cs="仿宋"/>
                <w:b/>
                <w:color w:val="auto"/>
                <w:sz w:val="24"/>
                <w:szCs w:val="24"/>
              </w:rPr>
              <w:t xml:space="preserve">    </w:t>
            </w:r>
            <w:r>
              <w:rPr>
                <w:rFonts w:hint="eastAsia" w:ascii="仿宋" w:hAnsi="仿宋" w:eastAsia="仿宋" w:cs="仿宋"/>
                <w:color w:val="auto"/>
                <w:sz w:val="24"/>
                <w:szCs w:val="24"/>
              </w:rPr>
              <w:t>基于上述背景，我校将根据新时代人们学习的新特点、对学生学习的新要求，根据初中学生身心特点和发展需要，深入研究探索初中生良好学习品质培养的目标与内容、途径与方法，并在日常教育教学中积极推进、扎实行动。以此培养学生健全人格、优良品格，以此深化教学改革、全面提高教学质量。</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2" w:firstLineChars="200"/>
              <w:jc w:val="left"/>
              <w:textAlignment w:val="auto"/>
              <w:rPr>
                <w:rFonts w:ascii="仿宋" w:hAnsi="仿宋" w:eastAsia="仿宋" w:cs="仿宋"/>
                <w:b/>
                <w:color w:val="auto"/>
                <w:sz w:val="24"/>
                <w:szCs w:val="24"/>
              </w:rPr>
            </w:pPr>
            <w:r>
              <w:rPr>
                <w:rFonts w:hint="eastAsia" w:ascii="仿宋" w:hAnsi="仿宋" w:eastAsia="仿宋" w:cs="仿宋"/>
                <w:b/>
                <w:color w:val="auto"/>
                <w:sz w:val="24"/>
                <w:szCs w:val="24"/>
              </w:rPr>
              <w:t>二、已有基础</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0" w:firstLineChars="200"/>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近几年来，我们根据新时代对基础教育和学生学习的新要求，根据我校学生的实际情况和我校的培养目标，在激励学生勤奋学习、指导学生善于学习方面做了大量工作。</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我们把培养学生良好学习品质作为学校德育工作中的一个重要内容，一方面组织开展校、年级、班级各个层面的讲座、演讲、专题研讨等多种形式的，以“勤奋学习、立志成才”</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争当最美中天学子”</w:t>
            </w:r>
            <w:r>
              <w:rPr>
                <w:rFonts w:hint="eastAsia" w:ascii="仿宋" w:hAnsi="仿宋" w:eastAsia="仿宋" w:cs="仿宋"/>
                <w:color w:val="auto"/>
                <w:sz w:val="24"/>
                <w:szCs w:val="24"/>
              </w:rPr>
              <w:t>为主题的宣传教育活动，</w:t>
            </w:r>
            <w:r>
              <w:rPr>
                <w:rFonts w:hint="eastAsia" w:ascii="仿宋" w:hAnsi="仿宋" w:eastAsia="仿宋" w:cs="仿宋"/>
                <w:color w:val="auto"/>
                <w:sz w:val="24"/>
                <w:szCs w:val="24"/>
                <w:lang w:val="en-US" w:eastAsia="zh-CN"/>
              </w:rPr>
              <w:t>另</w:t>
            </w:r>
            <w:r>
              <w:rPr>
                <w:rFonts w:hint="eastAsia" w:ascii="仿宋" w:hAnsi="仿宋" w:eastAsia="仿宋" w:cs="仿宋"/>
                <w:color w:val="auto"/>
                <w:sz w:val="24"/>
                <w:szCs w:val="24"/>
              </w:rPr>
              <w:t>一方面</w:t>
            </w:r>
            <w:r>
              <w:rPr>
                <w:rFonts w:hint="eastAsia" w:ascii="仿宋" w:hAnsi="仿宋" w:eastAsia="仿宋" w:cs="仿宋"/>
                <w:color w:val="auto"/>
                <w:sz w:val="24"/>
                <w:szCs w:val="24"/>
                <w:lang w:val="en-US" w:eastAsia="zh-CN"/>
              </w:rPr>
              <w:t>将培养学生良好学习品质</w:t>
            </w:r>
            <w:r>
              <w:rPr>
                <w:rFonts w:hint="eastAsia" w:ascii="仿宋" w:hAnsi="仿宋" w:eastAsia="仿宋" w:cs="仿宋"/>
                <w:color w:val="auto"/>
                <w:sz w:val="24"/>
                <w:szCs w:val="24"/>
              </w:rPr>
              <w:t>渗透于感恩教育、诚信教育、责任教育、理想信念</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励志</w:t>
            </w:r>
            <w:r>
              <w:rPr>
                <w:rFonts w:hint="eastAsia" w:ascii="仿宋" w:hAnsi="仿宋" w:eastAsia="仿宋" w:cs="仿宋"/>
                <w:color w:val="auto"/>
                <w:sz w:val="24"/>
                <w:szCs w:val="24"/>
              </w:rPr>
              <w:t>教育等各项主题德育活动之中。</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我们将改善学生学习方式、提高学生学习能力作为深化教学改革、建设智慧课堂的一个重要内容，要求教师在教学中必须坚持以学定教，根据学生认知基础和已有经验定教学目标，定教学重点；二是坚持先学后教，指导学生自主学习、合作探究，引领学生在研中学、做中学；三是坚持少教多学，留出时间让学生交流研讨、总结反思、质疑提问、当堂训练；四是坚持学导结合，在教学过程中渗透思想方法、思维方式和学习方法的指导，渗透良好学习习惯的培养。从而使教师的教学水平、学生的学习能力不断提高，这是我校多年来教学质量保持高位运行的一个根本原因。</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0" w:firstLineChars="200"/>
              <w:jc w:val="left"/>
              <w:textAlignment w:val="auto"/>
              <w:rPr>
                <w:rFonts w:hint="eastAsia" w:ascii="仿宋" w:hAnsi="仿宋" w:eastAsia="仿宋" w:cs="仿宋"/>
                <w:color w:val="auto"/>
                <w:sz w:val="24"/>
                <w:szCs w:val="24"/>
              </w:rPr>
            </w:pP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2" w:firstLineChars="200"/>
              <w:jc w:val="left"/>
              <w:textAlignment w:val="auto"/>
              <w:rPr>
                <w:rFonts w:ascii="仿宋" w:hAnsi="仿宋" w:eastAsia="仿宋" w:cs="仿宋"/>
                <w:b/>
                <w:color w:val="auto"/>
                <w:sz w:val="24"/>
                <w:szCs w:val="24"/>
              </w:rPr>
            </w:pPr>
            <w:r>
              <w:rPr>
                <w:rFonts w:hint="eastAsia" w:ascii="仿宋" w:hAnsi="仿宋" w:eastAsia="仿宋" w:cs="仿宋"/>
                <w:b/>
                <w:color w:val="auto"/>
                <w:sz w:val="24"/>
                <w:szCs w:val="24"/>
              </w:rPr>
              <w:t>三、建设目标</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0" w:firstLineChars="200"/>
              <w:jc w:val="left"/>
              <w:textAlignment w:val="auto"/>
              <w:rPr>
                <w:rFonts w:ascii="仿宋" w:hAnsi="仿宋" w:eastAsia="仿宋" w:cs="仿宋"/>
                <w:bCs/>
                <w:color w:val="auto"/>
                <w:sz w:val="24"/>
                <w:szCs w:val="24"/>
              </w:rPr>
            </w:pPr>
            <w:r>
              <w:rPr>
                <w:rFonts w:hint="eastAsia" w:ascii="仿宋" w:hAnsi="仿宋" w:eastAsia="仿宋" w:cs="仿宋"/>
                <w:bCs/>
                <w:color w:val="auto"/>
                <w:sz w:val="24"/>
                <w:szCs w:val="24"/>
              </w:rPr>
              <w:t>1.正确把握新时代背景下学生良好学习品质的内涵、要素、价值和形成规律；构建起体现时代要求的、适切初中生身心特点和认知规律的良好学习品质培养的目标与内容体系；探索出一套切实可行、行之有效的良好学习品质培养的路径与方法；建立和完善突出良好学习品质培养的学生学习评价机制。从而构建起一个比较完善的初中学校培养学生良好学习品质的工作体系。</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0" w:firstLineChars="200"/>
              <w:jc w:val="left"/>
              <w:textAlignment w:val="auto"/>
              <w:rPr>
                <w:rFonts w:ascii="仿宋" w:hAnsi="仿宋" w:eastAsia="仿宋" w:cs="仿宋"/>
                <w:bCs/>
                <w:color w:val="auto"/>
                <w:sz w:val="24"/>
                <w:szCs w:val="24"/>
              </w:rPr>
            </w:pPr>
            <w:r>
              <w:rPr>
                <w:rFonts w:hint="eastAsia" w:ascii="仿宋" w:hAnsi="仿宋" w:eastAsia="仿宋" w:cs="仿宋"/>
                <w:bCs/>
                <w:color w:val="auto"/>
                <w:sz w:val="24"/>
                <w:szCs w:val="24"/>
              </w:rPr>
              <w:t>2.将把培养学生良好学习品质作为本校德育工作、学生品格养成教育的一个重要内容来抓，作为本校推进学科教学改革的一个创新点来抓。通过研究与实践，使本校广大学生的学习品质有较大提升、学习能力和学业水平有较大提高；使学校德育工作再创新特色，教学质量再上新水平。</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0" w:firstLineChars="200"/>
              <w:jc w:val="left"/>
              <w:textAlignment w:val="auto"/>
              <w:rPr>
                <w:rFonts w:ascii="仿宋" w:hAnsi="仿宋" w:eastAsia="仿宋" w:cs="仿宋"/>
                <w:bCs/>
                <w:color w:val="auto"/>
                <w:sz w:val="24"/>
                <w:szCs w:val="24"/>
              </w:rPr>
            </w:pPr>
            <w:r>
              <w:rPr>
                <w:rFonts w:hint="eastAsia" w:ascii="仿宋" w:hAnsi="仿宋" w:eastAsia="仿宋" w:cs="仿宋"/>
                <w:bCs/>
                <w:color w:val="auto"/>
                <w:sz w:val="24"/>
                <w:szCs w:val="24"/>
              </w:rPr>
              <w:t>3.使项目组成员在研究与实践中取得较好的理论成果和实践经验，从而在理论素养、科研能力、教学创新能力等方面获得较大提高。本项目将作为学校加强德育工作和推进教学改革的一个重要抓手，动员广大教师积极参与学生良好学习品质培养研究与行动，在研究与行动中既促进学生发展，又提高自己的专业发展水平。</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2" w:firstLineChars="200"/>
              <w:jc w:val="left"/>
              <w:textAlignment w:val="auto"/>
              <w:rPr>
                <w:rFonts w:ascii="仿宋" w:hAnsi="仿宋" w:eastAsia="仿宋" w:cs="仿宋"/>
                <w:b/>
                <w:color w:val="auto"/>
                <w:sz w:val="24"/>
                <w:szCs w:val="24"/>
              </w:rPr>
            </w:pPr>
            <w:r>
              <w:rPr>
                <w:rFonts w:hint="eastAsia" w:ascii="仿宋" w:hAnsi="仿宋" w:eastAsia="仿宋" w:cs="仿宋"/>
                <w:b/>
                <w:color w:val="auto"/>
                <w:sz w:val="24"/>
                <w:szCs w:val="24"/>
              </w:rPr>
              <w:t>四、建设内容</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0" w:firstLineChars="200"/>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根据上述建设目标，本项目主要落实如下建设内容：</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2" w:firstLineChars="200"/>
              <w:jc w:val="left"/>
              <w:textAlignment w:val="auto"/>
              <w:rPr>
                <w:rFonts w:ascii="仿宋" w:hAnsi="仿宋" w:eastAsia="仿宋" w:cs="仿宋"/>
                <w:bCs/>
                <w:color w:val="auto"/>
                <w:sz w:val="24"/>
                <w:szCs w:val="24"/>
              </w:rPr>
            </w:pPr>
            <w:r>
              <w:rPr>
                <w:rFonts w:hint="eastAsia" w:ascii="仿宋" w:hAnsi="仿宋" w:eastAsia="仿宋" w:cs="仿宋"/>
                <w:b/>
                <w:color w:val="auto"/>
                <w:sz w:val="24"/>
                <w:szCs w:val="24"/>
              </w:rPr>
              <w:t>1.关于学习品格、新时代学习特点、初中生良好学习品质形成机制的文献研究。</w:t>
            </w:r>
            <w:r>
              <w:rPr>
                <w:rFonts w:hint="eastAsia" w:ascii="仿宋" w:hAnsi="仿宋" w:eastAsia="仿宋" w:cs="仿宋"/>
                <w:bCs/>
                <w:color w:val="auto"/>
                <w:sz w:val="24"/>
                <w:szCs w:val="24"/>
              </w:rPr>
              <w:t>将通过收集、学习有关文件文献资料，通过开展专题研讨等，正确把握学习品质的含义、要素和重要价值，正确认识新时代学习的新要求、新特点，正确认识培养学生良好学习品质的价值、规律和原则。</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2" w:firstLineChars="200"/>
              <w:jc w:val="left"/>
              <w:textAlignment w:val="auto"/>
              <w:rPr>
                <w:rFonts w:ascii="仿宋" w:hAnsi="仿宋" w:eastAsia="仿宋" w:cs="仿宋"/>
                <w:bCs/>
                <w:color w:val="auto"/>
                <w:sz w:val="24"/>
                <w:szCs w:val="24"/>
              </w:rPr>
            </w:pPr>
            <w:r>
              <w:rPr>
                <w:rFonts w:hint="eastAsia" w:ascii="仿宋" w:hAnsi="仿宋" w:eastAsia="仿宋" w:cs="仿宋"/>
                <w:b/>
                <w:color w:val="auto"/>
                <w:sz w:val="24"/>
                <w:szCs w:val="24"/>
              </w:rPr>
              <w:t>2.对本校初中学生学习品质现状的分析研究。</w:t>
            </w:r>
            <w:r>
              <w:rPr>
                <w:rFonts w:hint="eastAsia" w:ascii="仿宋" w:hAnsi="仿宋" w:eastAsia="仿宋" w:cs="仿宋"/>
                <w:bCs/>
                <w:color w:val="auto"/>
                <w:sz w:val="24"/>
                <w:szCs w:val="24"/>
              </w:rPr>
              <w:t>将从学习情感、学习行为、学习能力三个方面，以现场观察、个别交流、问卷调查等方式，对本校学生的学习品质状况进行深入分析，既发现积极的因素，又分析总结存在的问题，以使培养目标与内容、途径与方法的研究更具针对性。</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2" w:firstLineChars="200"/>
              <w:jc w:val="left"/>
              <w:textAlignment w:val="auto"/>
              <w:rPr>
                <w:rFonts w:ascii="仿宋" w:hAnsi="仿宋" w:eastAsia="仿宋" w:cs="仿宋"/>
                <w:bCs/>
                <w:color w:val="auto"/>
                <w:sz w:val="24"/>
                <w:szCs w:val="24"/>
              </w:rPr>
            </w:pPr>
            <w:r>
              <w:rPr>
                <w:rFonts w:hint="eastAsia" w:ascii="仿宋" w:hAnsi="仿宋" w:eastAsia="仿宋" w:cs="仿宋"/>
                <w:b/>
                <w:color w:val="auto"/>
                <w:sz w:val="24"/>
                <w:szCs w:val="24"/>
              </w:rPr>
              <w:t>3.新时代初中生优良学习品质培养的目标与内容研究。</w:t>
            </w:r>
            <w:r>
              <w:rPr>
                <w:rFonts w:hint="eastAsia" w:ascii="仿宋" w:hAnsi="仿宋" w:eastAsia="仿宋" w:cs="仿宋"/>
                <w:bCs/>
                <w:color w:val="auto"/>
                <w:sz w:val="24"/>
                <w:szCs w:val="24"/>
              </w:rPr>
              <w:t>将根据新时代教育的新要求和学习的新特点，根据本校初中学生学习现状和发展需求，从学习态度、学习行为、学习能力等三个维度，抓住关键要素，研究确定具体的良好学习品质的培养目标，以及相应的教育内容。</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0" w:firstLineChars="200"/>
              <w:jc w:val="left"/>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著名学习科学与家庭教育专家赵雨林，于2004年在其著作《中小学生学习完全提高手册》中提出了3A学习品质图谱理论，对学习品质的具体要素指出了科学合理的研究与操作方向，但显得过于繁杂，没有根据中小学生的学情提出关键性的要素，因而在教学实践中难以操作。</w:t>
            </w:r>
          </w:p>
          <w:p>
            <w:pPr>
              <w:keepNext w:val="0"/>
              <w:keepLines w:val="0"/>
              <w:pageBreakBefore w:val="0"/>
              <w:widowControl w:val="0"/>
              <w:kinsoku/>
              <w:wordWrap/>
              <w:overflowPunct/>
              <w:topLinePunct w:val="0"/>
              <w:autoSpaceDE/>
              <w:autoSpaceDN/>
              <w:bidi w:val="0"/>
              <w:adjustRightInd w:val="0"/>
              <w:snapToGrid w:val="0"/>
              <w:spacing w:line="426" w:lineRule="exact"/>
              <w:ind w:right="74" w:firstLine="480" w:firstLineChars="200"/>
              <w:jc w:val="left"/>
              <w:textAlignment w:val="auto"/>
              <w:rPr>
                <w:rFonts w:hint="eastAsia" w:ascii="仿宋" w:hAnsi="仿宋" w:eastAsia="仿宋" w:cs="仿宋"/>
                <w:bCs/>
                <w:color w:val="auto"/>
                <w:sz w:val="24"/>
                <w:szCs w:val="24"/>
              </w:rPr>
            </w:pPr>
          </w:p>
          <w:p>
            <w:pPr>
              <w:adjustRightInd w:val="0"/>
              <w:snapToGrid w:val="0"/>
              <w:spacing w:line="324" w:lineRule="auto"/>
              <w:ind w:right="74" w:firstLine="480" w:firstLineChars="200"/>
              <w:jc w:val="lef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drawing>
                <wp:inline distT="0" distB="0" distL="114300" distR="114300">
                  <wp:extent cx="4491355" cy="2252345"/>
                  <wp:effectExtent l="0" t="0" r="4445" b="3175"/>
                  <wp:docPr id="3" name="图片 3" descr="e6cd88b67d82a3e7ff5d1a97a8be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6cd88b67d82a3e7ff5d1a97a8be874"/>
                          <pic:cNvPicPr>
                            <a:picLocks noChangeAspect="1"/>
                          </pic:cNvPicPr>
                        </pic:nvPicPr>
                        <pic:blipFill>
                          <a:blip r:embed="rId4"/>
                          <a:stretch>
                            <a:fillRect/>
                          </a:stretch>
                        </pic:blipFill>
                        <pic:spPr>
                          <a:xfrm>
                            <a:off x="0" y="0"/>
                            <a:ext cx="4491355" cy="225234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440" w:lineRule="exact"/>
              <w:ind w:right="74" w:firstLine="482" w:firstLineChars="200"/>
              <w:jc w:val="left"/>
              <w:textAlignment w:val="auto"/>
              <w:rPr>
                <w:rFonts w:ascii="仿宋" w:hAnsi="仿宋" w:eastAsia="仿宋" w:cs="仿宋"/>
                <w:bCs/>
                <w:color w:val="auto"/>
                <w:sz w:val="24"/>
                <w:szCs w:val="24"/>
              </w:rPr>
            </w:pPr>
            <w:r>
              <w:rPr>
                <w:rFonts w:hint="eastAsia" w:ascii="仿宋" w:hAnsi="仿宋" w:eastAsia="仿宋" w:cs="仿宋"/>
                <w:b/>
                <w:color w:val="auto"/>
                <w:sz w:val="24"/>
                <w:szCs w:val="24"/>
              </w:rPr>
              <w:t>4.新时代初中生优良学习品质培养的途径与方法的研究。</w:t>
            </w:r>
            <w:r>
              <w:rPr>
                <w:rFonts w:hint="eastAsia" w:ascii="仿宋" w:hAnsi="仿宋" w:eastAsia="仿宋" w:cs="仿宋"/>
                <w:bCs/>
                <w:color w:val="auto"/>
                <w:sz w:val="24"/>
                <w:szCs w:val="24"/>
              </w:rPr>
              <w:t>将根据确定的培养目标与内容，积极探索具体的培养途径与方法。</w:t>
            </w:r>
          </w:p>
          <w:p>
            <w:pPr>
              <w:keepNext w:val="0"/>
              <w:keepLines w:val="0"/>
              <w:pageBreakBefore w:val="0"/>
              <w:widowControl w:val="0"/>
              <w:kinsoku/>
              <w:wordWrap/>
              <w:overflowPunct/>
              <w:topLinePunct w:val="0"/>
              <w:autoSpaceDE/>
              <w:autoSpaceDN/>
              <w:bidi w:val="0"/>
              <w:adjustRightInd w:val="0"/>
              <w:snapToGrid w:val="0"/>
              <w:spacing w:line="440" w:lineRule="exact"/>
              <w:ind w:right="74" w:firstLine="482" w:firstLineChars="200"/>
              <w:jc w:val="left"/>
              <w:textAlignment w:val="auto"/>
              <w:rPr>
                <w:rFonts w:hint="eastAsia" w:ascii="仿宋" w:hAnsi="仿宋" w:eastAsia="仿宋" w:cs="仿宋"/>
                <w:b/>
                <w:bCs w:val="0"/>
                <w:color w:val="auto"/>
                <w:sz w:val="24"/>
                <w:szCs w:val="24"/>
              </w:rPr>
            </w:pPr>
            <w:r>
              <w:rPr>
                <w:rFonts w:hint="eastAsia" w:ascii="仿宋" w:hAnsi="仿宋" w:eastAsia="仿宋" w:cs="仿宋"/>
                <w:b/>
                <w:bCs w:val="0"/>
                <w:color w:val="auto"/>
                <w:sz w:val="24"/>
                <w:szCs w:val="24"/>
              </w:rPr>
              <w:t>（1）制定和落实《学生学习行为规范》</w:t>
            </w:r>
            <w:r>
              <w:rPr>
                <w:rFonts w:hint="eastAsia" w:ascii="仿宋" w:hAnsi="仿宋" w:eastAsia="仿宋" w:cs="仿宋"/>
                <w:b/>
                <w:bCs w:val="0"/>
                <w:color w:val="auto"/>
                <w:sz w:val="24"/>
                <w:szCs w:val="24"/>
                <w:lang w:val="en-US" w:eastAsia="zh-CN"/>
              </w:rPr>
              <w:t>和《教师教学行为规范》</w:t>
            </w:r>
            <w:r>
              <w:rPr>
                <w:rFonts w:hint="eastAsia" w:ascii="仿宋" w:hAnsi="仿宋" w:eastAsia="仿宋" w:cs="仿宋"/>
                <w:b/>
                <w:bCs w:val="0"/>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440" w:lineRule="exact"/>
              <w:ind w:right="74" w:firstLine="480" w:firstLineChars="200"/>
              <w:jc w:val="left"/>
              <w:textAlignment w:val="auto"/>
              <w:rPr>
                <w:rFonts w:hint="eastAsia" w:ascii="仿宋" w:hAnsi="仿宋" w:eastAsia="仿宋" w:cs="仿宋"/>
                <w:bCs/>
                <w:color w:val="auto"/>
                <w:sz w:val="24"/>
                <w:szCs w:val="24"/>
                <w:lang w:eastAsia="zh-CN"/>
              </w:rPr>
            </w:pPr>
            <w:r>
              <w:rPr>
                <w:rFonts w:hint="default" w:ascii="仿宋" w:hAnsi="仿宋" w:eastAsia="仿宋" w:cs="仿宋"/>
                <w:bCs/>
                <w:color w:val="auto"/>
                <w:sz w:val="24"/>
                <w:szCs w:val="24"/>
                <w:lang w:val="en-US" w:eastAsia="zh-CN"/>
              </w:rPr>
              <w:t>①</w:t>
            </w:r>
            <w:r>
              <w:rPr>
                <w:rFonts w:hint="eastAsia" w:ascii="仿宋" w:hAnsi="仿宋" w:eastAsia="仿宋" w:cs="仿宋"/>
                <w:bCs/>
                <w:color w:val="auto"/>
                <w:sz w:val="24"/>
                <w:szCs w:val="24"/>
              </w:rPr>
              <w:t>由学生处和班主任负责，根据新时代对学习的新要求，根据良好学习品质的培养目标，研究制定具体的《中天实验学校学生学习行为规范》，组织教师督促和指导学生认真落实，以此培养学生良好学习习惯</w:t>
            </w:r>
            <w:r>
              <w:rPr>
                <w:rFonts w:hint="eastAsia" w:ascii="仿宋" w:hAnsi="仿宋" w:eastAsia="仿宋" w:cs="仿宋"/>
                <w:bCs/>
                <w:color w:val="auto"/>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440" w:lineRule="exact"/>
              <w:ind w:right="74" w:firstLine="480" w:firstLineChars="200"/>
              <w:jc w:val="left"/>
              <w:textAlignment w:val="auto"/>
              <w:rPr>
                <w:rFonts w:hint="eastAsia" w:ascii="仿宋" w:hAnsi="仿宋" w:eastAsia="仿宋" w:cs="仿宋"/>
                <w:bCs/>
                <w:color w:val="auto"/>
                <w:sz w:val="24"/>
                <w:szCs w:val="24"/>
              </w:rPr>
            </w:pPr>
            <w:r>
              <w:rPr>
                <w:rFonts w:hint="default" w:ascii="仿宋" w:hAnsi="仿宋" w:eastAsia="仿宋" w:cs="仿宋"/>
                <w:bCs/>
                <w:color w:val="auto"/>
                <w:sz w:val="24"/>
                <w:szCs w:val="24"/>
                <w:lang w:val="en-US" w:eastAsia="zh-CN"/>
              </w:rPr>
              <w:t>②</w:t>
            </w:r>
            <w:r>
              <w:rPr>
                <w:rFonts w:hint="eastAsia" w:ascii="仿宋" w:hAnsi="仿宋" w:eastAsia="仿宋" w:cs="仿宋"/>
                <w:bCs/>
                <w:color w:val="auto"/>
                <w:sz w:val="24"/>
                <w:szCs w:val="24"/>
              </w:rPr>
              <w:t>根据培养学生良好学习品质的目标要求，研究制定相应的《中天实验学校教师教学行为规范》，一方面督促教师创新教学方式，优化教学行为，另一方面督促教师在教学中加强对学生学习方式、学习行为的督促和指导，着力提高学生各学科的学习能力和思维能力。</w:t>
            </w:r>
          </w:p>
          <w:p>
            <w:pPr>
              <w:keepNext w:val="0"/>
              <w:keepLines w:val="0"/>
              <w:pageBreakBefore w:val="0"/>
              <w:widowControl w:val="0"/>
              <w:kinsoku/>
              <w:wordWrap/>
              <w:overflowPunct/>
              <w:topLinePunct w:val="0"/>
              <w:autoSpaceDE/>
              <w:autoSpaceDN/>
              <w:bidi w:val="0"/>
              <w:adjustRightInd w:val="0"/>
              <w:snapToGrid w:val="0"/>
              <w:spacing w:line="440" w:lineRule="exact"/>
              <w:ind w:right="74" w:firstLine="482" w:firstLineChars="200"/>
              <w:jc w:val="left"/>
              <w:textAlignment w:val="auto"/>
              <w:rPr>
                <w:rFonts w:hint="eastAsia" w:ascii="仿宋" w:hAnsi="仿宋" w:eastAsia="仿宋" w:cs="仿宋"/>
                <w:b/>
                <w:bCs w:val="0"/>
                <w:color w:val="auto"/>
                <w:sz w:val="24"/>
                <w:szCs w:val="24"/>
              </w:rPr>
            </w:pPr>
            <w:r>
              <w:rPr>
                <w:rFonts w:hint="eastAsia" w:ascii="仿宋" w:hAnsi="仿宋" w:eastAsia="仿宋" w:cs="仿宋"/>
                <w:b/>
                <w:bCs w:val="0"/>
                <w:color w:val="auto"/>
                <w:sz w:val="24"/>
                <w:szCs w:val="24"/>
              </w:rPr>
              <w:t>（2）开发 “学会学习”系列文化活动</w:t>
            </w:r>
            <w:r>
              <w:rPr>
                <w:rFonts w:hint="eastAsia" w:ascii="仿宋" w:hAnsi="仿宋" w:eastAsia="仿宋" w:cs="仿宋"/>
                <w:b/>
                <w:bCs w:val="0"/>
                <w:color w:val="auto"/>
                <w:sz w:val="24"/>
                <w:szCs w:val="24"/>
                <w:lang w:val="en-US" w:eastAsia="zh-CN"/>
              </w:rPr>
              <w:t>培养学生善学的学习品质</w:t>
            </w:r>
            <w:r>
              <w:rPr>
                <w:rFonts w:hint="eastAsia" w:ascii="仿宋" w:hAnsi="仿宋" w:eastAsia="仿宋" w:cs="仿宋"/>
                <w:b/>
                <w:bCs w:val="0"/>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440" w:lineRule="exact"/>
              <w:ind w:right="74" w:firstLine="480" w:firstLineChars="200"/>
              <w:jc w:val="left"/>
              <w:textAlignment w:val="auto"/>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rPr>
              <w:t>由学生处和班主任负责，系统规划、精心设计，组织学生开展多种学生的以“学会学习”为主题的系列文化活动。如</w:t>
            </w:r>
            <w:r>
              <w:rPr>
                <w:rFonts w:hint="eastAsia" w:ascii="仿宋" w:hAnsi="仿宋" w:eastAsia="仿宋" w:cs="仿宋"/>
                <w:bCs/>
                <w:color w:val="auto"/>
                <w:sz w:val="24"/>
                <w:szCs w:val="24"/>
                <w:lang w:val="en-US" w:eastAsia="zh-CN"/>
              </w:rPr>
              <w:t>七年级</w:t>
            </w:r>
            <w:r>
              <w:rPr>
                <w:rFonts w:hint="eastAsia" w:ascii="仿宋" w:hAnsi="仿宋" w:eastAsia="仿宋" w:cs="仿宋"/>
                <w:bCs/>
                <w:color w:val="auto"/>
                <w:sz w:val="24"/>
                <w:szCs w:val="24"/>
              </w:rPr>
              <w:t>有序开展</w:t>
            </w:r>
            <w:r>
              <w:rPr>
                <w:rFonts w:hint="eastAsia" w:ascii="仿宋" w:hAnsi="仿宋" w:eastAsia="仿宋" w:cs="仿宋"/>
                <w:bCs/>
                <w:color w:val="auto"/>
                <w:sz w:val="24"/>
                <w:szCs w:val="24"/>
                <w:lang w:val="en-US" w:eastAsia="zh-CN"/>
              </w:rPr>
              <w:t>写成语作文、时事政治评论、演历史情景剧、数学奥林匹克头脑风暴</w:t>
            </w:r>
            <w:r>
              <w:rPr>
                <w:rFonts w:hint="eastAsia" w:ascii="仿宋" w:hAnsi="仿宋" w:eastAsia="仿宋" w:cs="仿宋"/>
                <w:bCs/>
                <w:color w:val="auto"/>
                <w:sz w:val="24"/>
                <w:szCs w:val="24"/>
              </w:rPr>
              <w:t>等</w:t>
            </w:r>
            <w:r>
              <w:rPr>
                <w:rFonts w:hint="eastAsia" w:ascii="仿宋" w:hAnsi="仿宋" w:eastAsia="仿宋" w:cs="仿宋"/>
                <w:bCs/>
                <w:color w:val="auto"/>
                <w:sz w:val="24"/>
                <w:szCs w:val="24"/>
                <w:lang w:val="en-US" w:eastAsia="zh-CN"/>
              </w:rPr>
              <w:t>文化</w:t>
            </w:r>
            <w:r>
              <w:rPr>
                <w:rFonts w:hint="eastAsia" w:ascii="仿宋" w:hAnsi="仿宋" w:eastAsia="仿宋" w:cs="仿宋"/>
                <w:bCs/>
                <w:color w:val="auto"/>
                <w:sz w:val="24"/>
                <w:szCs w:val="24"/>
              </w:rPr>
              <w:t>活动</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各类活动的评比纳入“流动星”考核表彰中</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八年级开展道德与法治模拟两会提案竞赛、中天杯数学解题能力竞赛、文心杯语文作文大赛、牛津杯英语阅读能力大赛等文化活动，召开年级大会表彰获奖的学生并制作精美海报橱窗展示学员风采；九年级邀请心理学专家做百日誓师专题讲座、邀请中考学科专家做中考解题策略指导等。</w:t>
            </w:r>
          </w:p>
          <w:p>
            <w:pPr>
              <w:keepNext w:val="0"/>
              <w:keepLines w:val="0"/>
              <w:pageBreakBefore w:val="0"/>
              <w:widowControl w:val="0"/>
              <w:kinsoku/>
              <w:wordWrap/>
              <w:overflowPunct/>
              <w:topLinePunct w:val="0"/>
              <w:autoSpaceDE/>
              <w:autoSpaceDN/>
              <w:bidi w:val="0"/>
              <w:spacing w:line="440" w:lineRule="exact"/>
              <w:ind w:firstLine="482" w:firstLineChars="200"/>
              <w:textAlignment w:val="auto"/>
              <w:rPr>
                <w:rFonts w:hint="eastAsia" w:ascii="仿宋" w:hAnsi="仿宋" w:eastAsia="仿宋" w:cs="仿宋"/>
                <w:bCs/>
                <w:color w:val="auto"/>
                <w:sz w:val="24"/>
                <w:szCs w:val="24"/>
                <w:lang w:val="en-US" w:eastAsia="zh-CN"/>
              </w:rPr>
            </w:pPr>
            <w:r>
              <w:rPr>
                <w:rFonts w:hint="eastAsia" w:ascii="仿宋" w:hAnsi="仿宋" w:eastAsia="仿宋" w:cs="仿宋"/>
                <w:b/>
                <w:bCs w:val="0"/>
                <w:color w:val="auto"/>
                <w:sz w:val="24"/>
                <w:szCs w:val="24"/>
              </w:rPr>
              <w:t>（3）</w:t>
            </w:r>
            <w:r>
              <w:rPr>
                <w:rFonts w:hint="eastAsia" w:ascii="仿宋" w:hAnsi="仿宋" w:eastAsia="仿宋" w:cs="仿宋"/>
                <w:b/>
                <w:bCs w:val="0"/>
                <w:i w:val="0"/>
                <w:iCs w:val="0"/>
                <w:color w:val="auto"/>
                <w:sz w:val="24"/>
                <w:szCs w:val="24"/>
                <w:lang w:val="en-US" w:eastAsia="zh-CN"/>
              </w:rPr>
              <w:t>通过营造环境氛围、完善组织形式和管理细则、建立成长指导机制培养学生自主的学习品质。</w:t>
            </w:r>
          </w:p>
          <w:p>
            <w:pPr>
              <w:keepNext w:val="0"/>
              <w:keepLines w:val="0"/>
              <w:pageBreakBefore w:val="0"/>
              <w:widowControl w:val="0"/>
              <w:kinsoku/>
              <w:wordWrap/>
              <w:overflowPunct/>
              <w:topLinePunct w:val="0"/>
              <w:autoSpaceDE/>
              <w:autoSpaceDN/>
              <w:bidi w:val="0"/>
              <w:adjustRightInd w:val="0"/>
              <w:snapToGrid w:val="0"/>
              <w:spacing w:line="440" w:lineRule="exact"/>
              <w:ind w:right="74" w:firstLine="480" w:firstLineChars="200"/>
              <w:jc w:val="left"/>
              <w:textAlignment w:val="auto"/>
              <w:rPr>
                <w:rFonts w:hint="eastAsia"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①</w:t>
            </w:r>
            <w:r>
              <w:rPr>
                <w:rFonts w:hint="eastAsia" w:ascii="仿宋" w:hAnsi="仿宋" w:eastAsia="仿宋" w:cs="仿宋"/>
                <w:bCs/>
                <w:color w:val="auto"/>
                <w:sz w:val="24"/>
                <w:szCs w:val="24"/>
                <w:lang w:val="en-US" w:eastAsia="zh-CN"/>
              </w:rPr>
              <w:t>营造激励学生勤奋学习和自主学习的环境氛围。结合学校情智文化建设，在校园文化环境、教室文化环境中增加激励学生勤奋学习、指导学生善于学习的内容，如有关名人名言、科学家成才故事、学习的规律与方法等。同时，在课上课下，带领学生营造创意创新、对话交流、合作分享的学习氛围。</w:t>
            </w:r>
          </w:p>
          <w:p>
            <w:pPr>
              <w:keepNext w:val="0"/>
              <w:keepLines w:val="0"/>
              <w:pageBreakBefore w:val="0"/>
              <w:widowControl w:val="0"/>
              <w:kinsoku/>
              <w:wordWrap/>
              <w:overflowPunct/>
              <w:topLinePunct w:val="0"/>
              <w:autoSpaceDE/>
              <w:autoSpaceDN/>
              <w:bidi w:val="0"/>
              <w:adjustRightInd w:val="0"/>
              <w:snapToGrid w:val="0"/>
              <w:spacing w:line="440" w:lineRule="exact"/>
              <w:ind w:right="74" w:firstLine="480" w:firstLineChars="200"/>
              <w:jc w:val="left"/>
              <w:textAlignment w:val="auto"/>
              <w:rPr>
                <w:rFonts w:hint="default"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②</w:t>
            </w:r>
            <w:r>
              <w:rPr>
                <w:rFonts w:hint="eastAsia" w:ascii="仿宋" w:hAnsi="仿宋" w:eastAsia="仿宋" w:cs="仿宋"/>
                <w:bCs/>
                <w:color w:val="auto"/>
                <w:sz w:val="24"/>
                <w:szCs w:val="24"/>
                <w:lang w:val="en-US" w:eastAsia="zh-CN"/>
              </w:rPr>
              <w:t>制定完善中天实验学校学生自主学习管理细则。如完善“入室即读、入室即静、入室即学”学生自主管理办法、自习课学生自主学习情况的自我监督管理办法等。</w:t>
            </w:r>
          </w:p>
          <w:p>
            <w:pPr>
              <w:keepNext w:val="0"/>
              <w:keepLines w:val="0"/>
              <w:pageBreakBefore w:val="0"/>
              <w:widowControl w:val="0"/>
              <w:kinsoku/>
              <w:wordWrap/>
              <w:overflowPunct/>
              <w:topLinePunct w:val="0"/>
              <w:autoSpaceDE/>
              <w:autoSpaceDN/>
              <w:bidi w:val="0"/>
              <w:adjustRightInd w:val="0"/>
              <w:snapToGrid w:val="0"/>
              <w:spacing w:line="440" w:lineRule="exact"/>
              <w:ind w:right="74" w:firstLine="480" w:firstLineChars="200"/>
              <w:jc w:val="left"/>
              <w:textAlignment w:val="auto"/>
              <w:rPr>
                <w:rFonts w:hint="eastAsia" w:ascii="仿宋" w:hAnsi="仿宋" w:eastAsia="仿宋" w:cs="仿宋"/>
                <w:bCs/>
                <w:color w:val="auto"/>
                <w:sz w:val="24"/>
                <w:szCs w:val="24"/>
                <w:lang w:val="en-US" w:eastAsia="zh-CN"/>
              </w:rPr>
            </w:pPr>
            <w:r>
              <w:rPr>
                <w:rFonts w:hint="default" w:ascii="仿宋" w:hAnsi="仿宋" w:eastAsia="仿宋" w:cs="仿宋"/>
                <w:bCs/>
                <w:color w:val="auto"/>
                <w:sz w:val="24"/>
                <w:szCs w:val="24"/>
                <w:lang w:val="en-US" w:eastAsia="zh-CN"/>
              </w:rPr>
              <w:t>③</w:t>
            </w:r>
            <w:r>
              <w:rPr>
                <w:rFonts w:hint="eastAsia" w:ascii="仿宋" w:hAnsi="仿宋" w:eastAsia="仿宋" w:cs="仿宋"/>
                <w:bCs/>
                <w:color w:val="auto"/>
                <w:sz w:val="24"/>
                <w:szCs w:val="24"/>
                <w:lang w:val="en-US" w:eastAsia="zh-CN"/>
              </w:rPr>
              <w:t xml:space="preserve">完善班级自主学习管理组织形式：在班委会基础上成立“班级自主学习管理委员会”；配合小组合作学习成立“学生自主学习管理小组”。 </w:t>
            </w:r>
          </w:p>
          <w:p>
            <w:pPr>
              <w:keepNext w:val="0"/>
              <w:keepLines w:val="0"/>
              <w:pageBreakBefore w:val="0"/>
              <w:widowControl w:val="0"/>
              <w:kinsoku/>
              <w:wordWrap/>
              <w:overflowPunct/>
              <w:topLinePunct w:val="0"/>
              <w:autoSpaceDE/>
              <w:autoSpaceDN/>
              <w:bidi w:val="0"/>
              <w:adjustRightInd w:val="0"/>
              <w:snapToGrid w:val="0"/>
              <w:spacing w:line="440" w:lineRule="exact"/>
              <w:ind w:right="74" w:firstLine="480" w:firstLineChars="200"/>
              <w:jc w:val="left"/>
              <w:textAlignment w:val="auto"/>
              <w:rPr>
                <w:rFonts w:hint="eastAsia" w:ascii="仿宋" w:hAnsi="仿宋" w:eastAsia="仿宋" w:cs="仿宋"/>
                <w:bCs/>
                <w:color w:val="auto"/>
                <w:sz w:val="24"/>
                <w:szCs w:val="24"/>
                <w:lang w:val="en-US" w:eastAsia="zh-CN"/>
              </w:rPr>
            </w:pPr>
            <w:r>
              <w:rPr>
                <w:rFonts w:hint="eastAsia" w:ascii="宋体" w:hAnsi="宋体" w:eastAsia="宋体" w:cs="宋体"/>
                <w:bCs/>
                <w:color w:val="auto"/>
                <w:sz w:val="24"/>
                <w:szCs w:val="24"/>
                <w:lang w:val="en-US" w:eastAsia="zh-CN"/>
              </w:rPr>
              <w:t>④</w:t>
            </w:r>
            <w:r>
              <w:rPr>
                <w:rFonts w:hint="eastAsia" w:ascii="仿宋" w:hAnsi="仿宋" w:eastAsia="仿宋" w:cs="仿宋"/>
                <w:bCs/>
                <w:color w:val="auto"/>
                <w:sz w:val="24"/>
                <w:szCs w:val="24"/>
                <w:lang w:val="en-US" w:eastAsia="zh-CN"/>
              </w:rPr>
              <w:t>建立学生成长指导机制：指导学生制定初中三年学业发展规划；建立学生成长指导中心（针对不能正确应对学习中的挫折产生心理健康问题，做思想工作）；建立学业指导中心，成立学生学业指导小组（鼓励学生提问，学案当堂编入答疑解惑环节、开发小纸条、打造问题墙等）。</w:t>
            </w:r>
          </w:p>
          <w:p>
            <w:pPr>
              <w:keepNext w:val="0"/>
              <w:keepLines w:val="0"/>
              <w:pageBreakBefore w:val="0"/>
              <w:widowControl w:val="0"/>
              <w:kinsoku/>
              <w:wordWrap/>
              <w:overflowPunct/>
              <w:topLinePunct w:val="0"/>
              <w:autoSpaceDE/>
              <w:autoSpaceDN/>
              <w:bidi w:val="0"/>
              <w:adjustRightInd w:val="0"/>
              <w:snapToGrid w:val="0"/>
              <w:spacing w:line="440" w:lineRule="exact"/>
              <w:ind w:right="74"/>
              <w:jc w:val="left"/>
              <w:textAlignment w:val="auto"/>
              <w:rPr>
                <w:rFonts w:hint="eastAsia" w:ascii="仿宋" w:hAnsi="仿宋" w:eastAsia="仿宋" w:cs="仿宋"/>
                <w:bCs/>
                <w:color w:val="auto"/>
                <w:sz w:val="24"/>
                <w:szCs w:val="24"/>
              </w:rPr>
            </w:pPr>
            <w:r>
              <w:rPr>
                <w:rFonts w:hint="eastAsia" w:ascii="仿宋" w:hAnsi="仿宋" w:eastAsia="仿宋" w:cs="仿宋"/>
                <w:b/>
                <w:bCs w:val="0"/>
                <w:color w:val="auto"/>
                <w:sz w:val="24"/>
                <w:szCs w:val="24"/>
                <w:lang w:val="en-US" w:eastAsia="zh-CN"/>
              </w:rPr>
              <w:t xml:space="preserve"> </w:t>
            </w:r>
            <w:r>
              <w:rPr>
                <w:rFonts w:hint="eastAsia" w:ascii="仿宋" w:hAnsi="仿宋" w:eastAsia="仿宋" w:cs="仿宋"/>
                <w:b/>
                <w:bCs w:val="0"/>
                <w:color w:val="auto"/>
                <w:sz w:val="24"/>
                <w:szCs w:val="24"/>
              </w:rPr>
              <w:t>（4）</w:t>
            </w:r>
            <w:r>
              <w:rPr>
                <w:rFonts w:hint="eastAsia" w:ascii="仿宋" w:hAnsi="仿宋" w:eastAsia="仿宋" w:cs="仿宋"/>
                <w:b/>
                <w:bCs w:val="0"/>
                <w:color w:val="auto"/>
                <w:sz w:val="24"/>
                <w:szCs w:val="24"/>
                <w:lang w:val="en-US" w:eastAsia="zh-CN"/>
              </w:rPr>
              <w:t>通过打造智慧课堂培养学生勤思的学习品质</w:t>
            </w:r>
            <w:r>
              <w:rPr>
                <w:rFonts w:hint="eastAsia" w:ascii="仿宋" w:hAnsi="仿宋" w:eastAsia="仿宋" w:cs="仿宋"/>
                <w:b/>
                <w:bCs w:val="0"/>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440" w:lineRule="exact"/>
              <w:ind w:right="74" w:firstLine="480" w:firstLineChars="200"/>
              <w:jc w:val="left"/>
              <w:textAlignment w:val="auto"/>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确立“目标—知识—精讲—求知—训练—反馈”的课堂教学模式，培养学生勤于思考的良好学习品质。</w:t>
            </w:r>
          </w:p>
          <w:p>
            <w:pPr>
              <w:keepNext w:val="0"/>
              <w:keepLines w:val="0"/>
              <w:pageBreakBefore w:val="0"/>
              <w:widowControl w:val="0"/>
              <w:kinsoku/>
              <w:wordWrap/>
              <w:overflowPunct/>
              <w:topLinePunct w:val="0"/>
              <w:autoSpaceDE/>
              <w:autoSpaceDN/>
              <w:bidi w:val="0"/>
              <w:adjustRightInd w:val="0"/>
              <w:snapToGrid w:val="0"/>
              <w:spacing w:line="440" w:lineRule="exact"/>
              <w:ind w:right="74" w:firstLine="482" w:firstLineChars="200"/>
              <w:jc w:val="left"/>
              <w:textAlignment w:val="auto"/>
              <w:rPr>
                <w:rFonts w:hint="eastAsia" w:ascii="仿宋" w:hAnsi="仿宋" w:eastAsia="仿宋" w:cs="仿宋"/>
                <w:bCs/>
                <w:color w:val="auto"/>
                <w:sz w:val="24"/>
                <w:szCs w:val="24"/>
                <w:lang w:val="en-US" w:eastAsia="zh-CN"/>
              </w:rPr>
            </w:pPr>
            <w:r>
              <w:rPr>
                <w:rFonts w:hint="eastAsia" w:ascii="仿宋" w:hAnsi="仿宋" w:eastAsia="仿宋" w:cs="仿宋"/>
                <w:b/>
                <w:bCs w:val="0"/>
                <w:color w:val="auto"/>
                <w:sz w:val="24"/>
                <w:szCs w:val="24"/>
                <w:lang w:val="en-US" w:eastAsia="zh-CN"/>
              </w:rPr>
              <w:t>科学设计自学：</w:t>
            </w:r>
            <w:r>
              <w:rPr>
                <w:rFonts w:hint="eastAsia" w:ascii="仿宋" w:hAnsi="仿宋" w:eastAsia="仿宋" w:cs="仿宋"/>
                <w:bCs/>
                <w:color w:val="auto"/>
                <w:sz w:val="24"/>
                <w:szCs w:val="24"/>
                <w:lang w:val="en-US" w:eastAsia="zh-CN"/>
              </w:rPr>
              <w:t>解读文本，明确目标，精选背景材料，预设问题探究，精心制作学案，15分钟让学生带着问题自学书本知识。</w:t>
            </w:r>
          </w:p>
          <w:p>
            <w:pPr>
              <w:keepNext w:val="0"/>
              <w:keepLines w:val="0"/>
              <w:pageBreakBefore w:val="0"/>
              <w:widowControl w:val="0"/>
              <w:kinsoku/>
              <w:wordWrap/>
              <w:overflowPunct/>
              <w:topLinePunct w:val="0"/>
              <w:autoSpaceDE/>
              <w:autoSpaceDN/>
              <w:bidi w:val="0"/>
              <w:spacing w:line="440" w:lineRule="exact"/>
              <w:ind w:firstLine="482" w:firstLineChars="200"/>
              <w:textAlignment w:val="auto"/>
              <w:rPr>
                <w:rFonts w:hint="eastAsia" w:ascii="仿宋" w:hAnsi="仿宋" w:eastAsia="仿宋" w:cs="仿宋"/>
                <w:bCs/>
                <w:color w:val="auto"/>
                <w:sz w:val="24"/>
                <w:szCs w:val="24"/>
                <w:lang w:val="en-US" w:eastAsia="zh-CN"/>
              </w:rPr>
            </w:pPr>
            <w:r>
              <w:rPr>
                <w:rFonts w:hint="eastAsia" w:ascii="仿宋" w:hAnsi="仿宋" w:eastAsia="仿宋" w:cs="仿宋"/>
                <w:b/>
                <w:bCs w:val="0"/>
                <w:color w:val="auto"/>
                <w:sz w:val="24"/>
                <w:szCs w:val="24"/>
                <w:lang w:val="en-US" w:eastAsia="zh-CN"/>
              </w:rPr>
              <w:t>丰富提问形式：</w:t>
            </w:r>
            <w:r>
              <w:rPr>
                <w:rFonts w:hint="eastAsia" w:ascii="仿宋" w:hAnsi="仿宋" w:eastAsia="仿宋" w:cs="仿宋"/>
                <w:bCs/>
                <w:color w:val="auto"/>
                <w:sz w:val="24"/>
                <w:szCs w:val="24"/>
                <w:lang w:val="en-US" w:eastAsia="zh-CN"/>
              </w:rPr>
              <w:t>启发式提问（又称苏格拉底式提问）、聚焦式提问（帮助学生更好抓住重点）、梯度式提问（让每位学生都有成就感）、开放式提问（给学生充分自由发挥的余地）。</w:t>
            </w:r>
          </w:p>
          <w:p>
            <w:pPr>
              <w:keepNext w:val="0"/>
              <w:keepLines w:val="0"/>
              <w:pageBreakBefore w:val="0"/>
              <w:widowControl w:val="0"/>
              <w:kinsoku/>
              <w:wordWrap/>
              <w:overflowPunct/>
              <w:topLinePunct w:val="0"/>
              <w:autoSpaceDE/>
              <w:autoSpaceDN/>
              <w:bidi w:val="0"/>
              <w:adjustRightInd w:val="0"/>
              <w:snapToGrid w:val="0"/>
              <w:spacing w:line="440" w:lineRule="exact"/>
              <w:ind w:right="74" w:firstLine="482" w:firstLineChars="200"/>
              <w:jc w:val="left"/>
              <w:textAlignment w:val="auto"/>
              <w:rPr>
                <w:rFonts w:hint="eastAsia" w:ascii="仿宋" w:hAnsi="仿宋" w:eastAsia="仿宋" w:cs="仿宋"/>
                <w:bCs/>
                <w:color w:val="auto"/>
                <w:sz w:val="24"/>
                <w:szCs w:val="24"/>
                <w:lang w:val="en-US" w:eastAsia="zh-CN"/>
              </w:rPr>
            </w:pPr>
            <w:r>
              <w:rPr>
                <w:rFonts w:hint="eastAsia" w:ascii="仿宋" w:hAnsi="仿宋" w:eastAsia="仿宋" w:cs="仿宋"/>
                <w:b/>
                <w:bCs w:val="0"/>
                <w:color w:val="auto"/>
                <w:sz w:val="24"/>
                <w:szCs w:val="24"/>
                <w:lang w:val="en-US" w:eastAsia="zh-CN"/>
              </w:rPr>
              <w:t>巧用课堂追问：</w:t>
            </w:r>
            <w:r>
              <w:rPr>
                <w:rFonts w:hint="eastAsia" w:ascii="仿宋" w:hAnsi="仿宋" w:eastAsia="仿宋" w:cs="仿宋"/>
                <w:bCs/>
                <w:color w:val="auto"/>
                <w:sz w:val="24"/>
                <w:szCs w:val="24"/>
                <w:lang w:val="en-US" w:eastAsia="zh-CN"/>
              </w:rPr>
              <w:t>抓住有效动态生成追问，让思维在不懈质疑中激化；从矛盾思辨处追问，让思维在包容异见中活化；于最近发展区追问，让思维在推理分析中深化；在拓展延伸中追问，让思维在反思经验中强化。</w:t>
            </w:r>
          </w:p>
          <w:p>
            <w:pPr>
              <w:keepNext w:val="0"/>
              <w:keepLines w:val="0"/>
              <w:pageBreakBefore w:val="0"/>
              <w:widowControl w:val="0"/>
              <w:kinsoku/>
              <w:wordWrap/>
              <w:overflowPunct/>
              <w:topLinePunct w:val="0"/>
              <w:autoSpaceDE/>
              <w:autoSpaceDN/>
              <w:bidi w:val="0"/>
              <w:adjustRightInd w:val="0"/>
              <w:snapToGrid w:val="0"/>
              <w:spacing w:line="440" w:lineRule="exact"/>
              <w:ind w:right="74" w:firstLine="482" w:firstLineChars="200"/>
              <w:jc w:val="left"/>
              <w:textAlignment w:val="auto"/>
              <w:rPr>
                <w:rFonts w:hint="default" w:ascii="仿宋" w:hAnsi="仿宋" w:eastAsia="仿宋" w:cs="仿宋"/>
                <w:bCs/>
                <w:color w:val="auto"/>
                <w:sz w:val="24"/>
                <w:szCs w:val="24"/>
                <w:lang w:val="en-US" w:eastAsia="zh-CN"/>
              </w:rPr>
            </w:pPr>
            <w:r>
              <w:rPr>
                <w:rFonts w:hint="eastAsia" w:ascii="仿宋" w:hAnsi="仿宋" w:eastAsia="仿宋" w:cs="仿宋"/>
                <w:b/>
                <w:bCs w:val="0"/>
                <w:color w:val="auto"/>
                <w:sz w:val="24"/>
                <w:szCs w:val="24"/>
                <w:lang w:val="en-US" w:eastAsia="zh-CN"/>
              </w:rPr>
              <w:t>当堂反馈评价：</w:t>
            </w:r>
            <w:r>
              <w:rPr>
                <w:rFonts w:hint="eastAsia" w:ascii="仿宋" w:hAnsi="仿宋" w:eastAsia="仿宋" w:cs="仿宋"/>
                <w:bCs/>
                <w:color w:val="auto"/>
                <w:sz w:val="24"/>
                <w:szCs w:val="24"/>
                <w:lang w:val="en-US" w:eastAsia="zh-CN"/>
              </w:rPr>
              <w:t>10分钟当堂完成作业，5分钟共性问题点评和个性化答疑，减轻学生过重作业负担，让学生学会学习，学会抓紧时间，开动脑筋，集中精力思考和解决问题。</w:t>
            </w:r>
          </w:p>
          <w:p>
            <w:pPr>
              <w:keepNext w:val="0"/>
              <w:keepLines w:val="0"/>
              <w:pageBreakBefore w:val="0"/>
              <w:widowControl w:val="0"/>
              <w:kinsoku/>
              <w:wordWrap/>
              <w:overflowPunct/>
              <w:topLinePunct w:val="0"/>
              <w:autoSpaceDE/>
              <w:autoSpaceDN/>
              <w:bidi w:val="0"/>
              <w:adjustRightInd w:val="0"/>
              <w:snapToGrid w:val="0"/>
              <w:spacing w:line="440" w:lineRule="exact"/>
              <w:ind w:right="74" w:firstLine="241" w:firstLineChars="100"/>
              <w:jc w:val="left"/>
              <w:textAlignment w:val="auto"/>
              <w:rPr>
                <w:rFonts w:ascii="仿宋" w:hAnsi="仿宋" w:eastAsia="仿宋" w:cs="仿宋"/>
                <w:bCs/>
                <w:color w:val="auto"/>
                <w:sz w:val="24"/>
                <w:szCs w:val="24"/>
              </w:rPr>
            </w:pPr>
            <w:r>
              <w:rPr>
                <w:rFonts w:hint="eastAsia" w:ascii="仿宋" w:hAnsi="仿宋" w:eastAsia="仿宋" w:cs="仿宋"/>
                <w:b/>
                <w:bCs w:val="0"/>
                <w:color w:val="auto"/>
                <w:sz w:val="24"/>
                <w:szCs w:val="24"/>
              </w:rPr>
              <w:t>（5）加强个别督察与指导。</w:t>
            </w:r>
            <w:r>
              <w:rPr>
                <w:rFonts w:hint="eastAsia" w:ascii="仿宋" w:hAnsi="仿宋" w:eastAsia="仿宋" w:cs="仿宋"/>
                <w:bCs/>
                <w:color w:val="auto"/>
                <w:sz w:val="24"/>
                <w:szCs w:val="24"/>
              </w:rPr>
              <w:t>将以师生结对帮扶、生生结伴合作、家长关心帮助等多种形式，加强对学生学习的个别教育、个体指导。</w:t>
            </w:r>
          </w:p>
          <w:p>
            <w:pPr>
              <w:keepNext w:val="0"/>
              <w:keepLines w:val="0"/>
              <w:pageBreakBefore w:val="0"/>
              <w:widowControl w:val="0"/>
              <w:kinsoku/>
              <w:wordWrap/>
              <w:overflowPunct/>
              <w:topLinePunct w:val="0"/>
              <w:autoSpaceDE/>
              <w:autoSpaceDN/>
              <w:bidi w:val="0"/>
              <w:adjustRightInd w:val="0"/>
              <w:snapToGrid w:val="0"/>
              <w:spacing w:line="440" w:lineRule="exact"/>
              <w:ind w:right="74" w:firstLine="482" w:firstLineChars="200"/>
              <w:jc w:val="left"/>
              <w:textAlignment w:val="auto"/>
              <w:rPr>
                <w:rFonts w:ascii="仿宋" w:hAnsi="仿宋" w:eastAsia="仿宋" w:cs="仿宋"/>
                <w:bCs/>
                <w:color w:val="auto"/>
                <w:sz w:val="24"/>
                <w:szCs w:val="24"/>
              </w:rPr>
            </w:pPr>
            <w:r>
              <w:rPr>
                <w:rFonts w:hint="eastAsia" w:ascii="仿宋" w:hAnsi="仿宋" w:eastAsia="仿宋" w:cs="仿宋"/>
                <w:b/>
                <w:color w:val="auto"/>
                <w:sz w:val="24"/>
                <w:szCs w:val="24"/>
              </w:rPr>
              <w:t>5.建立和实施学生学习品质评价机制的研究。</w:t>
            </w:r>
            <w:r>
              <w:rPr>
                <w:rFonts w:hint="eastAsia" w:ascii="仿宋" w:hAnsi="仿宋" w:eastAsia="仿宋" w:cs="仿宋"/>
                <w:bCs/>
                <w:color w:val="auto"/>
                <w:sz w:val="24"/>
                <w:szCs w:val="24"/>
              </w:rPr>
              <w:t>将根据培养目标，研究制定学生优良学习品质的观察要点和评价标准，在日常教学中加强对学生学习行为、学习习惯的观察评价，在期末与学业水平检测考试一起，纳入学生学期综合素质评价中的学业水平评价体系。</w:t>
            </w:r>
          </w:p>
          <w:p>
            <w:pPr>
              <w:keepNext w:val="0"/>
              <w:keepLines w:val="0"/>
              <w:pageBreakBefore w:val="0"/>
              <w:widowControl w:val="0"/>
              <w:kinsoku/>
              <w:wordWrap/>
              <w:overflowPunct/>
              <w:topLinePunct w:val="0"/>
              <w:autoSpaceDE/>
              <w:autoSpaceDN/>
              <w:bidi w:val="0"/>
              <w:adjustRightInd w:val="0"/>
              <w:snapToGrid w:val="0"/>
              <w:spacing w:line="440" w:lineRule="exact"/>
              <w:ind w:right="74" w:firstLine="480" w:firstLineChars="200"/>
              <w:jc w:val="left"/>
              <w:textAlignment w:val="auto"/>
              <w:rPr>
                <w:rFonts w:hint="eastAsia" w:ascii="仿宋" w:hAnsi="仿宋" w:eastAsia="仿宋" w:cs="仿宋"/>
                <w:bCs/>
                <w:color w:val="FF0000"/>
                <w:sz w:val="24"/>
                <w:szCs w:val="24"/>
              </w:rPr>
            </w:pPr>
            <w:r>
              <w:rPr>
                <w:rFonts w:hint="eastAsia" w:ascii="仿宋" w:hAnsi="仿宋" w:eastAsia="仿宋" w:cs="仿宋"/>
                <w:bCs/>
                <w:color w:val="auto"/>
                <w:sz w:val="24"/>
                <w:szCs w:val="24"/>
              </w:rPr>
              <w:t>学习品质评价在方式方法上，将坚持学生自主评价、同学互动评价、家长参与评价、教师指导评价相结合，特别是引导学生对自己的学习过程、学习成效及时进行总结反思。</w:t>
            </w:r>
          </w:p>
        </w:tc>
      </w:tr>
    </w:tbl>
    <w:p>
      <w:pPr>
        <w:spacing w:line="500" w:lineRule="exact"/>
        <w:jc w:val="center"/>
        <w:rPr>
          <w:b/>
          <w:sz w:val="32"/>
          <w:szCs w:val="32"/>
        </w:rPr>
      </w:pPr>
      <w:r>
        <w:rPr>
          <w:rFonts w:hint="eastAsia"/>
          <w:b/>
          <w:sz w:val="32"/>
          <w:szCs w:val="32"/>
        </w:rPr>
        <w:t>二、项目措施、保障及时序进度</w:t>
      </w: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6" w:hRule="atLeast"/>
          <w:jc w:val="center"/>
        </w:trPr>
        <w:tc>
          <w:tcPr>
            <w:tcW w:w="8522" w:type="dxa"/>
            <w:tcBorders>
              <w:top w:val="single" w:color="auto" w:sz="4" w:space="0"/>
              <w:left w:val="single" w:color="auto" w:sz="4" w:space="0"/>
              <w:bottom w:val="single" w:color="auto" w:sz="4" w:space="0"/>
              <w:right w:val="single" w:color="auto" w:sz="4" w:space="0"/>
            </w:tcBorders>
          </w:tcPr>
          <w:p>
            <w:pPr>
              <w:adjustRightInd w:val="0"/>
              <w:snapToGrid w:val="0"/>
              <w:spacing w:line="308"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（一）</w:t>
            </w:r>
            <w:r>
              <w:rPr>
                <w:rFonts w:hint="eastAsia" w:ascii="仿宋" w:hAnsi="仿宋" w:eastAsia="仿宋" w:cs="仿宋"/>
                <w:b/>
                <w:bCs/>
                <w:sz w:val="24"/>
                <w:szCs w:val="24"/>
                <w:lang w:val="en-US" w:eastAsia="zh-CN"/>
              </w:rPr>
              <w:t>措施与</w:t>
            </w:r>
            <w:r>
              <w:rPr>
                <w:rFonts w:hint="eastAsia" w:ascii="仿宋" w:hAnsi="仿宋" w:eastAsia="仿宋" w:cs="仿宋"/>
                <w:b/>
                <w:bCs/>
                <w:sz w:val="24"/>
                <w:szCs w:val="24"/>
              </w:rPr>
              <w:t>保障</w:t>
            </w:r>
          </w:p>
          <w:p>
            <w:pPr>
              <w:spacing w:line="420" w:lineRule="exact"/>
              <w:ind w:firstLine="482" w:firstLineChars="200"/>
              <w:rPr>
                <w:rFonts w:hint="eastAsia" w:ascii="仿宋" w:hAnsi="仿宋" w:eastAsia="仿宋" w:cs="仿宋"/>
                <w:color w:val="000000" w:themeColor="text1"/>
                <w:kern w:val="0"/>
                <w:sz w:val="24"/>
                <w14:textFill>
                  <w14:solidFill>
                    <w14:schemeClr w14:val="tx1"/>
                  </w14:solidFill>
                </w14:textFill>
              </w:rPr>
            </w:pPr>
            <w:r>
              <w:rPr>
                <w:rFonts w:hint="eastAsia" w:ascii="仿宋" w:hAnsi="仿宋" w:eastAsia="仿宋" w:cs="仿宋"/>
                <w:b/>
                <w:color w:val="000000" w:themeColor="text1"/>
                <w:kern w:val="0"/>
                <w:sz w:val="24"/>
                <w14:textFill>
                  <w14:solidFill>
                    <w14:schemeClr w14:val="tx1"/>
                  </w14:solidFill>
                </w14:textFill>
              </w:rPr>
              <w:t>1.加强组织领导。</w:t>
            </w:r>
            <w:r>
              <w:rPr>
                <w:rFonts w:hint="eastAsia" w:ascii="仿宋" w:hAnsi="仿宋" w:eastAsia="仿宋" w:cs="仿宋"/>
                <w:color w:val="000000" w:themeColor="text1"/>
                <w:kern w:val="0"/>
                <w:sz w:val="24"/>
                <w14:textFill>
                  <w14:solidFill>
                    <w14:schemeClr w14:val="tx1"/>
                  </w14:solidFill>
                </w14:textFill>
              </w:rPr>
              <w:t>成立本项目领导小组，由校长蔡剑波担任组长，严美副校长、</w:t>
            </w:r>
            <w:r>
              <w:rPr>
                <w:rFonts w:hint="eastAsia" w:ascii="仿宋" w:hAnsi="仿宋" w:eastAsia="仿宋" w:cs="仿宋"/>
                <w:color w:val="000000" w:themeColor="text1"/>
                <w:kern w:val="0"/>
                <w:sz w:val="24"/>
                <w:lang w:val="en-US" w:eastAsia="zh-CN"/>
                <w14:textFill>
                  <w14:solidFill>
                    <w14:schemeClr w14:val="tx1"/>
                  </w14:solidFill>
                </w14:textFill>
              </w:rPr>
              <w:t>江春强主任</w:t>
            </w:r>
            <w:r>
              <w:rPr>
                <w:rFonts w:hint="eastAsia" w:ascii="仿宋" w:hAnsi="仿宋" w:eastAsia="仿宋" w:cs="仿宋"/>
                <w:color w:val="000000" w:themeColor="text1"/>
                <w:kern w:val="0"/>
                <w:sz w:val="24"/>
                <w14:textFill>
                  <w14:solidFill>
                    <w14:schemeClr w14:val="tx1"/>
                  </w14:solidFill>
                </w14:textFill>
              </w:rPr>
              <w:t>担任副组长，学生处、行政处、教务处等负责人担任主要成员。领导小组具体负责本项目的策划、管理、协调、指导和相应的条件支持。成立本项目的研发小组，由学生处</w:t>
            </w:r>
            <w:r>
              <w:rPr>
                <w:rFonts w:hint="eastAsia" w:ascii="仿宋" w:hAnsi="仿宋" w:eastAsia="仿宋" w:cs="仿宋"/>
                <w:color w:val="000000" w:themeColor="text1"/>
                <w:kern w:val="0"/>
                <w:sz w:val="24"/>
                <w:lang w:eastAsia="zh-CN"/>
                <w14:textFill>
                  <w14:solidFill>
                    <w14:schemeClr w14:val="tx1"/>
                  </w14:solidFill>
                </w14:textFill>
              </w:rPr>
              <w:t>、</w:t>
            </w:r>
            <w:r>
              <w:rPr>
                <w:rFonts w:hint="eastAsia" w:ascii="仿宋" w:hAnsi="仿宋" w:eastAsia="仿宋" w:cs="仿宋"/>
                <w:color w:val="000000" w:themeColor="text1"/>
                <w:kern w:val="0"/>
                <w:sz w:val="24"/>
                <w14:textFill>
                  <w14:solidFill>
                    <w14:schemeClr w14:val="tx1"/>
                  </w14:solidFill>
                </w14:textFill>
              </w:rPr>
              <w:t>班主任</w:t>
            </w:r>
            <w:r>
              <w:rPr>
                <w:rFonts w:hint="eastAsia" w:ascii="仿宋" w:hAnsi="仿宋" w:eastAsia="仿宋" w:cs="仿宋"/>
                <w:color w:val="000000" w:themeColor="text1"/>
                <w:kern w:val="0"/>
                <w:sz w:val="24"/>
                <w:lang w:val="en-US" w:eastAsia="zh-CN"/>
                <w14:textFill>
                  <w14:solidFill>
                    <w14:schemeClr w14:val="tx1"/>
                  </w14:solidFill>
                </w14:textFill>
              </w:rPr>
              <w:t>和有关教师</w:t>
            </w:r>
            <w:r>
              <w:rPr>
                <w:rFonts w:hint="eastAsia" w:ascii="仿宋" w:hAnsi="仿宋" w:eastAsia="仿宋" w:cs="仿宋"/>
                <w:color w:val="000000" w:themeColor="text1"/>
                <w:kern w:val="0"/>
                <w:sz w:val="24"/>
                <w14:textFill>
                  <w14:solidFill>
                    <w14:schemeClr w14:val="tx1"/>
                  </w14:solidFill>
                </w14:textFill>
              </w:rPr>
              <w:t>组成，具体负责本项目的理论研究、方案设计、经验总结、专业指导等工作。</w:t>
            </w:r>
          </w:p>
          <w:p>
            <w:pPr>
              <w:spacing w:line="420" w:lineRule="exact"/>
              <w:ind w:firstLine="482" w:firstLineChars="200"/>
              <w:rPr>
                <w:rFonts w:hint="eastAsia" w:ascii="仿宋" w:hAnsi="仿宋" w:eastAsia="仿宋" w:cs="仿宋"/>
                <w:color w:val="000000" w:themeColor="text1"/>
                <w:kern w:val="0"/>
                <w:sz w:val="24"/>
                <w14:textFill>
                  <w14:solidFill>
                    <w14:schemeClr w14:val="tx1"/>
                  </w14:solidFill>
                </w14:textFill>
              </w:rPr>
            </w:pPr>
            <w:r>
              <w:rPr>
                <w:rFonts w:hint="eastAsia" w:ascii="仿宋" w:hAnsi="仿宋" w:eastAsia="仿宋" w:cs="仿宋"/>
                <w:b/>
                <w:color w:val="000000" w:themeColor="text1"/>
                <w:kern w:val="0"/>
                <w:sz w:val="24"/>
                <w14:textFill>
                  <w14:solidFill>
                    <w14:schemeClr w14:val="tx1"/>
                  </w14:solidFill>
                </w14:textFill>
              </w:rPr>
              <w:t>2.建立工作机制。</w:t>
            </w:r>
            <w:r>
              <w:rPr>
                <w:rFonts w:hint="eastAsia" w:ascii="仿宋" w:hAnsi="仿宋" w:eastAsia="仿宋" w:cs="仿宋"/>
                <w:color w:val="000000" w:themeColor="text1"/>
                <w:kern w:val="0"/>
                <w:sz w:val="24"/>
                <w14:textFill>
                  <w14:solidFill>
                    <w14:schemeClr w14:val="tx1"/>
                  </w14:solidFill>
                </w14:textFill>
              </w:rPr>
              <w:t>在项目领导小组的统筹下，明确各相关处室</w:t>
            </w:r>
            <w:r>
              <w:rPr>
                <w:rFonts w:hint="eastAsia" w:ascii="仿宋" w:hAnsi="仿宋" w:eastAsia="仿宋" w:cs="仿宋"/>
                <w:color w:val="000000" w:themeColor="text1"/>
                <w:kern w:val="0"/>
                <w:sz w:val="24"/>
                <w:lang w:eastAsia="zh-CN"/>
                <w14:textFill>
                  <w14:solidFill>
                    <w14:schemeClr w14:val="tx1"/>
                  </w14:solidFill>
                </w14:textFill>
              </w:rPr>
              <w:t>、</w:t>
            </w:r>
            <w:r>
              <w:rPr>
                <w:rFonts w:hint="eastAsia" w:ascii="仿宋" w:hAnsi="仿宋" w:eastAsia="仿宋" w:cs="仿宋"/>
                <w:color w:val="000000" w:themeColor="text1"/>
                <w:kern w:val="0"/>
                <w:sz w:val="24"/>
                <w14:textFill>
                  <w14:solidFill>
                    <w14:schemeClr w14:val="tx1"/>
                  </w14:solidFill>
                </w14:textFill>
              </w:rPr>
              <w:t>班主任</w:t>
            </w:r>
            <w:r>
              <w:rPr>
                <w:rFonts w:hint="eastAsia" w:ascii="仿宋" w:hAnsi="仿宋" w:eastAsia="仿宋" w:cs="仿宋"/>
                <w:color w:val="000000" w:themeColor="text1"/>
                <w:kern w:val="0"/>
                <w:sz w:val="24"/>
                <w:lang w:val="en-US" w:eastAsia="zh-CN"/>
                <w14:textFill>
                  <w14:solidFill>
                    <w14:schemeClr w14:val="tx1"/>
                  </w14:solidFill>
                </w14:textFill>
              </w:rPr>
              <w:t>和相关教师</w:t>
            </w:r>
            <w:r>
              <w:rPr>
                <w:rFonts w:hint="eastAsia" w:ascii="仿宋" w:hAnsi="仿宋" w:eastAsia="仿宋" w:cs="仿宋"/>
                <w:color w:val="000000" w:themeColor="text1"/>
                <w:kern w:val="0"/>
                <w:sz w:val="24"/>
                <w14:textFill>
                  <w14:solidFill>
                    <w14:schemeClr w14:val="tx1"/>
                  </w14:solidFill>
                </w14:textFill>
              </w:rPr>
              <w:t>的职责分工，落实工作任务，提出工作要求。每学期期初召开一次项目工作会议，部署项目研究任务，部署本学期学生</w:t>
            </w:r>
            <w:r>
              <w:rPr>
                <w:rFonts w:hint="eastAsia" w:ascii="仿宋" w:hAnsi="仿宋" w:eastAsia="仿宋" w:cs="仿宋"/>
                <w:color w:val="000000" w:themeColor="text1"/>
                <w:kern w:val="0"/>
                <w:sz w:val="24"/>
                <w:lang w:val="en-US" w:eastAsia="zh-CN"/>
                <w14:textFill>
                  <w14:solidFill>
                    <w14:schemeClr w14:val="tx1"/>
                  </w14:solidFill>
                </w14:textFill>
              </w:rPr>
              <w:t>优良学习品质培养的</w:t>
            </w:r>
            <w:r>
              <w:rPr>
                <w:rFonts w:hint="eastAsia" w:ascii="仿宋" w:hAnsi="仿宋" w:eastAsia="仿宋" w:cs="仿宋"/>
                <w:color w:val="000000" w:themeColor="text1"/>
                <w:kern w:val="0"/>
                <w:sz w:val="24"/>
                <w14:textFill>
                  <w14:solidFill>
                    <w14:schemeClr w14:val="tx1"/>
                  </w14:solidFill>
                </w14:textFill>
              </w:rPr>
              <w:t>活动计划和相应的工作安排；期末召开一次项目总结分析会议。</w:t>
            </w:r>
            <w:r>
              <w:rPr>
                <w:rFonts w:hint="eastAsia" w:ascii="仿宋" w:hAnsi="仿宋" w:eastAsia="仿宋" w:cs="仿宋"/>
                <w:color w:val="000000" w:themeColor="text1"/>
                <w:sz w:val="24"/>
                <w14:textFill>
                  <w14:solidFill>
                    <w14:schemeClr w14:val="tx1"/>
                  </w14:solidFill>
                </w14:textFill>
              </w:rPr>
              <w:t>制定落实本校的《</w:t>
            </w:r>
            <w:r>
              <w:rPr>
                <w:rFonts w:hint="eastAsia" w:ascii="仿宋" w:hAnsi="仿宋" w:eastAsia="仿宋" w:cs="仿宋"/>
                <w:bCs/>
                <w:color w:val="auto"/>
                <w:sz w:val="24"/>
                <w:szCs w:val="24"/>
              </w:rPr>
              <w:t>学生学习行为规范</w:t>
            </w:r>
            <w:r>
              <w:rPr>
                <w:rFonts w:hint="eastAsia" w:ascii="仿宋" w:hAnsi="仿宋" w:eastAsia="仿宋" w:cs="仿宋"/>
                <w:color w:val="000000" w:themeColor="text1"/>
                <w:sz w:val="24"/>
                <w14:textFill>
                  <w14:solidFill>
                    <w14:schemeClr w14:val="tx1"/>
                  </w14:solidFill>
                </w14:textFill>
              </w:rPr>
              <w:t>》</w:t>
            </w:r>
            <w:r>
              <w:rPr>
                <w:rFonts w:hint="eastAsia" w:ascii="仿宋" w:hAnsi="仿宋" w:eastAsia="仿宋" w:cs="仿宋"/>
                <w:color w:val="000000" w:themeColor="text1"/>
                <w:sz w:val="24"/>
                <w:lang w:eastAsia="zh-CN"/>
                <w14:textFill>
                  <w14:solidFill>
                    <w14:schemeClr w14:val="tx1"/>
                  </w14:solidFill>
                </w14:textFill>
              </w:rPr>
              <w:t>、《</w:t>
            </w:r>
            <w:r>
              <w:rPr>
                <w:rFonts w:hint="eastAsia" w:ascii="仿宋" w:hAnsi="仿宋" w:eastAsia="仿宋" w:cs="仿宋"/>
                <w:bCs/>
                <w:color w:val="auto"/>
                <w:sz w:val="24"/>
                <w:szCs w:val="24"/>
              </w:rPr>
              <w:t>教师教学行为规范</w:t>
            </w:r>
            <w:r>
              <w:rPr>
                <w:rFonts w:hint="eastAsia" w:ascii="仿宋" w:hAnsi="仿宋" w:eastAsia="仿宋" w:cs="仿宋"/>
                <w:bCs/>
                <w:color w:val="auto"/>
                <w:sz w:val="24"/>
                <w:szCs w:val="24"/>
                <w:lang w:eastAsia="zh-CN"/>
              </w:rPr>
              <w:t>》</w:t>
            </w:r>
            <w:r>
              <w:rPr>
                <w:rFonts w:hint="eastAsia" w:ascii="仿宋" w:hAnsi="仿宋" w:eastAsia="仿宋" w:cs="仿宋"/>
                <w:color w:val="000000" w:themeColor="text1"/>
                <w:sz w:val="24"/>
                <w14:textFill>
                  <w14:solidFill>
                    <w14:schemeClr w14:val="tx1"/>
                  </w14:solidFill>
                </w14:textFill>
              </w:rPr>
              <w:t>和相关工作制度。建立项目建设文档，及时总结项目建设的成果与经验。</w:t>
            </w:r>
          </w:p>
          <w:p>
            <w:pPr>
              <w:spacing w:line="420" w:lineRule="exact"/>
              <w:ind w:firstLine="482" w:firstLineChars="200"/>
              <w:rPr>
                <w:rFonts w:hint="eastAsia" w:ascii="仿宋" w:hAnsi="仿宋" w:eastAsia="仿宋" w:cs="仿宋"/>
                <w:color w:val="000000" w:themeColor="text1"/>
                <w:kern w:val="0"/>
                <w:sz w:val="24"/>
                <w14:textFill>
                  <w14:solidFill>
                    <w14:schemeClr w14:val="tx1"/>
                  </w14:solidFill>
                </w14:textFill>
              </w:rPr>
            </w:pPr>
            <w:r>
              <w:rPr>
                <w:rFonts w:hint="eastAsia" w:ascii="仿宋" w:hAnsi="仿宋" w:eastAsia="仿宋" w:cs="仿宋"/>
                <w:b/>
                <w:color w:val="000000" w:themeColor="text1"/>
                <w:kern w:val="0"/>
                <w:sz w:val="24"/>
                <w14:textFill>
                  <w14:solidFill>
                    <w14:schemeClr w14:val="tx1"/>
                  </w14:solidFill>
                </w14:textFill>
              </w:rPr>
              <w:t>3.加强宣传发动。</w:t>
            </w:r>
            <w:r>
              <w:rPr>
                <w:rFonts w:hint="eastAsia" w:ascii="仿宋" w:hAnsi="仿宋" w:eastAsia="仿宋" w:cs="仿宋"/>
                <w:color w:val="000000" w:themeColor="text1"/>
                <w:kern w:val="0"/>
                <w:sz w:val="24"/>
                <w14:textFill>
                  <w14:solidFill>
                    <w14:schemeClr w14:val="tx1"/>
                  </w14:solidFill>
                </w14:textFill>
              </w:rPr>
              <w:t>在制定本项目实施方案</w:t>
            </w:r>
            <w:r>
              <w:rPr>
                <w:rFonts w:hint="eastAsia" w:ascii="仿宋" w:hAnsi="仿宋" w:eastAsia="仿宋" w:cs="仿宋"/>
                <w:color w:val="000000" w:themeColor="text1"/>
                <w:kern w:val="0"/>
                <w:sz w:val="24"/>
                <w:lang w:eastAsia="zh-CN"/>
                <w14:textFill>
                  <w14:solidFill>
                    <w14:schemeClr w14:val="tx1"/>
                  </w14:solidFill>
                </w14:textFill>
              </w:rPr>
              <w:t>、</w:t>
            </w:r>
            <w:r>
              <w:rPr>
                <w:rFonts w:hint="eastAsia" w:ascii="仿宋" w:hAnsi="仿宋" w:eastAsia="仿宋" w:cs="仿宋"/>
                <w:color w:val="000000" w:themeColor="text1"/>
                <w:sz w:val="24"/>
                <w14:textFill>
                  <w14:solidFill>
                    <w14:schemeClr w14:val="tx1"/>
                  </w14:solidFill>
                </w14:textFill>
              </w:rPr>
              <w:t>《</w:t>
            </w:r>
            <w:r>
              <w:rPr>
                <w:rFonts w:hint="eastAsia" w:ascii="仿宋" w:hAnsi="仿宋" w:eastAsia="仿宋" w:cs="仿宋"/>
                <w:bCs/>
                <w:color w:val="auto"/>
                <w:sz w:val="24"/>
                <w:szCs w:val="24"/>
              </w:rPr>
              <w:t>中天实验学校学生学习行为规范</w:t>
            </w:r>
            <w:r>
              <w:rPr>
                <w:rFonts w:hint="eastAsia" w:ascii="仿宋" w:hAnsi="仿宋" w:eastAsia="仿宋" w:cs="仿宋"/>
                <w:color w:val="000000" w:themeColor="text1"/>
                <w:sz w:val="24"/>
                <w14:textFill>
                  <w14:solidFill>
                    <w14:schemeClr w14:val="tx1"/>
                  </w14:solidFill>
                </w14:textFill>
              </w:rPr>
              <w:t>》</w:t>
            </w:r>
            <w:r>
              <w:rPr>
                <w:rFonts w:hint="eastAsia" w:ascii="仿宋" w:hAnsi="仿宋" w:eastAsia="仿宋" w:cs="仿宋"/>
                <w:color w:val="000000" w:themeColor="text1"/>
                <w:sz w:val="24"/>
                <w:lang w:val="en-US" w:eastAsia="zh-CN"/>
                <w14:textFill>
                  <w14:solidFill>
                    <w14:schemeClr w14:val="tx1"/>
                  </w14:solidFill>
                </w14:textFill>
              </w:rPr>
              <w:t>和</w:t>
            </w:r>
            <w:r>
              <w:rPr>
                <w:rFonts w:hint="eastAsia" w:ascii="仿宋" w:hAnsi="仿宋" w:eastAsia="仿宋" w:cs="仿宋"/>
                <w:bCs/>
                <w:color w:val="auto"/>
                <w:sz w:val="24"/>
                <w:szCs w:val="24"/>
              </w:rPr>
              <w:t>《中天实验学校教师教学行为规范》</w:t>
            </w:r>
            <w:r>
              <w:rPr>
                <w:rFonts w:hint="eastAsia" w:ascii="仿宋" w:hAnsi="仿宋" w:eastAsia="仿宋" w:cs="仿宋"/>
                <w:color w:val="000000" w:themeColor="text1"/>
                <w:kern w:val="0"/>
                <w:sz w:val="24"/>
                <w14:textFill>
                  <w14:solidFill>
                    <w14:schemeClr w14:val="tx1"/>
                  </w14:solidFill>
                </w14:textFill>
              </w:rPr>
              <w:t>后，将组织班主任</w:t>
            </w:r>
            <w:r>
              <w:rPr>
                <w:rFonts w:hint="eastAsia" w:ascii="仿宋" w:hAnsi="仿宋" w:eastAsia="仿宋" w:cs="仿宋"/>
                <w:color w:val="000000" w:themeColor="text1"/>
                <w:kern w:val="0"/>
                <w:sz w:val="24"/>
                <w:lang w:eastAsia="zh-CN"/>
                <w14:textFill>
                  <w14:solidFill>
                    <w14:schemeClr w14:val="tx1"/>
                  </w14:solidFill>
                </w14:textFill>
              </w:rPr>
              <w:t>、</w:t>
            </w:r>
            <w:r>
              <w:rPr>
                <w:rFonts w:hint="eastAsia" w:ascii="仿宋" w:hAnsi="仿宋" w:eastAsia="仿宋" w:cs="仿宋"/>
                <w:color w:val="000000" w:themeColor="text1"/>
                <w:kern w:val="0"/>
                <w:sz w:val="24"/>
                <w:lang w:val="en-US" w:eastAsia="zh-CN"/>
                <w14:textFill>
                  <w14:solidFill>
                    <w14:schemeClr w14:val="tx1"/>
                  </w14:solidFill>
                </w14:textFill>
              </w:rPr>
              <w:t>相关</w:t>
            </w:r>
            <w:r>
              <w:rPr>
                <w:rFonts w:hint="eastAsia" w:ascii="仿宋" w:hAnsi="仿宋" w:eastAsia="仿宋" w:cs="仿宋"/>
                <w:color w:val="000000" w:themeColor="text1"/>
                <w:kern w:val="0"/>
                <w:sz w:val="24"/>
                <w14:textFill>
                  <w14:solidFill>
                    <w14:schemeClr w14:val="tx1"/>
                  </w14:solidFill>
                </w14:textFill>
              </w:rPr>
              <w:t>任课教师</w:t>
            </w:r>
            <w:r>
              <w:rPr>
                <w:rFonts w:hint="eastAsia" w:ascii="仿宋" w:hAnsi="仿宋" w:eastAsia="仿宋" w:cs="仿宋"/>
                <w:color w:val="000000" w:themeColor="text1"/>
                <w:kern w:val="0"/>
                <w:sz w:val="24"/>
                <w:lang w:val="en-US" w:eastAsia="zh-CN"/>
                <w14:textFill>
                  <w14:solidFill>
                    <w14:schemeClr w14:val="tx1"/>
                  </w14:solidFill>
                </w14:textFill>
              </w:rPr>
              <w:t>和学生</w:t>
            </w:r>
            <w:r>
              <w:rPr>
                <w:rFonts w:hint="eastAsia" w:ascii="仿宋" w:hAnsi="仿宋" w:eastAsia="仿宋" w:cs="仿宋"/>
                <w:color w:val="000000" w:themeColor="text1"/>
                <w:kern w:val="0"/>
                <w:sz w:val="24"/>
                <w14:textFill>
                  <w14:solidFill>
                    <w14:schemeClr w14:val="tx1"/>
                  </w14:solidFill>
                </w14:textFill>
              </w:rPr>
              <w:t>认真学习，提高广大</w:t>
            </w:r>
            <w:r>
              <w:rPr>
                <w:rFonts w:hint="eastAsia" w:ascii="仿宋" w:hAnsi="仿宋" w:eastAsia="仿宋" w:cs="仿宋"/>
                <w:color w:val="000000" w:themeColor="text1"/>
                <w:kern w:val="0"/>
                <w:sz w:val="24"/>
                <w:lang w:val="en-US" w:eastAsia="zh-CN"/>
                <w14:textFill>
                  <w14:solidFill>
                    <w14:schemeClr w14:val="tx1"/>
                  </w14:solidFill>
                </w14:textFill>
              </w:rPr>
              <w:t>师生</w:t>
            </w:r>
            <w:r>
              <w:rPr>
                <w:rFonts w:hint="eastAsia" w:ascii="仿宋" w:hAnsi="仿宋" w:eastAsia="仿宋" w:cs="仿宋"/>
                <w:color w:val="000000" w:themeColor="text1"/>
                <w:kern w:val="0"/>
                <w:sz w:val="24"/>
                <w14:textFill>
                  <w14:solidFill>
                    <w14:schemeClr w14:val="tx1"/>
                  </w14:solidFill>
                </w14:textFill>
              </w:rPr>
              <w:t>的思想认识，动员班主任积极</w:t>
            </w:r>
            <w:r>
              <w:rPr>
                <w:rFonts w:hint="eastAsia" w:ascii="仿宋" w:hAnsi="仿宋" w:eastAsia="仿宋" w:cs="仿宋"/>
                <w:bCs/>
                <w:color w:val="auto"/>
                <w:sz w:val="24"/>
                <w:szCs w:val="24"/>
              </w:rPr>
              <w:t>开发 “学会学习”系列文化活动</w:t>
            </w:r>
            <w:r>
              <w:rPr>
                <w:rFonts w:hint="eastAsia" w:ascii="仿宋" w:hAnsi="仿宋" w:eastAsia="仿宋" w:cs="仿宋"/>
                <w:color w:val="000000" w:themeColor="text1"/>
                <w:kern w:val="0"/>
                <w:sz w:val="24"/>
                <w14:textFill>
                  <w14:solidFill>
                    <w14:schemeClr w14:val="tx1"/>
                  </w14:solidFill>
                </w14:textFill>
              </w:rPr>
              <w:t>，动员广大教师积极支持和参与本项目建设。将向广大家长宣传，争取广大家长的认同、支持和积极参与；将向学生宣传，</w:t>
            </w:r>
            <w:r>
              <w:rPr>
                <w:rFonts w:hint="eastAsia" w:ascii="仿宋" w:hAnsi="仿宋" w:eastAsia="仿宋" w:cs="仿宋"/>
                <w:bCs/>
                <w:color w:val="auto"/>
                <w:sz w:val="24"/>
                <w:szCs w:val="24"/>
              </w:rPr>
              <w:t>激励学生勤奋学习、指导学生善于学习</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营造自主学习的环境氛围</w:t>
            </w:r>
            <w:r>
              <w:rPr>
                <w:rFonts w:hint="eastAsia" w:ascii="仿宋" w:hAnsi="仿宋" w:eastAsia="仿宋" w:cs="仿宋"/>
                <w:color w:val="000000" w:themeColor="text1"/>
                <w:kern w:val="0"/>
                <w:sz w:val="24"/>
                <w14:textFill>
                  <w14:solidFill>
                    <w14:schemeClr w14:val="tx1"/>
                  </w14:solidFill>
                </w14:textFill>
              </w:rPr>
              <w:t>。</w:t>
            </w:r>
          </w:p>
          <w:p>
            <w:pPr>
              <w:spacing w:line="420" w:lineRule="exact"/>
              <w:ind w:firstLine="482" w:firstLineChars="200"/>
              <w:rPr>
                <w:rFonts w:hint="eastAsia" w:ascii="仿宋" w:hAnsi="仿宋" w:eastAsia="仿宋" w:cs="仿宋"/>
                <w:b/>
                <w:bCs/>
                <w:color w:val="000000" w:themeColor="text1"/>
                <w:kern w:val="0"/>
                <w:sz w:val="24"/>
                <w14:textFill>
                  <w14:solidFill>
                    <w14:schemeClr w14:val="tx1"/>
                  </w14:solidFill>
                </w14:textFill>
              </w:rPr>
            </w:pPr>
            <w:r>
              <w:rPr>
                <w:rFonts w:hint="eastAsia" w:ascii="仿宋" w:hAnsi="仿宋" w:eastAsia="仿宋" w:cs="仿宋"/>
                <w:b/>
                <w:bCs/>
                <w:color w:val="auto"/>
                <w:kern w:val="0"/>
                <w:sz w:val="24"/>
              </w:rPr>
              <w:t>4.加强研究培训。</w:t>
            </w:r>
            <w:r>
              <w:rPr>
                <w:rFonts w:hint="eastAsia" w:ascii="仿宋" w:hAnsi="仿宋" w:eastAsia="仿宋" w:cs="仿宋"/>
                <w:color w:val="auto"/>
                <w:kern w:val="0"/>
                <w:sz w:val="24"/>
              </w:rPr>
              <w:t>由本项目研发小组负责，加强对本项目各建设内容的文献研究，从理论高度、学生</w:t>
            </w:r>
            <w:r>
              <w:rPr>
                <w:rFonts w:hint="eastAsia" w:ascii="仿宋" w:hAnsi="仿宋" w:eastAsia="仿宋" w:cs="仿宋"/>
                <w:bCs/>
                <w:color w:val="auto"/>
                <w:sz w:val="24"/>
                <w:szCs w:val="24"/>
              </w:rPr>
              <w:t>学习现状和发展需求</w:t>
            </w:r>
            <w:r>
              <w:rPr>
                <w:rFonts w:hint="eastAsia" w:ascii="仿宋" w:hAnsi="仿宋" w:eastAsia="仿宋" w:cs="仿宋"/>
                <w:color w:val="auto"/>
                <w:kern w:val="0"/>
                <w:sz w:val="24"/>
              </w:rPr>
              <w:t>探索学生</w:t>
            </w:r>
            <w:r>
              <w:rPr>
                <w:rFonts w:hint="eastAsia" w:ascii="仿宋" w:hAnsi="仿宋" w:eastAsia="仿宋" w:cs="仿宋"/>
                <w:bCs/>
                <w:color w:val="auto"/>
                <w:sz w:val="24"/>
                <w:szCs w:val="24"/>
              </w:rPr>
              <w:t>优良学习品质培养</w:t>
            </w:r>
            <w:r>
              <w:rPr>
                <w:rFonts w:hint="eastAsia" w:ascii="仿宋" w:hAnsi="仿宋" w:eastAsia="仿宋" w:cs="仿宋"/>
                <w:color w:val="auto"/>
                <w:kern w:val="0"/>
                <w:sz w:val="24"/>
              </w:rPr>
              <w:t>的价值、原则、内容和方式方法。由本项目研发小组负责，加强对教师和学生的培训</w:t>
            </w:r>
            <w:r>
              <w:rPr>
                <w:rFonts w:hint="eastAsia" w:ascii="仿宋" w:hAnsi="仿宋" w:eastAsia="仿宋" w:cs="仿宋"/>
                <w:color w:val="000000" w:themeColor="text1"/>
                <w:kern w:val="0"/>
                <w:sz w:val="24"/>
                <w14:textFill>
                  <w14:solidFill>
                    <w14:schemeClr w14:val="tx1"/>
                  </w14:solidFill>
                </w14:textFill>
              </w:rPr>
              <w:t>，</w:t>
            </w:r>
            <w:r>
              <w:rPr>
                <w:rFonts w:hint="eastAsia" w:ascii="仿宋" w:hAnsi="仿宋" w:eastAsia="仿宋" w:cs="仿宋"/>
                <w:bCs/>
                <w:color w:val="000000" w:themeColor="text1"/>
                <w:sz w:val="24"/>
                <w:szCs w:val="24"/>
                <w14:textFill>
                  <w14:solidFill>
                    <w14:schemeClr w14:val="tx1"/>
                  </w14:solidFill>
                </w14:textFill>
              </w:rPr>
              <w:t>督促教师创新教学方式，优化教学行为</w:t>
            </w:r>
            <w:r>
              <w:rPr>
                <w:rFonts w:hint="eastAsia" w:ascii="仿宋" w:hAnsi="仿宋" w:eastAsia="仿宋" w:cs="仿宋"/>
                <w:color w:val="000000" w:themeColor="text1"/>
                <w:kern w:val="0"/>
                <w:sz w:val="24"/>
                <w14:textFill>
                  <w14:solidFill>
                    <w14:schemeClr w14:val="tx1"/>
                  </w14:solidFill>
                </w14:textFill>
              </w:rPr>
              <w:t>，</w:t>
            </w:r>
            <w:r>
              <w:rPr>
                <w:rFonts w:hint="eastAsia" w:ascii="仿宋" w:hAnsi="仿宋" w:eastAsia="仿宋" w:cs="仿宋"/>
                <w:bCs/>
                <w:color w:val="000000" w:themeColor="text1"/>
                <w:sz w:val="24"/>
                <w:szCs w:val="24"/>
                <w14:textFill>
                  <w14:solidFill>
                    <w14:schemeClr w14:val="tx1"/>
                  </w14:solidFill>
                </w14:textFill>
              </w:rPr>
              <w:t>提高学生各学科的学习能力和思维能力</w:t>
            </w:r>
            <w:r>
              <w:rPr>
                <w:rFonts w:hint="eastAsia" w:ascii="仿宋" w:hAnsi="仿宋" w:eastAsia="仿宋" w:cs="仿宋"/>
                <w:color w:val="000000" w:themeColor="text1"/>
                <w:kern w:val="0"/>
                <w:sz w:val="24"/>
                <w14:textFill>
                  <w14:solidFill>
                    <w14:schemeClr w14:val="tx1"/>
                  </w14:solidFill>
                </w14:textFill>
              </w:rPr>
              <w:t>。</w:t>
            </w:r>
          </w:p>
          <w:p>
            <w:pPr>
              <w:spacing w:line="420" w:lineRule="exact"/>
              <w:ind w:firstLine="482" w:firstLineChars="200"/>
              <w:rPr>
                <w:rFonts w:hint="eastAsia" w:ascii="仿宋" w:hAnsi="仿宋" w:eastAsia="仿宋" w:cs="仿宋"/>
                <w:color w:val="000000" w:themeColor="text1"/>
                <w:kern w:val="0"/>
                <w:sz w:val="24"/>
                <w14:textFill>
                  <w14:solidFill>
                    <w14:schemeClr w14:val="tx1"/>
                  </w14:solidFill>
                </w14:textFill>
              </w:rPr>
            </w:pPr>
            <w:r>
              <w:rPr>
                <w:rFonts w:hint="eastAsia" w:ascii="仿宋" w:hAnsi="仿宋" w:eastAsia="仿宋" w:cs="仿宋"/>
                <w:b/>
                <w:color w:val="000000" w:themeColor="text1"/>
                <w:kern w:val="0"/>
                <w:sz w:val="24"/>
                <w14:textFill>
                  <w14:solidFill>
                    <w14:schemeClr w14:val="tx1"/>
                  </w14:solidFill>
                </w14:textFill>
              </w:rPr>
              <w:t>5.加强总结评价。</w:t>
            </w:r>
            <w:r>
              <w:rPr>
                <w:rFonts w:hint="eastAsia" w:ascii="仿宋" w:hAnsi="仿宋" w:eastAsia="仿宋" w:cs="仿宋"/>
                <w:color w:val="000000" w:themeColor="text1"/>
                <w:kern w:val="0"/>
                <w:sz w:val="24"/>
                <w14:textFill>
                  <w14:solidFill>
                    <w14:schemeClr w14:val="tx1"/>
                  </w14:solidFill>
                </w14:textFill>
              </w:rPr>
              <w:t>将定期组织教师、邀请专家行家，对本项目的实施情况进行分析总结，以及时提炼经验、发现问题，调整思路、改进对策。项目研发小组和班主任必须定期撰写专题总结、研究报告、活动案例等。将在项目实施一年半后，约请专家进行一次中期评估。</w:t>
            </w:r>
          </w:p>
          <w:p>
            <w:pPr>
              <w:adjustRightInd w:val="0"/>
              <w:snapToGrid w:val="0"/>
              <w:spacing w:line="308" w:lineRule="auto"/>
              <w:ind w:firstLine="482" w:firstLineChars="200"/>
              <w:rPr>
                <w:rFonts w:hint="eastAsia" w:ascii="仿宋" w:hAnsi="仿宋" w:eastAsia="仿宋" w:cs="仿宋"/>
                <w:color w:val="000000" w:themeColor="text1"/>
                <w:kern w:val="0"/>
                <w:sz w:val="24"/>
                <w14:textFill>
                  <w14:solidFill>
                    <w14:schemeClr w14:val="tx1"/>
                  </w14:solidFill>
                </w14:textFill>
              </w:rPr>
            </w:pPr>
            <w:r>
              <w:rPr>
                <w:rFonts w:hint="eastAsia" w:ascii="仿宋" w:hAnsi="仿宋" w:eastAsia="仿宋" w:cs="仿宋"/>
                <w:b/>
                <w:color w:val="000000" w:themeColor="text1"/>
                <w:kern w:val="0"/>
                <w:sz w:val="24"/>
                <w14:textFill>
                  <w14:solidFill>
                    <w14:schemeClr w14:val="tx1"/>
                  </w14:solidFill>
                </w14:textFill>
              </w:rPr>
              <w:t>6.提供条件支持。</w:t>
            </w:r>
            <w:r>
              <w:rPr>
                <w:rFonts w:hint="eastAsia" w:ascii="仿宋" w:hAnsi="仿宋" w:eastAsia="仿宋" w:cs="仿宋"/>
                <w:color w:val="000000" w:themeColor="text1"/>
                <w:kern w:val="0"/>
                <w:sz w:val="24"/>
                <w14:textFill>
                  <w14:solidFill>
                    <w14:schemeClr w14:val="tx1"/>
                  </w14:solidFill>
                </w14:textFill>
              </w:rPr>
              <w:t>在制定本项目建设方案后，将上报中天钢铁集团总部审批，向集团领导汇报，争取集团领导的大力支持。将在集团领导的支持下，筹措专项资金用于本项目的研究，用于</w:t>
            </w:r>
            <w:r>
              <w:rPr>
                <w:rFonts w:hint="eastAsia" w:ascii="仿宋" w:hAnsi="仿宋" w:eastAsia="仿宋" w:cs="仿宋"/>
                <w:color w:val="000000" w:themeColor="text1"/>
                <w:kern w:val="0"/>
                <w:sz w:val="24"/>
                <w:lang w:val="en-US" w:eastAsia="zh-CN"/>
                <w14:textFill>
                  <w14:solidFill>
                    <w14:schemeClr w14:val="tx1"/>
                  </w14:solidFill>
                </w14:textFill>
              </w:rPr>
              <w:t>聘请省市知名专家来校讲座指导、学生</w:t>
            </w:r>
            <w:r>
              <w:rPr>
                <w:rFonts w:hint="eastAsia" w:ascii="仿宋" w:hAnsi="仿宋" w:eastAsia="仿宋" w:cs="仿宋"/>
                <w:bCs/>
                <w:color w:val="auto"/>
                <w:sz w:val="24"/>
                <w:szCs w:val="24"/>
              </w:rPr>
              <w:t>“学会学习”系列文化活动</w:t>
            </w:r>
            <w:r>
              <w:rPr>
                <w:rFonts w:hint="eastAsia" w:ascii="仿宋" w:hAnsi="仿宋" w:eastAsia="仿宋" w:cs="仿宋"/>
                <w:color w:val="000000" w:themeColor="text1"/>
                <w:kern w:val="0"/>
                <w:sz w:val="24"/>
                <w:lang w:val="en-US" w:eastAsia="zh-CN"/>
                <w14:textFill>
                  <w14:solidFill>
                    <w14:schemeClr w14:val="tx1"/>
                  </w14:solidFill>
                </w14:textFill>
              </w:rPr>
              <w:t>表彰奖励和教师教学行为规范评比</w:t>
            </w:r>
            <w:r>
              <w:rPr>
                <w:rFonts w:hint="eastAsia" w:ascii="仿宋" w:hAnsi="仿宋" w:eastAsia="仿宋" w:cs="仿宋"/>
                <w:color w:val="000000" w:themeColor="text1"/>
                <w:kern w:val="0"/>
                <w:sz w:val="24"/>
                <w14:textFill>
                  <w14:solidFill>
                    <w14:schemeClr w14:val="tx1"/>
                  </w14:solidFill>
                </w14:textFill>
              </w:rPr>
              <w:t>所需的费用。</w:t>
            </w:r>
          </w:p>
          <w:p>
            <w:pPr>
              <w:adjustRightInd w:val="0"/>
              <w:snapToGrid w:val="0"/>
              <w:spacing w:line="308" w:lineRule="auto"/>
              <w:ind w:firstLine="482" w:firstLineChars="200"/>
              <w:rPr>
                <w:rFonts w:hint="default" w:ascii="仿宋" w:hAnsi="仿宋" w:eastAsia="仿宋" w:cs="仿宋"/>
                <w:b/>
                <w:bCs/>
                <w:sz w:val="24"/>
                <w:szCs w:val="24"/>
                <w:lang w:val="en-US" w:eastAsia="zh-CN"/>
              </w:rPr>
            </w:pPr>
            <w:r>
              <w:rPr>
                <w:rFonts w:hint="eastAsia" w:ascii="仿宋" w:hAnsi="仿宋" w:eastAsia="仿宋" w:cs="仿宋"/>
                <w:b/>
                <w:bCs/>
                <w:sz w:val="24"/>
                <w:szCs w:val="24"/>
              </w:rPr>
              <w:t>（二）</w:t>
            </w:r>
            <w:r>
              <w:rPr>
                <w:rFonts w:hint="eastAsia" w:ascii="仿宋" w:hAnsi="仿宋" w:eastAsia="仿宋" w:cs="仿宋"/>
                <w:b/>
                <w:bCs/>
                <w:sz w:val="24"/>
                <w:szCs w:val="24"/>
                <w:lang w:val="en-US" w:eastAsia="zh-CN"/>
              </w:rPr>
              <w:t>计划与时序</w:t>
            </w:r>
          </w:p>
          <w:p>
            <w:pPr>
              <w:adjustRightInd w:val="0"/>
              <w:snapToGrid w:val="0"/>
              <w:spacing w:line="308" w:lineRule="auto"/>
              <w:ind w:firstLine="482" w:firstLineChars="200"/>
              <w:rPr>
                <w:rFonts w:ascii="仿宋" w:hAnsi="仿宋" w:eastAsia="仿宋" w:cs="仿宋"/>
                <w:sz w:val="24"/>
                <w:szCs w:val="24"/>
              </w:rPr>
            </w:pPr>
            <w:r>
              <w:rPr>
                <w:rFonts w:hint="eastAsia" w:ascii="仿宋" w:hAnsi="仿宋" w:eastAsia="仿宋" w:cs="仿宋"/>
                <w:b/>
                <w:bCs/>
                <w:sz w:val="24"/>
                <w:szCs w:val="24"/>
              </w:rPr>
              <w:t>第一阶段：准备阶段</w:t>
            </w:r>
            <w:r>
              <w:rPr>
                <w:rFonts w:hint="eastAsia" w:ascii="仿宋" w:hAnsi="仿宋" w:eastAsia="仿宋" w:cs="仿宋"/>
                <w:sz w:val="24"/>
                <w:szCs w:val="24"/>
              </w:rPr>
              <w:t>(2021.</w:t>
            </w:r>
            <w:r>
              <w:rPr>
                <w:rFonts w:hint="eastAsia" w:ascii="仿宋" w:hAnsi="仿宋" w:eastAsia="仿宋" w:cs="仿宋"/>
                <w:sz w:val="24"/>
                <w:szCs w:val="24"/>
                <w:lang w:val="en-US" w:eastAsia="zh-CN"/>
              </w:rPr>
              <w:t>7</w:t>
            </w:r>
            <w:r>
              <w:rPr>
                <w:rFonts w:hint="eastAsia" w:ascii="仿宋" w:hAnsi="仿宋" w:eastAsia="仿宋" w:cs="仿宋"/>
                <w:sz w:val="24"/>
                <w:szCs w:val="24"/>
              </w:rPr>
              <w:t>——2021.</w:t>
            </w:r>
            <w:r>
              <w:rPr>
                <w:rFonts w:hint="eastAsia" w:ascii="仿宋" w:hAnsi="仿宋" w:eastAsia="仿宋" w:cs="仿宋"/>
                <w:sz w:val="24"/>
                <w:szCs w:val="24"/>
                <w:lang w:val="en-US" w:eastAsia="zh-CN"/>
              </w:rPr>
              <w:t>8</w:t>
            </w:r>
            <w:r>
              <w:rPr>
                <w:rFonts w:hint="eastAsia" w:ascii="仿宋" w:hAnsi="仿宋" w:eastAsia="仿宋" w:cs="仿宋"/>
                <w:sz w:val="24"/>
                <w:szCs w:val="24"/>
              </w:rPr>
              <w:t>)，通过调查分析，学习有关理论，确定研究内容，设计研究方案，成立研究组织，并对项目组成员进行初步的动员和培训。</w:t>
            </w:r>
          </w:p>
          <w:p>
            <w:pPr>
              <w:adjustRightInd w:val="0"/>
              <w:snapToGrid w:val="0"/>
              <w:spacing w:line="308" w:lineRule="auto"/>
              <w:ind w:firstLine="482" w:firstLineChars="200"/>
              <w:rPr>
                <w:rFonts w:ascii="仿宋" w:hAnsi="仿宋" w:eastAsia="仿宋" w:cs="仿宋"/>
                <w:sz w:val="24"/>
                <w:szCs w:val="24"/>
              </w:rPr>
            </w:pPr>
            <w:r>
              <w:rPr>
                <w:rFonts w:hint="eastAsia" w:ascii="仿宋" w:hAnsi="仿宋" w:eastAsia="仿宋" w:cs="仿宋"/>
                <w:b/>
                <w:bCs/>
                <w:sz w:val="24"/>
                <w:szCs w:val="24"/>
              </w:rPr>
              <w:t>第二阶段：文献研究阶段</w:t>
            </w:r>
            <w:r>
              <w:rPr>
                <w:rFonts w:hint="eastAsia" w:ascii="仿宋" w:hAnsi="仿宋" w:eastAsia="仿宋" w:cs="仿宋"/>
                <w:sz w:val="24"/>
                <w:szCs w:val="24"/>
              </w:rPr>
              <w:t>（2021.8——202</w:t>
            </w:r>
            <w:r>
              <w:rPr>
                <w:rFonts w:hint="eastAsia" w:ascii="仿宋" w:hAnsi="仿宋" w:eastAsia="仿宋" w:cs="仿宋"/>
                <w:sz w:val="24"/>
                <w:szCs w:val="24"/>
                <w:lang w:val="en-US" w:eastAsia="zh-CN"/>
              </w:rPr>
              <w:t>1</w:t>
            </w:r>
            <w:r>
              <w:rPr>
                <w:rFonts w:hint="eastAsia" w:ascii="仿宋" w:hAnsi="仿宋" w:eastAsia="仿宋" w:cs="仿宋"/>
                <w:sz w:val="24"/>
                <w:szCs w:val="24"/>
              </w:rPr>
              <w:t>.1</w:t>
            </w:r>
            <w:r>
              <w:rPr>
                <w:rFonts w:hint="eastAsia" w:ascii="仿宋" w:hAnsi="仿宋" w:eastAsia="仿宋" w:cs="仿宋"/>
                <w:sz w:val="24"/>
                <w:szCs w:val="24"/>
                <w:lang w:val="en-US" w:eastAsia="zh-CN"/>
              </w:rPr>
              <w:t>2</w:t>
            </w:r>
            <w:r>
              <w:rPr>
                <w:rFonts w:hint="eastAsia" w:ascii="仿宋" w:hAnsi="仿宋" w:eastAsia="仿宋" w:cs="仿宋"/>
                <w:sz w:val="24"/>
                <w:szCs w:val="24"/>
              </w:rPr>
              <w:t>），项目组成员分工收集文件文献资料，集中开展理论学习和专题研讨。完成第一、第二、第三个研究内容，制定具体的培养学生良好学习品质的实施方案，写出关于本校学生学习品质现状的分析报告。</w:t>
            </w:r>
          </w:p>
          <w:p>
            <w:pPr>
              <w:adjustRightInd w:val="0"/>
              <w:snapToGrid w:val="0"/>
              <w:spacing w:line="308" w:lineRule="auto"/>
              <w:ind w:firstLine="482" w:firstLineChars="200"/>
              <w:rPr>
                <w:rFonts w:ascii="仿宋" w:hAnsi="仿宋" w:eastAsia="仿宋" w:cs="仿宋"/>
                <w:sz w:val="24"/>
                <w:szCs w:val="24"/>
              </w:rPr>
            </w:pPr>
            <w:r>
              <w:rPr>
                <w:rFonts w:hint="eastAsia" w:ascii="仿宋" w:hAnsi="仿宋" w:eastAsia="仿宋" w:cs="仿宋"/>
                <w:b/>
                <w:bCs/>
                <w:sz w:val="24"/>
                <w:szCs w:val="24"/>
              </w:rPr>
              <w:t>第三阶段：行动研究阶段</w:t>
            </w:r>
            <w:r>
              <w:rPr>
                <w:rFonts w:hint="eastAsia" w:ascii="仿宋" w:hAnsi="仿宋" w:eastAsia="仿宋" w:cs="仿宋"/>
                <w:sz w:val="24"/>
                <w:szCs w:val="24"/>
              </w:rPr>
              <w:t>（202</w:t>
            </w:r>
            <w:r>
              <w:rPr>
                <w:rFonts w:hint="eastAsia" w:ascii="仿宋" w:hAnsi="仿宋" w:eastAsia="仿宋" w:cs="仿宋"/>
                <w:sz w:val="24"/>
                <w:szCs w:val="24"/>
                <w:lang w:val="en-US" w:eastAsia="zh-CN"/>
              </w:rPr>
              <w:t>2</w:t>
            </w:r>
            <w:r>
              <w:rPr>
                <w:rFonts w:hint="eastAsia" w:ascii="仿宋" w:hAnsi="仿宋" w:eastAsia="仿宋" w:cs="仿宋"/>
                <w:sz w:val="24"/>
                <w:szCs w:val="24"/>
              </w:rPr>
              <w:t>.1——202</w:t>
            </w:r>
            <w:r>
              <w:rPr>
                <w:rFonts w:hint="eastAsia" w:ascii="仿宋" w:hAnsi="仿宋" w:eastAsia="仿宋" w:cs="仿宋"/>
                <w:sz w:val="24"/>
                <w:szCs w:val="24"/>
                <w:lang w:val="en-US" w:eastAsia="zh-CN"/>
              </w:rPr>
              <w:t>3</w:t>
            </w:r>
            <w:r>
              <w:rPr>
                <w:rFonts w:hint="eastAsia" w:ascii="仿宋" w:hAnsi="仿宋" w:eastAsia="仿宋" w:cs="仿宋"/>
                <w:sz w:val="24"/>
                <w:szCs w:val="24"/>
              </w:rPr>
              <w:t>.</w:t>
            </w:r>
            <w:r>
              <w:rPr>
                <w:rFonts w:hint="eastAsia" w:ascii="仿宋" w:hAnsi="仿宋" w:eastAsia="仿宋" w:cs="仿宋"/>
                <w:sz w:val="24"/>
                <w:szCs w:val="24"/>
                <w:lang w:val="en-US" w:eastAsia="zh-CN"/>
              </w:rPr>
              <w:t>8</w:t>
            </w:r>
            <w:r>
              <w:rPr>
                <w:rFonts w:hint="eastAsia" w:ascii="仿宋" w:hAnsi="仿宋" w:eastAsia="仿宋" w:cs="仿宋"/>
                <w:sz w:val="24"/>
                <w:szCs w:val="24"/>
              </w:rPr>
              <w:t>），完成第四、第五个研究内容的理论研究；组织和指导教师根据实施方案，在教育教学中积极开展培育学生良好学习品质的实践，在实践中学习、研究和创新。对实施过程中产生的经验进行理论分析、总结提炼，对发现的问题进行深化研究，行动跟进。</w:t>
            </w:r>
          </w:p>
          <w:p>
            <w:pPr>
              <w:adjustRightInd w:val="0"/>
              <w:snapToGrid w:val="0"/>
              <w:spacing w:line="308"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第四阶段：分析总结阶段</w:t>
            </w:r>
            <w:r>
              <w:rPr>
                <w:rFonts w:hint="eastAsia" w:ascii="仿宋" w:hAnsi="仿宋" w:eastAsia="仿宋" w:cs="仿宋"/>
                <w:sz w:val="24"/>
                <w:szCs w:val="24"/>
              </w:rPr>
              <w:t>（202</w:t>
            </w:r>
            <w:r>
              <w:rPr>
                <w:rFonts w:hint="eastAsia" w:ascii="仿宋" w:hAnsi="仿宋" w:eastAsia="仿宋" w:cs="仿宋"/>
                <w:sz w:val="24"/>
                <w:szCs w:val="24"/>
                <w:lang w:val="en-US" w:eastAsia="zh-CN"/>
              </w:rPr>
              <w:t>3</w:t>
            </w:r>
            <w:r>
              <w:rPr>
                <w:rFonts w:hint="eastAsia" w:ascii="仿宋" w:hAnsi="仿宋" w:eastAsia="仿宋" w:cs="仿宋"/>
                <w:sz w:val="24"/>
                <w:szCs w:val="24"/>
              </w:rPr>
              <w:t>.9），对本项目研究过程、研究成果进行全面分析总结，形成完整的文本材料，既做好结题鉴定准备工作，又在今后的工作中推广应用。</w:t>
            </w:r>
          </w:p>
        </w:tc>
      </w:tr>
    </w:tbl>
    <w:p>
      <w:pPr>
        <w:spacing w:line="500" w:lineRule="exact"/>
        <w:jc w:val="center"/>
        <w:rPr>
          <w:rFonts w:hint="eastAsia"/>
          <w:b/>
          <w:sz w:val="32"/>
          <w:szCs w:val="32"/>
        </w:rPr>
      </w:pPr>
    </w:p>
    <w:p>
      <w:pPr>
        <w:spacing w:line="500" w:lineRule="exact"/>
        <w:jc w:val="center"/>
        <w:rPr>
          <w:b/>
          <w:sz w:val="32"/>
          <w:szCs w:val="32"/>
        </w:rPr>
      </w:pPr>
      <w:r>
        <w:rPr>
          <w:rFonts w:hint="eastAsia"/>
          <w:b/>
          <w:sz w:val="32"/>
          <w:szCs w:val="32"/>
        </w:rPr>
        <w:t>三、申报意见</w:t>
      </w:r>
    </w:p>
    <w:tbl>
      <w:tblPr>
        <w:tblStyle w:val="7"/>
        <w:tblW w:w="8544" w:type="dxa"/>
        <w:tblInd w:w="-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60"/>
        <w:gridCol w:w="758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466" w:hRule="atLeast"/>
        </w:trPr>
        <w:tc>
          <w:tcPr>
            <w:tcW w:w="960" w:type="dxa"/>
            <w:tcBorders>
              <w:top w:val="single" w:color="auto" w:sz="8" w:space="0"/>
              <w:left w:val="single" w:color="auto" w:sz="8" w:space="0"/>
              <w:bottom w:val="single" w:color="auto" w:sz="8" w:space="0"/>
              <w:right w:val="single" w:color="auto" w:sz="4" w:space="0"/>
            </w:tcBorders>
            <w:vAlign w:val="center"/>
          </w:tcPr>
          <w:p>
            <w:pPr>
              <w:jc w:val="center"/>
              <w:rPr>
                <w:rFonts w:eastAsia="仿宋_GB2312"/>
                <w:sz w:val="24"/>
              </w:rPr>
            </w:pPr>
            <w:r>
              <w:rPr>
                <w:rFonts w:hint="eastAsia" w:eastAsia="仿宋_GB2312"/>
                <w:sz w:val="24"/>
              </w:rPr>
              <w:t>申报</w:t>
            </w:r>
          </w:p>
          <w:p>
            <w:pPr>
              <w:jc w:val="center"/>
              <w:rPr>
                <w:rFonts w:eastAsia="仿宋_GB2312"/>
                <w:sz w:val="24"/>
              </w:rPr>
            </w:pPr>
            <w:r>
              <w:rPr>
                <w:rFonts w:hint="eastAsia" w:eastAsia="仿宋_GB2312"/>
                <w:sz w:val="24"/>
              </w:rPr>
              <w:t>单位</w:t>
            </w:r>
          </w:p>
          <w:p>
            <w:pPr>
              <w:jc w:val="center"/>
              <w:rPr>
                <w:rFonts w:eastAsia="仿宋_GB2312"/>
                <w:sz w:val="24"/>
              </w:rPr>
            </w:pPr>
            <w:r>
              <w:rPr>
                <w:rFonts w:hint="eastAsia" w:eastAsia="仿宋_GB2312"/>
                <w:sz w:val="24"/>
              </w:rPr>
              <w:t>意见</w:t>
            </w:r>
          </w:p>
        </w:tc>
        <w:tc>
          <w:tcPr>
            <w:tcW w:w="7584" w:type="dxa"/>
            <w:tcBorders>
              <w:top w:val="single" w:color="auto" w:sz="8" w:space="0"/>
              <w:left w:val="single" w:color="auto" w:sz="4" w:space="0"/>
              <w:bottom w:val="single" w:color="auto" w:sz="4" w:space="0"/>
              <w:right w:val="single" w:color="auto" w:sz="8" w:space="0"/>
            </w:tcBorders>
          </w:tcPr>
          <w:p>
            <w:pPr>
              <w:ind w:left="4200"/>
              <w:rPr>
                <w:rFonts w:eastAsia="仿宋_GB2312"/>
                <w:sz w:val="24"/>
              </w:rPr>
            </w:pPr>
          </w:p>
          <w:p>
            <w:pPr>
              <w:ind w:left="4200"/>
              <w:rPr>
                <w:rFonts w:eastAsia="仿宋_GB2312"/>
                <w:sz w:val="24"/>
              </w:rPr>
            </w:pPr>
          </w:p>
          <w:p>
            <w:pPr>
              <w:ind w:left="4200"/>
              <w:rPr>
                <w:rFonts w:eastAsia="仿宋_GB2312"/>
                <w:sz w:val="24"/>
              </w:rPr>
            </w:pPr>
          </w:p>
          <w:p>
            <w:pPr>
              <w:ind w:left="4200"/>
              <w:rPr>
                <w:rFonts w:eastAsia="仿宋_GB2312"/>
                <w:sz w:val="24"/>
              </w:rPr>
            </w:pPr>
            <w:r>
              <w:rPr>
                <w:rFonts w:eastAsia="仿宋_GB2312"/>
                <w:sz w:val="24"/>
              </w:rPr>
              <w:t xml:space="preserve"> </w:t>
            </w:r>
          </w:p>
          <w:p>
            <w:pPr>
              <w:ind w:firstLine="2160" w:firstLineChars="900"/>
              <w:rPr>
                <w:rFonts w:eastAsia="仿宋_GB2312"/>
                <w:sz w:val="24"/>
              </w:rPr>
            </w:pPr>
          </w:p>
          <w:p>
            <w:pPr>
              <w:rPr>
                <w:rFonts w:eastAsia="仿宋_GB2312"/>
                <w:sz w:val="24"/>
              </w:rPr>
            </w:pPr>
          </w:p>
          <w:p>
            <w:pPr>
              <w:wordWrap w:val="0"/>
              <w:ind w:right="720"/>
              <w:jc w:val="right"/>
              <w:rPr>
                <w:rFonts w:eastAsia="仿宋_GB2312"/>
                <w:sz w:val="24"/>
              </w:rPr>
            </w:pPr>
            <w:r>
              <w:rPr>
                <w:rFonts w:hint="eastAsia" w:eastAsia="仿宋_GB2312"/>
                <w:sz w:val="24"/>
              </w:rPr>
              <w:t>申报单位盖章</w:t>
            </w:r>
            <w:r>
              <w:rPr>
                <w:rFonts w:eastAsia="仿宋_GB2312"/>
                <w:sz w:val="24"/>
              </w:rPr>
              <w:t xml:space="preserve">   </w:t>
            </w:r>
          </w:p>
          <w:p>
            <w:pPr>
              <w:ind w:firstLine="360" w:firstLineChars="150"/>
              <w:rPr>
                <w:rFonts w:eastAsia="仿宋_GB2312"/>
                <w:sz w:val="24"/>
              </w:rPr>
            </w:pPr>
          </w:p>
          <w:p>
            <w:pPr>
              <w:wordWrap w:val="0"/>
              <w:ind w:firstLine="360" w:firstLineChars="150"/>
              <w:jc w:val="right"/>
              <w:rPr>
                <w:rFonts w:eastAsia="仿宋_GB2312"/>
                <w:sz w:val="24"/>
              </w:rPr>
            </w:pPr>
            <w:r>
              <w:rPr>
                <w:rFonts w:eastAsia="仿宋_GB2312"/>
                <w:sz w:val="24"/>
              </w:rPr>
              <w:t xml:space="preserve">  </w:t>
            </w:r>
            <w:r>
              <w:rPr>
                <w:rFonts w:hint="eastAsia" w:eastAsia="仿宋_GB2312"/>
                <w:sz w:val="24"/>
              </w:rPr>
              <w:t>年</w:t>
            </w:r>
            <w:r>
              <w:rPr>
                <w:rFonts w:eastAsia="仿宋_GB2312"/>
                <w:sz w:val="24"/>
              </w:rPr>
              <w:t xml:space="preserve">  </w:t>
            </w:r>
            <w:r>
              <w:rPr>
                <w:rFonts w:hint="eastAsia" w:eastAsia="仿宋_GB2312"/>
                <w:sz w:val="24"/>
              </w:rPr>
              <w:t>月</w:t>
            </w:r>
            <w:r>
              <w:rPr>
                <w:rFonts w:eastAsia="仿宋_GB2312"/>
                <w:sz w:val="24"/>
              </w:rPr>
              <w:t xml:space="preserve">  </w:t>
            </w:r>
            <w:r>
              <w:rPr>
                <w:rFonts w:hint="eastAsia" w:eastAsia="仿宋_GB2312"/>
                <w:sz w:val="24"/>
              </w:rPr>
              <w:t>日</w:t>
            </w:r>
            <w:r>
              <w:rPr>
                <w:rFonts w:eastAsia="仿宋_GB2312"/>
                <w:sz w:val="24"/>
              </w:rPr>
              <w:t xml:space="preserve">         </w:t>
            </w:r>
          </w:p>
          <w:p>
            <w:pPr>
              <w:ind w:firstLine="360" w:firstLineChars="150"/>
              <w:jc w:val="right"/>
              <w:rPr>
                <w:rFonts w:eastAsia="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260" w:hRule="atLeast"/>
        </w:trPr>
        <w:tc>
          <w:tcPr>
            <w:tcW w:w="960" w:type="dxa"/>
            <w:tcBorders>
              <w:top w:val="single" w:color="auto" w:sz="8" w:space="0"/>
              <w:left w:val="single" w:color="auto" w:sz="8" w:space="0"/>
              <w:bottom w:val="single" w:color="auto" w:sz="8" w:space="0"/>
              <w:right w:val="single" w:color="auto" w:sz="4" w:space="0"/>
            </w:tcBorders>
            <w:vAlign w:val="center"/>
          </w:tcPr>
          <w:p>
            <w:pPr>
              <w:jc w:val="center"/>
              <w:rPr>
                <w:rFonts w:eastAsia="仿宋_GB2312"/>
                <w:sz w:val="24"/>
              </w:rPr>
            </w:pPr>
            <w:r>
              <w:rPr>
                <w:rFonts w:hint="eastAsia" w:eastAsia="仿宋_GB2312"/>
                <w:sz w:val="24"/>
              </w:rPr>
              <w:t>区教育局</w:t>
            </w:r>
          </w:p>
          <w:p>
            <w:pPr>
              <w:jc w:val="center"/>
              <w:rPr>
                <w:rFonts w:eastAsia="仿宋_GB2312"/>
                <w:sz w:val="24"/>
              </w:rPr>
            </w:pPr>
            <w:r>
              <w:rPr>
                <w:rFonts w:hint="eastAsia" w:eastAsia="仿宋_GB2312"/>
                <w:sz w:val="24"/>
              </w:rPr>
              <w:t>审核</w:t>
            </w:r>
          </w:p>
          <w:p>
            <w:pPr>
              <w:jc w:val="center"/>
              <w:rPr>
                <w:rFonts w:eastAsia="仿宋_GB2312"/>
                <w:sz w:val="24"/>
              </w:rPr>
            </w:pPr>
            <w:r>
              <w:rPr>
                <w:rFonts w:hint="eastAsia" w:eastAsia="仿宋_GB2312"/>
                <w:sz w:val="24"/>
              </w:rPr>
              <w:t>意见</w:t>
            </w:r>
          </w:p>
        </w:tc>
        <w:tc>
          <w:tcPr>
            <w:tcW w:w="7584" w:type="dxa"/>
            <w:tcBorders>
              <w:top w:val="single" w:color="auto" w:sz="4" w:space="0"/>
              <w:left w:val="single" w:color="auto" w:sz="4" w:space="0"/>
              <w:bottom w:val="single" w:color="auto" w:sz="8" w:space="0"/>
              <w:right w:val="single" w:color="auto" w:sz="8" w:space="0"/>
            </w:tcBorders>
          </w:tcPr>
          <w:p>
            <w:pPr>
              <w:ind w:right="560"/>
              <w:rPr>
                <w:rFonts w:eastAsia="仿宋_GB2312"/>
                <w:sz w:val="24"/>
              </w:rPr>
            </w:pPr>
          </w:p>
          <w:p>
            <w:pPr>
              <w:ind w:left="2397" w:right="560"/>
              <w:jc w:val="center"/>
              <w:rPr>
                <w:rFonts w:eastAsia="仿宋_GB2312"/>
                <w:sz w:val="24"/>
              </w:rPr>
            </w:pPr>
          </w:p>
          <w:p>
            <w:pPr>
              <w:ind w:left="2397" w:right="560"/>
              <w:jc w:val="center"/>
              <w:rPr>
                <w:rFonts w:eastAsia="仿宋_GB2312"/>
                <w:sz w:val="24"/>
              </w:rPr>
            </w:pPr>
          </w:p>
          <w:p>
            <w:pPr>
              <w:ind w:left="2397" w:right="560"/>
              <w:jc w:val="center"/>
              <w:rPr>
                <w:rFonts w:eastAsia="仿宋_GB2312"/>
                <w:sz w:val="24"/>
              </w:rPr>
            </w:pPr>
          </w:p>
          <w:p>
            <w:pPr>
              <w:ind w:right="560"/>
              <w:rPr>
                <w:rFonts w:eastAsia="仿宋_GB2312"/>
                <w:sz w:val="24"/>
              </w:rPr>
            </w:pPr>
          </w:p>
          <w:p>
            <w:pPr>
              <w:ind w:left="2397" w:right="560"/>
              <w:jc w:val="center"/>
              <w:rPr>
                <w:rFonts w:eastAsia="仿宋_GB2312"/>
                <w:sz w:val="24"/>
              </w:rPr>
            </w:pPr>
          </w:p>
          <w:p>
            <w:pPr>
              <w:ind w:left="2397" w:right="560"/>
              <w:jc w:val="center"/>
              <w:rPr>
                <w:rFonts w:eastAsia="仿宋_GB2312"/>
                <w:sz w:val="24"/>
              </w:rPr>
            </w:pPr>
          </w:p>
          <w:p>
            <w:pPr>
              <w:ind w:left="2397" w:right="560"/>
              <w:jc w:val="center"/>
              <w:rPr>
                <w:rFonts w:eastAsia="仿宋_GB2312"/>
                <w:sz w:val="24"/>
              </w:rPr>
            </w:pPr>
          </w:p>
          <w:p>
            <w:pPr>
              <w:wordWrap w:val="0"/>
              <w:ind w:right="560" w:firstLine="3480" w:firstLineChars="1450"/>
              <w:rPr>
                <w:rFonts w:eastAsia="仿宋_GB2312"/>
                <w:sz w:val="24"/>
              </w:rPr>
            </w:pPr>
            <w:r>
              <w:rPr>
                <w:rFonts w:hint="eastAsia" w:eastAsia="仿宋_GB2312"/>
                <w:sz w:val="24"/>
              </w:rPr>
              <w:t>盖章</w:t>
            </w:r>
            <w:r>
              <w:rPr>
                <w:rFonts w:eastAsia="仿宋_GB2312"/>
                <w:sz w:val="24"/>
              </w:rPr>
              <w:t xml:space="preserve">  </w:t>
            </w:r>
          </w:p>
          <w:p>
            <w:pPr>
              <w:ind w:right="560" w:firstLine="1800" w:firstLineChars="750"/>
              <w:jc w:val="right"/>
              <w:rPr>
                <w:rFonts w:eastAsia="仿宋_GB2312"/>
                <w:sz w:val="24"/>
              </w:rPr>
            </w:pPr>
            <w:r>
              <w:rPr>
                <w:rFonts w:eastAsia="仿宋_GB2312"/>
                <w:sz w:val="24"/>
              </w:rPr>
              <w:t xml:space="preserve">  </w:t>
            </w:r>
          </w:p>
          <w:p>
            <w:pPr>
              <w:ind w:right="560"/>
              <w:jc w:val="center"/>
              <w:rPr>
                <w:rFonts w:eastAsia="仿宋_GB2312"/>
                <w:sz w:val="24"/>
              </w:rPr>
            </w:pPr>
            <w:r>
              <w:rPr>
                <w:rFonts w:eastAsia="仿宋_GB2312"/>
                <w:sz w:val="24"/>
              </w:rPr>
              <w:t xml:space="preserve">                                    </w:t>
            </w:r>
            <w:r>
              <w:rPr>
                <w:rFonts w:hint="eastAsia" w:eastAsia="仿宋_GB2312"/>
                <w:sz w:val="24"/>
              </w:rPr>
              <w:t>年</w:t>
            </w:r>
            <w:r>
              <w:rPr>
                <w:rFonts w:eastAsia="仿宋_GB2312"/>
                <w:sz w:val="24"/>
              </w:rPr>
              <w:t xml:space="preserve">    </w:t>
            </w:r>
            <w:r>
              <w:rPr>
                <w:rFonts w:hint="eastAsia" w:eastAsia="仿宋_GB2312"/>
                <w:sz w:val="24"/>
              </w:rPr>
              <w:t>月</w:t>
            </w:r>
            <w:r>
              <w:rPr>
                <w:rFonts w:eastAsia="仿宋_GB2312"/>
                <w:sz w:val="24"/>
              </w:rPr>
              <w:t xml:space="preserve">   </w:t>
            </w:r>
            <w:r>
              <w:rPr>
                <w:rFonts w:hint="eastAsia" w:eastAsia="仿宋_GB2312"/>
                <w:sz w:val="24"/>
              </w:rPr>
              <w:t>日</w:t>
            </w:r>
          </w:p>
          <w:p>
            <w:pPr>
              <w:ind w:right="560"/>
              <w:jc w:val="center"/>
              <w:rPr>
                <w:rFonts w:eastAsia="仿宋_GB2312"/>
                <w:sz w:val="24"/>
              </w:rPr>
            </w:pPr>
          </w:p>
        </w:tc>
      </w:tr>
    </w:tbl>
    <w:p>
      <w:pPr>
        <w:widowControl/>
        <w:shd w:val="clear" w:color="auto" w:fill="FFFFFF"/>
        <w:spacing w:line="451" w:lineRule="atLeast"/>
        <w:jc w:val="left"/>
      </w:pPr>
    </w:p>
    <w:sectPr>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E6F"/>
    <w:rsid w:val="00021703"/>
    <w:rsid w:val="00034338"/>
    <w:rsid w:val="00047153"/>
    <w:rsid w:val="002773E2"/>
    <w:rsid w:val="00286284"/>
    <w:rsid w:val="00363D37"/>
    <w:rsid w:val="003E2403"/>
    <w:rsid w:val="005245E0"/>
    <w:rsid w:val="0055051E"/>
    <w:rsid w:val="005B3D0A"/>
    <w:rsid w:val="0061073E"/>
    <w:rsid w:val="00617A7C"/>
    <w:rsid w:val="00653C27"/>
    <w:rsid w:val="00680C2D"/>
    <w:rsid w:val="00707954"/>
    <w:rsid w:val="007516E6"/>
    <w:rsid w:val="00797BED"/>
    <w:rsid w:val="00797EE6"/>
    <w:rsid w:val="007C7746"/>
    <w:rsid w:val="008A692B"/>
    <w:rsid w:val="009E4A9D"/>
    <w:rsid w:val="00A1026C"/>
    <w:rsid w:val="00A12770"/>
    <w:rsid w:val="00A26F1A"/>
    <w:rsid w:val="00A47111"/>
    <w:rsid w:val="00A7297A"/>
    <w:rsid w:val="00B03C92"/>
    <w:rsid w:val="00B5528C"/>
    <w:rsid w:val="00B60B9F"/>
    <w:rsid w:val="00B6562B"/>
    <w:rsid w:val="00B74E6F"/>
    <w:rsid w:val="00BA0CC5"/>
    <w:rsid w:val="00CF1C27"/>
    <w:rsid w:val="00D32984"/>
    <w:rsid w:val="00D6298A"/>
    <w:rsid w:val="00DE10D5"/>
    <w:rsid w:val="00DF53BE"/>
    <w:rsid w:val="00E83B8F"/>
    <w:rsid w:val="00E90754"/>
    <w:rsid w:val="00EA32DE"/>
    <w:rsid w:val="00EF5526"/>
    <w:rsid w:val="00F06B21"/>
    <w:rsid w:val="00F976B8"/>
    <w:rsid w:val="00FC2AB5"/>
    <w:rsid w:val="0151148C"/>
    <w:rsid w:val="04F80155"/>
    <w:rsid w:val="05C54CAF"/>
    <w:rsid w:val="06237DD3"/>
    <w:rsid w:val="06CA6726"/>
    <w:rsid w:val="07A44E2D"/>
    <w:rsid w:val="0BE74CDC"/>
    <w:rsid w:val="0D08423F"/>
    <w:rsid w:val="0D9C65BB"/>
    <w:rsid w:val="0E2E34A9"/>
    <w:rsid w:val="0EFB54BF"/>
    <w:rsid w:val="15DD2A12"/>
    <w:rsid w:val="17D32FD8"/>
    <w:rsid w:val="17E11342"/>
    <w:rsid w:val="18091BB8"/>
    <w:rsid w:val="198A5359"/>
    <w:rsid w:val="1F591111"/>
    <w:rsid w:val="247B5BCA"/>
    <w:rsid w:val="2A6B60EF"/>
    <w:rsid w:val="2B144E1E"/>
    <w:rsid w:val="2FEA33F1"/>
    <w:rsid w:val="31815925"/>
    <w:rsid w:val="32504248"/>
    <w:rsid w:val="331F0EC9"/>
    <w:rsid w:val="3A007F38"/>
    <w:rsid w:val="3D2D3DBC"/>
    <w:rsid w:val="3DF5219D"/>
    <w:rsid w:val="40352DA2"/>
    <w:rsid w:val="41A81F4F"/>
    <w:rsid w:val="444F3E5C"/>
    <w:rsid w:val="447F1E5B"/>
    <w:rsid w:val="44812A84"/>
    <w:rsid w:val="45A106E4"/>
    <w:rsid w:val="45D457F7"/>
    <w:rsid w:val="49892DD4"/>
    <w:rsid w:val="4BDC1D7D"/>
    <w:rsid w:val="4C5512A6"/>
    <w:rsid w:val="4D442CC3"/>
    <w:rsid w:val="4DA32B52"/>
    <w:rsid w:val="4E153706"/>
    <w:rsid w:val="4E610DE4"/>
    <w:rsid w:val="4EC83E1F"/>
    <w:rsid w:val="54CE6EAF"/>
    <w:rsid w:val="5798220D"/>
    <w:rsid w:val="5A9B111E"/>
    <w:rsid w:val="5AA7450D"/>
    <w:rsid w:val="5AD944E2"/>
    <w:rsid w:val="5DEF5768"/>
    <w:rsid w:val="6AFE3F8D"/>
    <w:rsid w:val="6E64606D"/>
    <w:rsid w:val="6E9A0FC6"/>
    <w:rsid w:val="73F7514B"/>
    <w:rsid w:val="791C7A82"/>
    <w:rsid w:val="79700CC1"/>
    <w:rsid w:val="7F710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3"/>
    <w:semiHidden/>
    <w:unhideWhenUsed/>
    <w:qFormat/>
    <w:uiPriority w:val="99"/>
    <w:pPr>
      <w:ind w:left="100" w:leftChars="2500"/>
    </w:p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Char"/>
    <w:basedOn w:val="9"/>
    <w:link w:val="5"/>
    <w:qFormat/>
    <w:uiPriority w:val="99"/>
    <w:rPr>
      <w:sz w:val="18"/>
      <w:szCs w:val="18"/>
    </w:rPr>
  </w:style>
  <w:style w:type="character" w:customStyle="1" w:styleId="11">
    <w:name w:val="页脚 Char"/>
    <w:basedOn w:val="9"/>
    <w:link w:val="4"/>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日期 Char"/>
    <w:basedOn w:val="9"/>
    <w:link w:val="2"/>
    <w:semiHidden/>
    <w:qFormat/>
    <w:uiPriority w:val="99"/>
  </w:style>
  <w:style w:type="character" w:customStyle="1" w:styleId="14">
    <w:name w:val="批注框文本 Char"/>
    <w:basedOn w:val="9"/>
    <w:link w:val="3"/>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7E3EF6-56DF-41D9-95C6-A08D60CC4AD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1496</Words>
  <Characters>8529</Characters>
  <Lines>71</Lines>
  <Paragraphs>20</Paragraphs>
  <TotalTime>49</TotalTime>
  <ScaleCrop>false</ScaleCrop>
  <LinksUpToDate>false</LinksUpToDate>
  <CharactersWithSpaces>10005</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2020-09-07T03:20:00Z</dcterms:created>
  <dc:creator>asus</dc:creator>
  <cp:lastModifiedBy>强哥</cp:lastModifiedBy>
  <dcterms:modified xsi:type="dcterms:W3CDTF">2022-01-03T00:57:14Z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ies>
</file>