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44"/>
          <w:szCs w:val="52"/>
          <w:lang w:val="en-US" w:eastAsia="zh-CN"/>
        </w:rPr>
      </w:pPr>
      <w:r>
        <w:rPr>
          <w:rFonts w:hint="eastAsia"/>
          <w:sz w:val="44"/>
          <w:szCs w:val="52"/>
          <w:lang w:val="en-US" w:eastAsia="zh-CN"/>
        </w:rPr>
        <w:t>课堂追问中的审辩思维</w:t>
      </w:r>
    </w:p>
    <w:p>
      <w:pPr>
        <w:jc w:val="right"/>
        <w:rPr>
          <w:rFonts w:hint="default"/>
          <w:sz w:val="24"/>
          <w:szCs w:val="32"/>
          <w:lang w:val="en-US" w:eastAsia="zh-CN"/>
        </w:rPr>
      </w:pPr>
      <w:r>
        <w:rPr>
          <w:rFonts w:hint="eastAsia"/>
          <w:sz w:val="24"/>
          <w:szCs w:val="32"/>
          <w:lang w:val="en-US" w:eastAsia="zh-CN"/>
        </w:rPr>
        <w:t>——清潭中学李晶老师思政课听课反思</w:t>
      </w:r>
    </w:p>
    <w:p>
      <w:pPr>
        <w:ind w:firstLine="420" w:firstLineChars="200"/>
        <w:rPr>
          <w:rFonts w:hint="eastAsia"/>
          <w:lang w:val="en-US" w:eastAsia="zh-CN"/>
        </w:rPr>
      </w:pPr>
      <w:r>
        <w:rPr>
          <w:rFonts w:hint="eastAsia"/>
          <w:lang w:val="en-US" w:eastAsia="zh-CN"/>
        </w:rPr>
        <w:t>本日，有幸听了常州市清潭中学李晶老师的一节道德与法治公开课，课题为八年级上册《服务社会》。针对本课，尝试将课堂中的追问进行强调突出，进而对审辩思维在课堂追问中的有效运用进行研究。以下是对本节课的听课反思。</w:t>
      </w:r>
    </w:p>
    <w:p>
      <w:pPr>
        <w:rPr>
          <w:rFonts w:hint="eastAsia"/>
          <w:b/>
          <w:bCs/>
          <w:lang w:val="en-US" w:eastAsia="zh-CN"/>
        </w:rPr>
      </w:pPr>
      <w:r>
        <w:rPr>
          <w:rFonts w:hint="eastAsia"/>
          <w:b/>
          <w:bCs/>
          <w:lang w:val="en-US" w:eastAsia="zh-CN"/>
        </w:rPr>
        <w:t>追问1：</w:t>
      </w:r>
      <w:bookmarkStart w:id="0" w:name="_GoBack"/>
      <w:bookmarkEnd w:id="0"/>
    </w:p>
    <w:p>
      <w:pPr>
        <w:numPr>
          <w:ilvl w:val="0"/>
          <w:numId w:val="1"/>
        </w:numPr>
        <w:rPr>
          <w:rFonts w:hint="eastAsia"/>
          <w:lang w:val="en-US" w:eastAsia="zh-CN"/>
        </w:rPr>
      </w:pPr>
      <w:r>
        <w:rPr>
          <w:rFonts w:hint="eastAsia"/>
          <w:lang w:val="en-US" w:eastAsia="zh-CN"/>
        </w:rPr>
        <w:t>一场急迫而没有硝烟的战争→最美逆行者——医务工作者</w:t>
      </w:r>
    </w:p>
    <w:p>
      <w:pPr>
        <w:numPr>
          <w:ilvl w:val="0"/>
          <w:numId w:val="1"/>
        </w:numPr>
        <w:rPr>
          <w:rFonts w:hint="default"/>
          <w:lang w:val="en-US" w:eastAsia="zh-CN"/>
        </w:rPr>
      </w:pPr>
      <w:r>
        <w:rPr>
          <w:rFonts w:hint="eastAsia"/>
          <w:lang w:val="en-US" w:eastAsia="zh-CN"/>
        </w:rPr>
        <w:t>最美逆行，美在何处？</w:t>
      </w:r>
    </w:p>
    <w:p>
      <w:pPr>
        <w:widowControl w:val="0"/>
        <w:numPr>
          <w:numId w:val="0"/>
        </w:numPr>
        <w:jc w:val="both"/>
        <w:rPr>
          <w:rFonts w:hint="eastAsia"/>
          <w:lang w:val="en-US" w:eastAsia="zh-CN"/>
        </w:rPr>
      </w:pPr>
      <w:r>
        <w:rPr>
          <w:rFonts w:hint="eastAsia"/>
          <w:lang w:val="en-US" w:eastAsia="zh-CN"/>
        </w:rPr>
        <w:t>答：民族责任感；责任感；服务社会，奉献社会</w:t>
      </w:r>
    </w:p>
    <w:p>
      <w:pPr>
        <w:widowControl w:val="0"/>
        <w:numPr>
          <w:numId w:val="0"/>
        </w:numPr>
        <w:ind w:firstLine="420" w:firstLineChars="200"/>
        <w:jc w:val="both"/>
        <w:rPr>
          <w:rFonts w:hint="eastAsia"/>
          <w:lang w:val="en-US" w:eastAsia="zh-CN"/>
        </w:rPr>
      </w:pPr>
      <w:r>
        <w:rPr>
          <w:rFonts w:hint="eastAsia"/>
          <w:lang w:val="en-US" w:eastAsia="zh-CN"/>
        </w:rPr>
        <w:t>本场追问实际上更多的起到了一个导入作用，面对铺天盖地的新闻报道，“最美逆行者”的素材在某种程度上已经比学生本身的经历更能快速将学生带入学习情境中，这是一种精神上的条件反射。但是这一条件反射的缺点也是显而易见的，即学生极易产生情感疲劳，不能有效与素材实现情感共鸣。</w:t>
      </w:r>
    </w:p>
    <w:p>
      <w:pPr>
        <w:widowControl w:val="0"/>
        <w:numPr>
          <w:numId w:val="0"/>
        </w:numPr>
        <w:ind w:firstLine="420" w:firstLineChars="200"/>
        <w:jc w:val="both"/>
        <w:rPr>
          <w:rFonts w:hint="eastAsia"/>
          <w:lang w:val="en-US" w:eastAsia="zh-CN"/>
        </w:rPr>
      </w:pPr>
      <w:r>
        <w:rPr>
          <w:rFonts w:hint="eastAsia"/>
          <w:lang w:val="en-US" w:eastAsia="zh-CN"/>
        </w:rPr>
        <w:t>李晶老师的处理方式十分值得学习，认真筛选视频素材，最终落实到两个素材资源进行展示，共同构成追问1的第一部分，实际上这一部分并不是一个直接的问题，而是情感上的统一。在完成这一部分的情感统一后，李晶老师进入到第二部分“美在何处”，方才能让学生有话可说。</w:t>
      </w:r>
    </w:p>
    <w:p>
      <w:pPr>
        <w:widowControl w:val="0"/>
        <w:numPr>
          <w:numId w:val="0"/>
        </w:numPr>
        <w:ind w:firstLine="420" w:firstLineChars="200"/>
        <w:jc w:val="both"/>
        <w:rPr>
          <w:rFonts w:hint="eastAsia"/>
          <w:lang w:val="en-US" w:eastAsia="zh-CN"/>
        </w:rPr>
      </w:pPr>
      <w:r>
        <w:rPr>
          <w:rFonts w:hint="eastAsia"/>
          <w:lang w:val="en-US" w:eastAsia="zh-CN"/>
        </w:rPr>
        <w:t>追问1是展现的一个大抗疫环境，众所周知，本课重点务必落实到学生个人身上，所以追问2开始进行个人抗疫，服务社会的追问思考。</w:t>
      </w:r>
    </w:p>
    <w:p>
      <w:pPr>
        <w:widowControl w:val="0"/>
        <w:numPr>
          <w:numId w:val="0"/>
        </w:numPr>
        <w:jc w:val="both"/>
        <w:rPr>
          <w:rFonts w:hint="eastAsia"/>
          <w:lang w:val="en-US" w:eastAsia="zh-CN"/>
        </w:rPr>
      </w:pPr>
      <w:r>
        <w:rPr>
          <w:rFonts w:hint="eastAsia"/>
          <w:b/>
          <w:bCs/>
          <w:lang w:val="en-US" w:eastAsia="zh-CN"/>
        </w:rPr>
        <w:t>追问2：</w:t>
      </w:r>
    </w:p>
    <w:p>
      <w:pPr>
        <w:widowControl w:val="0"/>
        <w:numPr>
          <w:ilvl w:val="0"/>
          <w:numId w:val="2"/>
        </w:numPr>
        <w:jc w:val="both"/>
        <w:rPr>
          <w:rFonts w:hint="eastAsia"/>
          <w:lang w:val="en-US" w:eastAsia="zh-CN"/>
        </w:rPr>
      </w:pPr>
      <w:r>
        <w:rPr>
          <w:rFonts w:hint="eastAsia"/>
          <w:lang w:val="en-US" w:eastAsia="zh-CN"/>
        </w:rPr>
        <w:t>同心战“疫”，你想过去做点什么吗？</w:t>
      </w:r>
    </w:p>
    <w:p>
      <w:pPr>
        <w:widowControl w:val="0"/>
        <w:numPr>
          <w:numId w:val="0"/>
        </w:numPr>
        <w:jc w:val="both"/>
        <w:rPr>
          <w:rFonts w:hint="eastAsia"/>
          <w:lang w:val="en-US" w:eastAsia="zh-CN"/>
        </w:rPr>
      </w:pPr>
      <w:r>
        <w:rPr>
          <w:rFonts w:hint="eastAsia"/>
          <w:lang w:val="en-US" w:eastAsia="zh-CN"/>
        </w:rPr>
        <w:t>答：捐口罩；上好网课，关心社会；捐干粮；呼吁足不出户</w:t>
      </w:r>
    </w:p>
    <w:p>
      <w:pPr>
        <w:widowControl w:val="0"/>
        <w:numPr>
          <w:ilvl w:val="0"/>
          <w:numId w:val="2"/>
        </w:numPr>
        <w:ind w:left="0" w:leftChars="0" w:firstLine="0" w:firstLineChars="0"/>
        <w:jc w:val="both"/>
        <w:rPr>
          <w:rFonts w:hint="eastAsia"/>
          <w:lang w:val="en-US" w:eastAsia="zh-CN"/>
        </w:rPr>
      </w:pPr>
      <w:r>
        <w:rPr>
          <w:rFonts w:hint="eastAsia"/>
          <w:lang w:val="en-US" w:eastAsia="zh-CN"/>
        </w:rPr>
        <w:t>“作为中学生，上好网课念好书就够了，其他闲事不要多管”（过渡生硬），如果你的家长出现这样的想法，你如何说服他？（直接点明这是不对的，忽略其中正确部分）</w:t>
      </w:r>
    </w:p>
    <w:p>
      <w:pPr>
        <w:widowControl w:val="0"/>
        <w:numPr>
          <w:ilvl w:val="0"/>
          <w:numId w:val="2"/>
        </w:numPr>
        <w:ind w:left="0" w:leftChars="0" w:firstLine="0" w:firstLineChars="0"/>
        <w:jc w:val="both"/>
        <w:rPr>
          <w:rFonts w:hint="default"/>
          <w:lang w:val="en-US" w:eastAsia="zh-CN"/>
        </w:rPr>
      </w:pPr>
      <w:r>
        <w:rPr>
          <w:rFonts w:hint="eastAsia"/>
          <w:lang w:val="en-US" w:eastAsia="zh-CN"/>
        </w:rPr>
        <w:t>怎样才能为国家做贡献？（基于学生回答进行的追问，后续处理抽象）</w:t>
      </w:r>
    </w:p>
    <w:p>
      <w:pPr>
        <w:widowControl w:val="0"/>
        <w:numPr>
          <w:numId w:val="0"/>
        </w:numPr>
        <w:ind w:leftChars="0"/>
        <w:jc w:val="both"/>
        <w:rPr>
          <w:rFonts w:hint="eastAsia"/>
          <w:lang w:val="en-US" w:eastAsia="zh-CN"/>
        </w:rPr>
      </w:pPr>
      <w:r>
        <w:rPr>
          <w:rFonts w:hint="eastAsia"/>
          <w:lang w:val="en-US" w:eastAsia="zh-CN"/>
        </w:rPr>
        <w:t>→回报社会</w:t>
      </w:r>
    </w:p>
    <w:p>
      <w:pPr>
        <w:widowControl w:val="0"/>
        <w:numPr>
          <w:numId w:val="0"/>
        </w:numPr>
        <w:ind w:leftChars="0"/>
        <w:jc w:val="both"/>
        <w:rPr>
          <w:rFonts w:hint="eastAsia"/>
          <w:lang w:val="en-US" w:eastAsia="zh-CN"/>
        </w:rPr>
      </w:pPr>
      <w:r>
        <w:rPr>
          <w:rFonts w:hint="eastAsia"/>
          <w:lang w:val="en-US" w:eastAsia="zh-CN"/>
        </w:rPr>
        <w:t>成果展示：疫情期间对三院的捐助</w:t>
      </w:r>
    </w:p>
    <w:p>
      <w:pPr>
        <w:widowControl w:val="0"/>
        <w:numPr>
          <w:ilvl w:val="0"/>
          <w:numId w:val="2"/>
        </w:numPr>
        <w:ind w:left="0" w:leftChars="0" w:firstLine="0" w:firstLineChars="0"/>
        <w:jc w:val="both"/>
        <w:rPr>
          <w:rFonts w:hint="eastAsia"/>
          <w:lang w:val="en-US" w:eastAsia="zh-CN"/>
        </w:rPr>
      </w:pPr>
      <w:r>
        <w:rPr>
          <w:rFonts w:hint="eastAsia"/>
          <w:lang w:val="en-US" w:eastAsia="zh-CN"/>
        </w:rPr>
        <w:t>在这样的活动中，同学们收获了什么？</w:t>
      </w:r>
    </w:p>
    <w:p>
      <w:pPr>
        <w:widowControl w:val="0"/>
        <w:numPr>
          <w:numId w:val="0"/>
        </w:numPr>
        <w:ind w:leftChars="0"/>
        <w:jc w:val="both"/>
        <w:rPr>
          <w:rFonts w:hint="eastAsia"/>
          <w:lang w:val="en-US" w:eastAsia="zh-CN"/>
        </w:rPr>
      </w:pPr>
      <w:r>
        <w:rPr>
          <w:rFonts w:hint="eastAsia"/>
          <w:lang w:val="en-US" w:eastAsia="zh-CN"/>
        </w:rPr>
        <w:t>答：快乐；能力；传递关爱</w:t>
      </w:r>
    </w:p>
    <w:p>
      <w:pPr>
        <w:widowControl w:val="0"/>
        <w:numPr>
          <w:ilvl w:val="0"/>
          <w:numId w:val="2"/>
        </w:numPr>
        <w:ind w:left="0" w:leftChars="0" w:firstLine="0" w:firstLineChars="0"/>
        <w:jc w:val="both"/>
        <w:rPr>
          <w:rFonts w:hint="eastAsia"/>
          <w:lang w:val="en-US" w:eastAsia="zh-CN"/>
        </w:rPr>
      </w:pPr>
      <w:r>
        <w:rPr>
          <w:rFonts w:hint="eastAsia"/>
          <w:lang w:val="en-US" w:eastAsia="zh-CN"/>
        </w:rPr>
        <w:t>你了解或参加过哪些公益活动？</w:t>
      </w:r>
    </w:p>
    <w:p>
      <w:pPr>
        <w:widowControl w:val="0"/>
        <w:numPr>
          <w:ilvl w:val="0"/>
          <w:numId w:val="2"/>
        </w:numPr>
        <w:ind w:left="0" w:leftChars="0" w:firstLine="0" w:firstLineChars="0"/>
        <w:jc w:val="both"/>
        <w:rPr>
          <w:rFonts w:hint="default"/>
          <w:lang w:val="en-US" w:eastAsia="zh-CN"/>
        </w:rPr>
      </w:pPr>
      <w:r>
        <w:rPr>
          <w:rFonts w:hint="eastAsia"/>
          <w:lang w:val="en-US" w:eastAsia="zh-CN"/>
        </w:rPr>
        <w:t>参加之后你有什么感受？</w:t>
      </w:r>
    </w:p>
    <w:p>
      <w:pPr>
        <w:widowControl w:val="0"/>
        <w:numPr>
          <w:numId w:val="0"/>
        </w:numPr>
        <w:ind w:leftChars="0" w:firstLine="420"/>
        <w:jc w:val="both"/>
        <w:rPr>
          <w:rFonts w:hint="eastAsia"/>
          <w:lang w:val="en-US" w:eastAsia="zh-CN"/>
        </w:rPr>
      </w:pPr>
      <w:r>
        <w:rPr>
          <w:rFonts w:hint="eastAsia"/>
          <w:lang w:val="en-US" w:eastAsia="zh-CN"/>
        </w:rPr>
        <w:t>追问2中的追问做的比较优秀，在学生回答的基础上多次进行了有效的追问，充分激发了学生的思考，从具体到抽象，由点及面。但在此追问链中，反而忽略了审辩思维的作用。</w:t>
      </w:r>
    </w:p>
    <w:p>
      <w:pPr>
        <w:widowControl w:val="0"/>
        <w:numPr>
          <w:numId w:val="0"/>
        </w:numPr>
        <w:ind w:leftChars="0" w:firstLine="420"/>
        <w:jc w:val="both"/>
        <w:rPr>
          <w:rFonts w:hint="eastAsia"/>
          <w:lang w:val="en-US" w:eastAsia="zh-CN"/>
        </w:rPr>
      </w:pPr>
      <w:r>
        <w:rPr>
          <w:rFonts w:hint="eastAsia"/>
          <w:lang w:val="en-US" w:eastAsia="zh-CN"/>
        </w:rPr>
        <w:t>作为道德与法治教师，我们必须时刻牢记一点，即现代社会是一个审辩思维极其重要的社会，在许多事件或观念上不再是简单的非黑即白、非此即彼，而是需要我们用辩证的角度去看待问题。如追问2的第二部分，其实老师知道这是一道辨析题，学生也知道，听课的老师们都知道，但在这里李晶老师直接点明这就是辨析题，是片面的，在之后的讲解中更是把这句话树立成了对立面直接运用，这一点是有悖于审辩思维在追问中的运用的。</w:t>
      </w:r>
    </w:p>
    <w:p>
      <w:pPr>
        <w:widowControl w:val="0"/>
        <w:numPr>
          <w:numId w:val="0"/>
        </w:numPr>
        <w:ind w:leftChars="0" w:firstLine="420"/>
        <w:jc w:val="both"/>
        <w:rPr>
          <w:rFonts w:hint="eastAsia"/>
          <w:lang w:val="en-US" w:eastAsia="zh-CN"/>
        </w:rPr>
      </w:pPr>
      <w:r>
        <w:rPr>
          <w:rFonts w:hint="eastAsia"/>
          <w:lang w:val="en-US" w:eastAsia="zh-CN"/>
        </w:rPr>
        <w:t>辨析题之所以为辨析题，往往因为其中片面之处，即有正确也有错误，这种提醒之所以长盛不衰的原因也正是因为其对于审辩思维的训练。但现在无论老师或是学生，已经条件反射的看到辨析题就用套路去完成，这种做法已然违背了道德与法治的学科特色。</w:t>
      </w:r>
    </w:p>
    <w:p>
      <w:pPr>
        <w:widowControl w:val="0"/>
        <w:numPr>
          <w:numId w:val="0"/>
        </w:numPr>
        <w:ind w:leftChars="0" w:firstLine="420"/>
        <w:jc w:val="both"/>
        <w:rPr>
          <w:rFonts w:hint="eastAsia"/>
          <w:lang w:val="en-US" w:eastAsia="zh-CN"/>
        </w:rPr>
      </w:pPr>
      <w:r>
        <w:rPr>
          <w:rFonts w:hint="eastAsia"/>
          <w:lang w:val="en-US" w:eastAsia="zh-CN"/>
        </w:rPr>
        <w:t>回到追问2的第二部分，这句话其实可以进行很多角度的理解。首先，可以达成共识的，“作为中学生，上好网课念好书”这是必然的，但是之后的“其他闲事不用管”就一定错误吗？实际上这种错误认定源自于“本课教授服务社会，家事国事天下事都要关心”这一预设，这一预设在这道题中已然把“家事国事天下事”与“其他闲事”等同了起来，可是为什么“家事国事天下事”不能联系到“念好书”上，体现道德与法治的社会性要求呢？又为什么“其他闲事”不能联系到“学生阶段不适宜完成的服务社会内容”上呢？归根到底，其实还是我们的应试思维和思维固化在作祟。</w:t>
      </w:r>
    </w:p>
    <w:p>
      <w:pPr>
        <w:widowControl w:val="0"/>
        <w:numPr>
          <w:numId w:val="0"/>
        </w:numPr>
        <w:ind w:leftChars="0" w:firstLine="420"/>
        <w:jc w:val="both"/>
        <w:rPr>
          <w:rFonts w:hint="eastAsia"/>
          <w:lang w:val="en-US" w:eastAsia="zh-CN"/>
        </w:rPr>
      </w:pPr>
      <w:r>
        <w:rPr>
          <w:rFonts w:hint="eastAsia"/>
          <w:lang w:val="en-US" w:eastAsia="zh-CN"/>
        </w:rPr>
        <w:t>在之后，李晶老师也做了辨析提问：“有同学认为，只有在空余时间完成志愿活动才是在服务社会”，同学们也都是机械的进行辨析，交上了“完美”的答卷。</w:t>
      </w:r>
    </w:p>
    <w:p>
      <w:pPr>
        <w:widowControl w:val="0"/>
        <w:numPr>
          <w:numId w:val="0"/>
        </w:numPr>
        <w:ind w:leftChars="0" w:firstLine="420"/>
        <w:jc w:val="both"/>
        <w:rPr>
          <w:rFonts w:hint="eastAsia"/>
          <w:lang w:val="en-US" w:eastAsia="zh-CN"/>
        </w:rPr>
      </w:pPr>
      <w:r>
        <w:rPr>
          <w:rFonts w:hint="eastAsia"/>
          <w:lang w:val="en-US" w:eastAsia="zh-CN"/>
        </w:rPr>
        <w:t>这里体现出来的问题十分可怕，假的审辩思维比没有审辩思维要糟糕的多，这会让学生形成一种事实虚无主义，陷入伪辩证的泥沼中。这需要我们老师更加审慎，审辩思维应该是一种生活技能，一种哲学思维，而不仅仅是学生的应试手段。</w:t>
      </w:r>
    </w:p>
    <w:p>
      <w:pPr>
        <w:widowControl w:val="0"/>
        <w:numPr>
          <w:numId w:val="0"/>
        </w:numPr>
        <w:ind w:leftChars="0" w:firstLine="420"/>
        <w:jc w:val="right"/>
        <w:rPr>
          <w:rFonts w:hint="eastAsia"/>
          <w:lang w:val="en-US" w:eastAsia="zh-CN"/>
        </w:rPr>
      </w:pPr>
      <w:r>
        <w:rPr>
          <w:rFonts w:hint="eastAsia"/>
          <w:lang w:val="en-US" w:eastAsia="zh-CN"/>
        </w:rPr>
        <w:t>新北区吕墅中学</w:t>
      </w:r>
    </w:p>
    <w:p>
      <w:pPr>
        <w:widowControl w:val="0"/>
        <w:numPr>
          <w:numId w:val="0"/>
        </w:numPr>
        <w:ind w:leftChars="0" w:firstLine="420"/>
        <w:jc w:val="right"/>
        <w:rPr>
          <w:rFonts w:hint="default"/>
          <w:lang w:val="en-US" w:eastAsia="zh-CN"/>
        </w:rPr>
      </w:pPr>
      <w:r>
        <w:rPr>
          <w:rFonts w:hint="eastAsia"/>
          <w:lang w:val="en-US" w:eastAsia="zh-CN"/>
        </w:rPr>
        <w:t>吴济纬</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678DC5F"/>
    <w:multiLevelType w:val="singleLevel"/>
    <w:tmpl w:val="C678DC5F"/>
    <w:lvl w:ilvl="0" w:tentative="0">
      <w:start w:val="1"/>
      <w:numFmt w:val="decimal"/>
      <w:lvlText w:val="%1."/>
      <w:lvlJc w:val="left"/>
      <w:pPr>
        <w:tabs>
          <w:tab w:val="left" w:pos="312"/>
        </w:tabs>
      </w:pPr>
    </w:lvl>
  </w:abstractNum>
  <w:abstractNum w:abstractNumId="1">
    <w:nsid w:val="77CBB9AD"/>
    <w:multiLevelType w:val="singleLevel"/>
    <w:tmpl w:val="77CBB9AD"/>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D832A7E"/>
    <w:rsid w:val="62DC72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55</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2021-02-05T03:29:07Z</dcterms:created>
  <dc:creator>admin</dc:creator>
  <cp:lastModifiedBy>大狗今天也在愉快的装着逼</cp:lastModifiedBy>
  <dcterms:modified xsi:type="dcterms:W3CDTF">2021-02-05T04:24:15Z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