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清潭中学《服务社会》观课感悟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（常州市中天实验学校 江春强）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评李晶老师上课思路：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环节一：</w:t>
      </w:r>
      <w:r>
        <w:rPr>
          <w:rFonts w:hint="eastAsia"/>
          <w:sz w:val="28"/>
          <w:szCs w:val="28"/>
          <w:lang w:val="en-US" w:eastAsia="zh-CN"/>
        </w:rPr>
        <w:t>视频速览新冠疫情发展过程，抛出本节课探讨的核心话题“抗疫行动”；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环节二：</w:t>
      </w:r>
      <w:r>
        <w:rPr>
          <w:rFonts w:hint="eastAsia"/>
          <w:sz w:val="28"/>
          <w:szCs w:val="28"/>
          <w:lang w:val="en-US" w:eastAsia="zh-CN"/>
        </w:rPr>
        <w:t>榜样引领示范，钟南山、最美逆行者典范医生和护士；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环节三：</w:t>
      </w:r>
      <w:r>
        <w:rPr>
          <w:rFonts w:hint="eastAsia"/>
          <w:sz w:val="28"/>
          <w:szCs w:val="28"/>
          <w:lang w:val="en-US" w:eastAsia="zh-CN"/>
        </w:rPr>
        <w:t>价值观辨析：“有的家长说，作为中学生，上好网课，念好书就够了，不要多管闲事。”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环节四：</w:t>
      </w:r>
      <w:r>
        <w:rPr>
          <w:rFonts w:hint="eastAsia"/>
          <w:sz w:val="28"/>
          <w:szCs w:val="28"/>
          <w:lang w:val="en-US" w:eastAsia="zh-CN"/>
        </w:rPr>
        <w:t>李晶学院战疫行动展示，引领学生思考行动的价值。过渡到为什么要服务社会话题；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环节五：</w:t>
      </w:r>
      <w:r>
        <w:rPr>
          <w:rFonts w:hint="eastAsia"/>
          <w:sz w:val="28"/>
          <w:szCs w:val="28"/>
          <w:lang w:val="en-US" w:eastAsia="zh-CN"/>
        </w:rPr>
        <w:t>社会实践活动的指导：认识公益活动、策划微公益活动、青春担当（结合加入共青团这一理想）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审辩思维看课堂：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思考本节课辩点在哪里：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通过设置问题，辨析服务社会和履行学生受教育义务的区别，引领学生把目光从学习生活转移到社会生活上来。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通过钟南山、最美逆行者以及李晶学院学生的抗疫行动，引领学生思考，服务社会人人可为，人人应为，并不意味只有前往一线战疫才是亲近社会。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第三、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通过对李晶学院给三院捐献，疫情志愿者行动的意义分析，引领学生思考，服务社会不仅仅是为了社会和他人，也是自身素养和能力的提升。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第四、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本节课的重点在践行，此处设计抓住微公益，从身边的事情做起来设计活动，引领学生知行合一，明白微行动大贡献的道理，不走假大空的路子。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听课收获：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一堂好课需要精彩纷呈的活动，高端大气的素材，但缺乏思辨的课堂是没有灵魂的课堂，是学生游离于课堂之外的一言堂。基于思辨产生的课堂追问可以实现课堂效率最大化，真正实现德育内化于心、外化于行。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95DC6"/>
    <w:rsid w:val="5B295DC6"/>
    <w:rsid w:val="7F5D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243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2021-02-01T03:05:00Z</dcterms:created>
  <dc:creator>强哥</dc:creator>
  <cp:lastModifiedBy>强哥</cp:lastModifiedBy>
  <dcterms:modified xsi:type="dcterms:W3CDTF">2021-02-01T07:08:46Z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