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基于审辩思维发展的线上课程</w:t>
      </w:r>
      <w:r>
        <w:rPr>
          <w:rFonts w:hint="eastAsia" w:ascii="宋体" w:hAnsi="宋体" w:eastAsia="宋体" w:cs="宋体"/>
          <w:b/>
          <w:bCs/>
          <w:sz w:val="28"/>
          <w:szCs w:val="28"/>
          <w:lang w:val="en-US" w:eastAsia="zh-CN"/>
        </w:rPr>
        <w:t>的</w:t>
      </w:r>
      <w:r>
        <w:rPr>
          <w:rFonts w:hint="eastAsia" w:ascii="宋体" w:hAnsi="宋体" w:eastAsia="宋体" w:cs="宋体"/>
          <w:b/>
          <w:bCs/>
          <w:sz w:val="28"/>
          <w:szCs w:val="28"/>
        </w:rPr>
        <w:t>设计与实施</w:t>
      </w:r>
    </w:p>
    <w:p>
      <w:pPr>
        <w:shd w:val="clea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摘要：</w:t>
      </w:r>
      <w:r>
        <w:rPr>
          <w:rFonts w:hint="eastAsia" w:ascii="宋体" w:hAnsi="宋体" w:eastAsia="宋体" w:cs="宋体"/>
          <w:b w:val="0"/>
          <w:bCs w:val="0"/>
          <w:sz w:val="24"/>
          <w:szCs w:val="24"/>
          <w:lang w:val="en-US" w:eastAsia="zh-CN"/>
        </w:rPr>
        <w:t>本文的主旨为深入分析基于审辩思维发展的线上课程设计与实施，以期培养学生的审辩思维，使其具备通过实际生活中的现象进行批判反思的能力。以文献探究为理论基础，通过本文分析可知，应从利用新闻热点激发学生学习兴趣、应用审辩思维引导学生深度学习、立足综合素质展开长效教育等几方面入手，有助于培养学生的审辩思维能力，促进初中道德与法治教育的发展与进步</w:t>
      </w:r>
      <w:r>
        <w:rPr>
          <w:rFonts w:hint="eastAsia" w:ascii="宋体" w:hAnsi="宋体" w:eastAsia="宋体" w:cs="宋体"/>
          <w:b w:val="0"/>
          <w:bCs w:val="0"/>
          <w:sz w:val="24"/>
          <w:szCs w:val="24"/>
          <w:shd w:val="clear"/>
          <w:lang w:val="en-US" w:eastAsia="zh-CN"/>
        </w:rPr>
        <w:t>。</w:t>
      </w:r>
    </w:p>
    <w:p>
      <w:pPr>
        <w:shd w:val="clea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关键词：</w:t>
      </w:r>
      <w:r>
        <w:rPr>
          <w:rFonts w:hint="eastAsia" w:ascii="宋体" w:hAnsi="宋体" w:eastAsia="宋体" w:cs="宋体"/>
          <w:b w:val="0"/>
          <w:bCs w:val="0"/>
          <w:sz w:val="24"/>
          <w:szCs w:val="24"/>
          <w:lang w:val="en-US" w:eastAsia="zh-CN"/>
        </w:rPr>
        <w:t>审辩思维；线上课程设计与实施</w:t>
      </w:r>
    </w:p>
    <w:p>
      <w:pPr>
        <w:shd w:val="clea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引言：</w:t>
      </w:r>
      <w:r>
        <w:rPr>
          <w:rFonts w:hint="eastAsia" w:ascii="宋体" w:hAnsi="宋体" w:eastAsia="宋体" w:cs="宋体"/>
          <w:b w:val="0"/>
          <w:bCs w:val="0"/>
          <w:sz w:val="24"/>
          <w:szCs w:val="24"/>
          <w:lang w:val="en-US" w:eastAsia="zh-CN"/>
        </w:rPr>
        <w:t xml:space="preserve">随着信息技术的蓬勃发展，初中道德与法治学科也迎来了全新的挑战。如何在线上课程中发展学生的审辩思维，提高道德与法治教学的效率与质量，已经成为了当前初中道德与法治教师普遍关注的重要课题。基于此，本文提出了几点课程设计与实施的策略，以期帮助树立学生的正确价值观，提高学生的综合素养。         </w:t>
      </w:r>
    </w:p>
    <w:p>
      <w:pPr>
        <w:numPr>
          <w:ilvl w:val="0"/>
          <w:numId w:val="1"/>
        </w:numPr>
        <w:shd w:val="clea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基于审辩思维发展的线上课程设计</w:t>
      </w:r>
    </w:p>
    <w:p>
      <w:pPr>
        <w:numPr>
          <w:ilvl w:val="0"/>
          <w:numId w:val="2"/>
        </w:numPr>
        <w:shd w:val="clea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应立足于育人价值对学科进行整体设计                                                                                                                                                                                                                                                                                                                                                  </w:t>
      </w:r>
    </w:p>
    <w:p>
      <w:pPr>
        <w:numPr>
          <w:ilvl w:val="0"/>
          <w:numId w:val="0"/>
        </w:numPr>
        <w:shd w:val="clear"/>
        <w:spacing w:line="360" w:lineRule="auto"/>
        <w:ind w:firstLine="48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初中教育中，道德与法治学科担负着对学生进行思想教育的重任。学校结合学生的身心发展规律，经过全面思考、整体规划，将培养学生的社会主义核心价值观作为道德与法治学科的重要教学任务，以秉承立德树人的教育原则，全面贯彻落实道德与法治学科的育人价值。道德与法治学科将以社会主义核心价值观为中心，以培养初中生自主构建正确的社会主义道德观为教育宗旨，对道德与法治学科的线上课程进行设计，以期通过多元化的课程活动，充分迎合审辩思维的发展需求，进而使学生在面对道德问题时，能够对其所表现的道德观念进行反思，进而通过自身的独立思考而做出自主的道德判断，并将由此而产生的道德思维与判断内化成为自身的道德品质。</w:t>
      </w:r>
    </w:p>
    <w:p>
      <w:pPr>
        <w:numPr>
          <w:ilvl w:val="0"/>
          <w:numId w:val="0"/>
        </w:numPr>
        <w:shd w:val="clear"/>
        <w:spacing w:line="360" w:lineRule="auto"/>
        <w:ind w:firstLine="48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因此，基于审辩思维发展的初中道德与法治学科线上课程设计应由五个方面组成，其中包括教材同步网络微课、道德与法治融合类的主题课程、道德与法治拓展类的主题课程、德育实践的长效类课程以及综合学科的主题式单元课程等。该课程设计通过对道德与法治的教材进行整合、拓展以及延伸，将培养学生的审辩思维能力、丰富学生的成长体验与教学实践进行有机融合，使学生能够将德行教化内化到自身的道德思维中，进而突显道德与法治教育的教学水平</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lang w:val="en-US" w:eastAsia="zh-CN"/>
        </w:rPr>
        <w:t>1</w:t>
      </w:r>
      <w:r>
        <w:rPr>
          <w:rFonts w:hint="eastAsia" w:ascii="宋体" w:hAnsi="宋体" w:eastAsia="宋体" w:cs="宋体"/>
          <w:sz w:val="24"/>
          <w:szCs w:val="24"/>
          <w:vertAlign w:val="superscript"/>
        </w:rPr>
        <w:t>]</w:t>
      </w:r>
      <w:r>
        <w:rPr>
          <w:rFonts w:hint="eastAsia" w:ascii="宋体" w:hAnsi="宋体" w:eastAsia="宋体" w:cs="宋体"/>
          <w:b w:val="0"/>
          <w:bCs w:val="0"/>
          <w:sz w:val="24"/>
          <w:szCs w:val="24"/>
          <w:lang w:val="en-US" w:eastAsia="zh-CN"/>
        </w:rPr>
        <w:t>。</w:t>
      </w:r>
    </w:p>
    <w:p>
      <w:pPr>
        <w:numPr>
          <w:ilvl w:val="0"/>
          <w:numId w:val="2"/>
        </w:numPr>
        <w:shd w:val="clea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可采用主题式教学方案对学科进行单元设计</w:t>
      </w:r>
    </w:p>
    <w:p>
      <w:pPr>
        <w:numPr>
          <w:ilvl w:val="0"/>
          <w:numId w:val="0"/>
        </w:numPr>
        <w:shd w:val="clear"/>
        <w:spacing w:line="360" w:lineRule="auto"/>
        <w:ind w:firstLine="48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教师在培养学生的审辩思维能力时，可以选择指定的主题与教材内容进行有机融合，再结合教学目标对线上课程进行合理调整，从而设计出别具特色的主题单元课程。需要注意的是，主题单元课程应避免课时的增加、避免为学生加重负担，应遵守整体规划与分段实施的设计原则，将课程进行合理分类。如以学科导向的方面来说，可将道德与法治的线上课程分为拓展类课程与融合类课程；以课程内容的方面来说，可将道德与法治的线上课程分为大主题实践课程与小主题实践课程；以实施的时间与效果等方面来说，可将道德与法治的线上课程分为线上展示课程与长效推进课程。</w:t>
      </w:r>
    </w:p>
    <w:p>
      <w:pPr>
        <w:numPr>
          <w:ilvl w:val="0"/>
          <w:numId w:val="0"/>
        </w:numPr>
        <w:shd w:val="clear"/>
        <w:spacing w:line="360" w:lineRule="auto"/>
        <w:ind w:firstLine="48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例如，在教授人教版《 八年级道德与法治下册》中，关于《尊重自由平等》这节课时，教师可以采用疫情防控为话题设计线上的主题单元课。有关疫情的话题既能够贴近学生们的日常生活，又是具有高热度的社会热门话题，有助于调动学生的参与积极性，还能够启发学生的审辩思维，有利于激发学生的学习潜力。因此，教师在教学过程中应善于对学生进行引导，使其能够通过真实的案例加强对自由与平等的深入理解。如在疫情防控阶段，有一些思想觉悟较差的民众拒绝配合隔离、拒绝戴口罩等，还狡辩称自己拥有自由的权利。教师可以引导学生们就该事件进行分析与讨论，进而使学生能够充分认识到自由的真正内涵，并加强对自由与法治之间关系的深入理解，有助于提高学生的审辩思维能力。</w:t>
      </w:r>
    </w:p>
    <w:p>
      <w:pPr>
        <w:numPr>
          <w:ilvl w:val="0"/>
          <w:numId w:val="0"/>
        </w:numPr>
        <w:shd w:val="clea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二、基于审辩思维发展的线上课程实施策略</w:t>
      </w:r>
    </w:p>
    <w:p>
      <w:pPr>
        <w:numPr>
          <w:ilvl w:val="0"/>
          <w:numId w:val="0"/>
        </w:numPr>
        <w:shd w:val="clear"/>
        <w:spacing w:line="360" w:lineRule="auto"/>
        <w:jc w:val="left"/>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（一）利用新闻热点激发学生学习兴趣</w:t>
      </w:r>
    </w:p>
    <w:p>
      <w:pPr>
        <w:numPr>
          <w:ilvl w:val="0"/>
          <w:numId w:val="0"/>
        </w:numPr>
        <w:shd w:val="clear"/>
        <w:spacing w:line="360" w:lineRule="auto"/>
        <w:ind w:firstLine="48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道德与法治学科对于初中生的认知水平而言，内容较多且较为复杂，因此，教师应充分利用新闻热点事件来激发学生的学习兴趣，有助于增加学生的学习内驱力。</w:t>
      </w:r>
    </w:p>
    <w:p>
      <w:pPr>
        <w:numPr>
          <w:ilvl w:val="0"/>
          <w:numId w:val="0"/>
        </w:numPr>
        <w:shd w:val="clear"/>
        <w:spacing w:line="360" w:lineRule="auto"/>
        <w:ind w:firstLine="48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例如，在教授人教版《 八年级道德与法治上册》中，关于《尊重他人》这节课时，教师可以在线上课程中，引入一段近期的热点新闻视频。该视频的主要内容为，一群广场舞大妈与一群篮球少年的冲突，起因是广场舞大妈们偏要在篮球场内跳广场舞，不允许少年在此打篮球，而篮球少年们则认为篮球场本来就应该是进行篮球运动的场所，而不应该是大妈们跳舞的地方。因此，双方产生了剧烈的冲突，甚至有一个少年还在扔篮球的过程中，砸到一个大妈的头上。这种热点新闻的生活气息很浓郁，尤其对于爱玩爱闹的初中学生而言，很有可能也经历过这种事件，因而，利用这种话题能够有效激发学生的参与欲望。教师在教学过程中，应引导学生们利用审辨思维去对该事件进行深入思考与探讨，最终使其能够通过自身的判断来明白，虽然广场舞大妈们的做法固然不对，但尊老爱幼、尊重他人是我国的传统美德，篮球少年们完全可以通过另外一种合理合法的方式来维护自身的权益，如求助球场管理者或片区警察的帮助等。养成遵纪守法、遵守社会公德的良好行为习惯，对于培养学生的审辨思维，具有十分重要的作用</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lang w:val="en-US" w:eastAsia="zh-CN"/>
        </w:rPr>
        <w:t>2</w:t>
      </w:r>
      <w:r>
        <w:rPr>
          <w:rFonts w:hint="eastAsia" w:ascii="宋体" w:hAnsi="宋体" w:eastAsia="宋体" w:cs="宋体"/>
          <w:sz w:val="24"/>
          <w:szCs w:val="24"/>
          <w:vertAlign w:val="superscript"/>
        </w:rPr>
        <w:t>]</w:t>
      </w:r>
      <w:r>
        <w:rPr>
          <w:rFonts w:hint="eastAsia" w:ascii="宋体" w:hAnsi="宋体" w:eastAsia="宋体" w:cs="宋体"/>
          <w:b w:val="0"/>
          <w:bCs w:val="0"/>
          <w:sz w:val="24"/>
          <w:szCs w:val="24"/>
          <w:lang w:val="en-US" w:eastAsia="zh-CN"/>
        </w:rPr>
        <w:t>。</w:t>
      </w:r>
    </w:p>
    <w:p>
      <w:pPr>
        <w:numPr>
          <w:ilvl w:val="0"/>
          <w:numId w:val="0"/>
        </w:numPr>
        <w:shd w:val="clea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（二）应用审辩思维引导学生深度学习</w:t>
      </w:r>
    </w:p>
    <w:p>
      <w:pPr>
        <w:numPr>
          <w:ilvl w:val="0"/>
          <w:numId w:val="0"/>
        </w:numPr>
        <w:shd w:val="clear"/>
        <w:spacing w:line="360" w:lineRule="auto"/>
        <w:ind w:firstLine="480"/>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培养学生的审辨思维能力，使学生能够对社会现象进行深入的剖析与反思，有助于学生对生活习惯与生命质量产生更深层次的理解。因此，在进行道德与法治学科线上课程设计时，应专门开设有针对性的思辨课程。在思辨课程中，除了应涵盖数语外等三大主科外，还应该包含道德与法治以及心理健康等各项综合学科，进而有助于学生拓展思维，为进入深度学习奠定基础。在审辨思维课程中，教师除了要引导学生树立良好的思维品质外，还应该学会对问题进行主动探究与辩证思考，使学生在关注个体发展的同时，还能够关注他人与世界、人类与自然，对于学生的身心健康成长，具有十分重要的意义。</w:t>
      </w:r>
    </w:p>
    <w:p>
      <w:pPr>
        <w:numPr>
          <w:ilvl w:val="0"/>
          <w:numId w:val="0"/>
        </w:numPr>
        <w:shd w:val="clea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（三）立足综合素质展开长效教育</w:t>
      </w:r>
    </w:p>
    <w:p>
      <w:pPr>
        <w:numPr>
          <w:ilvl w:val="0"/>
          <w:numId w:val="0"/>
        </w:numPr>
        <w:shd w:val="clea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全面发展德智体美劳的综合教育，有助于迎合我国素质教育的发展需求，提高学生的综合素质。因此，以立德树人为教育目标，立足综合素质展开长效教育，有助于突破线上教育的局限性，使线上教育与线下教育能够进行合理衔接、有效融合，符合全面育人的教育理念。需要注意的是，这里所说的长效课程并不是指实施教育活动的时间长短，而是应该发展有特色的线上长课程，使多学科能够全面融合，并通过长效主题课程来对学生的家国情怀、责任使命以及道德榜样等进行深入剖析，进而对于树立学生的价值观、人生观以及世界观，具有十分重要的意义</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lang w:val="en-US" w:eastAsia="zh-CN"/>
        </w:rPr>
        <w:t>3</w:t>
      </w:r>
      <w:r>
        <w:rPr>
          <w:rFonts w:hint="eastAsia" w:ascii="宋体" w:hAnsi="宋体" w:eastAsia="宋体" w:cs="宋体"/>
          <w:sz w:val="24"/>
          <w:szCs w:val="24"/>
          <w:vertAlign w:val="superscript"/>
        </w:rPr>
        <w:t>]</w:t>
      </w:r>
      <w:r>
        <w:rPr>
          <w:rFonts w:hint="eastAsia" w:ascii="宋体" w:hAnsi="宋体" w:eastAsia="宋体" w:cs="宋体"/>
          <w:b w:val="0"/>
          <w:bCs w:val="0"/>
          <w:sz w:val="24"/>
          <w:szCs w:val="24"/>
          <w:lang w:val="en-US" w:eastAsia="zh-CN"/>
        </w:rPr>
        <w:t>。</w:t>
      </w:r>
    </w:p>
    <w:p>
      <w:pPr>
        <w:shd w:val="clea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结论：</w:t>
      </w:r>
      <w:r>
        <w:rPr>
          <w:rFonts w:hint="eastAsia" w:ascii="宋体" w:hAnsi="宋体" w:eastAsia="宋体" w:cs="宋体"/>
          <w:b w:val="0"/>
          <w:bCs w:val="0"/>
          <w:sz w:val="24"/>
          <w:szCs w:val="24"/>
          <w:lang w:val="en-US" w:eastAsia="zh-CN"/>
        </w:rPr>
        <w:t>通过本文的分析与研究，提高初中道德与法治学科线上课程设计的水平，有助于提高学生的审辨思维能力。基于此，本文提出了几点相应的策略：利用新闻热点激发学生学习兴趣、应用审辩思维引导学生深度学习、立足综合素质展开长效教育等。</w:t>
      </w:r>
    </w:p>
    <w:p>
      <w:pPr>
        <w:shd w:val="clear"/>
        <w:spacing w:line="360" w:lineRule="auto"/>
        <w:jc w:val="left"/>
        <w:rPr>
          <w:rFonts w:hint="eastAsia" w:ascii="宋体" w:hAnsi="宋体" w:eastAsia="宋体" w:cs="宋体"/>
          <w:b w:val="0"/>
          <w:bCs w:val="0"/>
          <w:sz w:val="24"/>
          <w:szCs w:val="24"/>
          <w:lang w:val="en-US" w:eastAsia="zh-CN"/>
        </w:rPr>
      </w:pPr>
    </w:p>
    <w:p>
      <w:pPr>
        <w:shd w:val="clear"/>
        <w:spacing w:line="360" w:lineRule="auto"/>
        <w:jc w:val="left"/>
        <w:rPr>
          <w:rFonts w:hint="eastAsia"/>
        </w:rPr>
      </w:pPr>
      <w:bookmarkStart w:id="0" w:name="_GoBack"/>
      <w:bookmarkEnd w:id="0"/>
      <w:r>
        <w:rPr>
          <w:rFonts w:hint="eastAsia" w:ascii="宋体" w:hAnsi="宋体" w:eastAsia="宋体" w:cs="宋体"/>
          <w:b/>
          <w:bCs/>
          <w:sz w:val="24"/>
          <w:szCs w:val="24"/>
          <w:lang w:val="en-US" w:eastAsia="zh-CN"/>
        </w:rPr>
        <w:t>参考文献：</w:t>
      </w:r>
    </w:p>
    <w:p>
      <w:pPr>
        <w:numPr>
          <w:ilvl w:val="0"/>
          <w:numId w:val="3"/>
        </w:numPr>
        <w:shd w:val="clear"/>
        <w:spacing w:line="360" w:lineRule="auto"/>
        <w:rPr>
          <w:rFonts w:hint="eastAsia" w:ascii="宋体" w:hAnsi="宋体" w:eastAsia="宋体" w:cs="宋体"/>
          <w:sz w:val="24"/>
          <w:szCs w:val="24"/>
        </w:rPr>
      </w:pPr>
      <w:r>
        <w:rPr>
          <w:rFonts w:hint="eastAsia" w:ascii="宋体" w:hAnsi="宋体" w:eastAsia="宋体" w:cs="宋体"/>
          <w:sz w:val="24"/>
          <w:szCs w:val="24"/>
        </w:rPr>
        <w:t>袁婷. 课题研究共同体建设实践探索与研究——以"基于审辩式思维的名著阅读教学实践与研究"课题组为例[J]. 语文教学通讯·B刊, 2020, 000(003):86-88.</w:t>
      </w:r>
    </w:p>
    <w:p>
      <w:pPr>
        <w:numPr>
          <w:ilvl w:val="0"/>
          <w:numId w:val="3"/>
        </w:numPr>
        <w:shd w:val="clea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赵力萍. 基于学生审辩式思维发展的小学科学教学方法初探——以陕西师范大学实验小学为例[J]. 天天爱科学(教育前沿), 2019(4).</w:t>
      </w:r>
    </w:p>
    <w:p>
      <w:pPr>
        <w:numPr>
          <w:ilvl w:val="0"/>
          <w:numId w:val="3"/>
        </w:numPr>
        <w:shd w:val="clear"/>
        <w:spacing w:line="360" w:lineRule="auto"/>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南晓春. 基于"审辩式思维"的整本书阅读教学——以文学名著《堂吉诃德》的教学为例[J]. 文理导航(上旬), 2019(9).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77C98"/>
    <w:multiLevelType w:val="singleLevel"/>
    <w:tmpl w:val="E5E77C98"/>
    <w:lvl w:ilvl="0" w:tentative="0">
      <w:start w:val="1"/>
      <w:numFmt w:val="chineseCounting"/>
      <w:suff w:val="nothing"/>
      <w:lvlText w:val="%1、"/>
      <w:lvlJc w:val="left"/>
      <w:rPr>
        <w:rFonts w:hint="eastAsia"/>
      </w:rPr>
    </w:lvl>
  </w:abstractNum>
  <w:abstractNum w:abstractNumId="1">
    <w:nsid w:val="725460FA"/>
    <w:multiLevelType w:val="singleLevel"/>
    <w:tmpl w:val="725460FA"/>
    <w:lvl w:ilvl="0" w:tentative="0">
      <w:start w:val="1"/>
      <w:numFmt w:val="chineseCounting"/>
      <w:suff w:val="nothing"/>
      <w:lvlText w:val="（%1）"/>
      <w:lvlJc w:val="left"/>
      <w:rPr>
        <w:rFonts w:hint="eastAsia"/>
      </w:rPr>
    </w:lvl>
  </w:abstractNum>
  <w:abstractNum w:abstractNumId="2">
    <w:nsid w:val="77A798DE"/>
    <w:multiLevelType w:val="singleLevel"/>
    <w:tmpl w:val="77A798DE"/>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A66C8"/>
    <w:rsid w:val="0036131B"/>
    <w:rsid w:val="006746CD"/>
    <w:rsid w:val="009D36A8"/>
    <w:rsid w:val="00B62110"/>
    <w:rsid w:val="0100099C"/>
    <w:rsid w:val="010E1C1D"/>
    <w:rsid w:val="012B3E40"/>
    <w:rsid w:val="01596288"/>
    <w:rsid w:val="01C76245"/>
    <w:rsid w:val="01D219B1"/>
    <w:rsid w:val="01D56E4D"/>
    <w:rsid w:val="02484060"/>
    <w:rsid w:val="0248528F"/>
    <w:rsid w:val="02516D8B"/>
    <w:rsid w:val="02526818"/>
    <w:rsid w:val="02741F4B"/>
    <w:rsid w:val="02763C0F"/>
    <w:rsid w:val="027D1E83"/>
    <w:rsid w:val="02862860"/>
    <w:rsid w:val="028650A4"/>
    <w:rsid w:val="02B26AA0"/>
    <w:rsid w:val="02EC093B"/>
    <w:rsid w:val="0307330D"/>
    <w:rsid w:val="030D2899"/>
    <w:rsid w:val="035311EC"/>
    <w:rsid w:val="036A4A2F"/>
    <w:rsid w:val="03737AA3"/>
    <w:rsid w:val="03FE0A35"/>
    <w:rsid w:val="04367EE0"/>
    <w:rsid w:val="0449248D"/>
    <w:rsid w:val="046A11FC"/>
    <w:rsid w:val="04B47FDD"/>
    <w:rsid w:val="04BE7047"/>
    <w:rsid w:val="04CE1D9E"/>
    <w:rsid w:val="04DF5385"/>
    <w:rsid w:val="04F81C7B"/>
    <w:rsid w:val="05024257"/>
    <w:rsid w:val="051E10E5"/>
    <w:rsid w:val="05476713"/>
    <w:rsid w:val="054817B7"/>
    <w:rsid w:val="05655DCF"/>
    <w:rsid w:val="05762CF7"/>
    <w:rsid w:val="057768C2"/>
    <w:rsid w:val="058C6B77"/>
    <w:rsid w:val="05B87391"/>
    <w:rsid w:val="05C31E61"/>
    <w:rsid w:val="06080A84"/>
    <w:rsid w:val="061B7123"/>
    <w:rsid w:val="064421F0"/>
    <w:rsid w:val="066B645D"/>
    <w:rsid w:val="06A719BC"/>
    <w:rsid w:val="06F4593B"/>
    <w:rsid w:val="06F6477B"/>
    <w:rsid w:val="07120986"/>
    <w:rsid w:val="07376480"/>
    <w:rsid w:val="07454EF8"/>
    <w:rsid w:val="074B7A33"/>
    <w:rsid w:val="07BE18F1"/>
    <w:rsid w:val="07CF3F08"/>
    <w:rsid w:val="07DE6CC2"/>
    <w:rsid w:val="07E3306D"/>
    <w:rsid w:val="08121167"/>
    <w:rsid w:val="083E1313"/>
    <w:rsid w:val="084A36D8"/>
    <w:rsid w:val="087C42B0"/>
    <w:rsid w:val="08CB23A0"/>
    <w:rsid w:val="08D80DE8"/>
    <w:rsid w:val="08E5327E"/>
    <w:rsid w:val="08EE356A"/>
    <w:rsid w:val="08FE3FB9"/>
    <w:rsid w:val="0918430F"/>
    <w:rsid w:val="0958665E"/>
    <w:rsid w:val="096A3A9C"/>
    <w:rsid w:val="097D7B3C"/>
    <w:rsid w:val="09B16502"/>
    <w:rsid w:val="09D3761E"/>
    <w:rsid w:val="09D44C42"/>
    <w:rsid w:val="09F8356D"/>
    <w:rsid w:val="0A3E127A"/>
    <w:rsid w:val="0A445FDB"/>
    <w:rsid w:val="0A72596A"/>
    <w:rsid w:val="0A837F23"/>
    <w:rsid w:val="0A8A29F8"/>
    <w:rsid w:val="0AAA746D"/>
    <w:rsid w:val="0ADA6077"/>
    <w:rsid w:val="0B1878A8"/>
    <w:rsid w:val="0B203640"/>
    <w:rsid w:val="0B4A2E7B"/>
    <w:rsid w:val="0B683A58"/>
    <w:rsid w:val="0B691F7E"/>
    <w:rsid w:val="0BBF0CF3"/>
    <w:rsid w:val="0BF453E9"/>
    <w:rsid w:val="0C590BC8"/>
    <w:rsid w:val="0C6C6CB4"/>
    <w:rsid w:val="0C727E88"/>
    <w:rsid w:val="0C753E8D"/>
    <w:rsid w:val="0C94798A"/>
    <w:rsid w:val="0CA5406D"/>
    <w:rsid w:val="0CAA2625"/>
    <w:rsid w:val="0CB66DC2"/>
    <w:rsid w:val="0CC0456B"/>
    <w:rsid w:val="0CE7293B"/>
    <w:rsid w:val="0D0D4739"/>
    <w:rsid w:val="0D1A220C"/>
    <w:rsid w:val="0D1D136C"/>
    <w:rsid w:val="0D372E62"/>
    <w:rsid w:val="0D9A5662"/>
    <w:rsid w:val="0DB975DE"/>
    <w:rsid w:val="0DED1CA8"/>
    <w:rsid w:val="0E1D7873"/>
    <w:rsid w:val="0E261805"/>
    <w:rsid w:val="0E3A1242"/>
    <w:rsid w:val="0E6D0B2A"/>
    <w:rsid w:val="0E8F3728"/>
    <w:rsid w:val="0E901C5A"/>
    <w:rsid w:val="0EA32508"/>
    <w:rsid w:val="0EFC5238"/>
    <w:rsid w:val="0F044837"/>
    <w:rsid w:val="0F5B6CBB"/>
    <w:rsid w:val="0F6A6825"/>
    <w:rsid w:val="0F920153"/>
    <w:rsid w:val="0F9F7709"/>
    <w:rsid w:val="0FE14A09"/>
    <w:rsid w:val="0FEF20F1"/>
    <w:rsid w:val="10233EA4"/>
    <w:rsid w:val="10290B58"/>
    <w:rsid w:val="10FE1E1A"/>
    <w:rsid w:val="11496D05"/>
    <w:rsid w:val="115A0A16"/>
    <w:rsid w:val="116D376B"/>
    <w:rsid w:val="116D54BC"/>
    <w:rsid w:val="11CA32C9"/>
    <w:rsid w:val="11E20D70"/>
    <w:rsid w:val="125A1676"/>
    <w:rsid w:val="12C813B9"/>
    <w:rsid w:val="12F61FD8"/>
    <w:rsid w:val="13074EBB"/>
    <w:rsid w:val="133A6A04"/>
    <w:rsid w:val="13C10D62"/>
    <w:rsid w:val="13D4533A"/>
    <w:rsid w:val="14101A10"/>
    <w:rsid w:val="143703C2"/>
    <w:rsid w:val="14692C62"/>
    <w:rsid w:val="147869E8"/>
    <w:rsid w:val="14854F23"/>
    <w:rsid w:val="14C9531E"/>
    <w:rsid w:val="1513136C"/>
    <w:rsid w:val="152638DE"/>
    <w:rsid w:val="15600697"/>
    <w:rsid w:val="158019EA"/>
    <w:rsid w:val="15825A0B"/>
    <w:rsid w:val="15FB046B"/>
    <w:rsid w:val="16254416"/>
    <w:rsid w:val="16CE314A"/>
    <w:rsid w:val="16DD5131"/>
    <w:rsid w:val="17633D5F"/>
    <w:rsid w:val="179E2FF4"/>
    <w:rsid w:val="17F70048"/>
    <w:rsid w:val="180101F9"/>
    <w:rsid w:val="181637BF"/>
    <w:rsid w:val="18213708"/>
    <w:rsid w:val="183F0E26"/>
    <w:rsid w:val="185A3BDC"/>
    <w:rsid w:val="18707E59"/>
    <w:rsid w:val="18770EF1"/>
    <w:rsid w:val="18783700"/>
    <w:rsid w:val="189112F4"/>
    <w:rsid w:val="18916CCE"/>
    <w:rsid w:val="18AC0255"/>
    <w:rsid w:val="18DD1C5E"/>
    <w:rsid w:val="18F10170"/>
    <w:rsid w:val="191264FA"/>
    <w:rsid w:val="191F16A2"/>
    <w:rsid w:val="19722900"/>
    <w:rsid w:val="19781F6C"/>
    <w:rsid w:val="198677B2"/>
    <w:rsid w:val="198E46DE"/>
    <w:rsid w:val="199E5B6A"/>
    <w:rsid w:val="19EA0480"/>
    <w:rsid w:val="19F96A83"/>
    <w:rsid w:val="1A400EA9"/>
    <w:rsid w:val="1A41500E"/>
    <w:rsid w:val="1A474AA8"/>
    <w:rsid w:val="1A5E3638"/>
    <w:rsid w:val="1AC54E25"/>
    <w:rsid w:val="1B4476E9"/>
    <w:rsid w:val="1B7654A4"/>
    <w:rsid w:val="1B811D78"/>
    <w:rsid w:val="1B896931"/>
    <w:rsid w:val="1B8B4F02"/>
    <w:rsid w:val="1B93236D"/>
    <w:rsid w:val="1B9345C6"/>
    <w:rsid w:val="1BA76896"/>
    <w:rsid w:val="1BC04299"/>
    <w:rsid w:val="1BC46748"/>
    <w:rsid w:val="1BCB3C8F"/>
    <w:rsid w:val="1BF8777B"/>
    <w:rsid w:val="1BFF059A"/>
    <w:rsid w:val="1C0A1446"/>
    <w:rsid w:val="1C0F311B"/>
    <w:rsid w:val="1C416BBF"/>
    <w:rsid w:val="1C5A5135"/>
    <w:rsid w:val="1CB2627C"/>
    <w:rsid w:val="1CB60FBD"/>
    <w:rsid w:val="1CD304E7"/>
    <w:rsid w:val="1CE20DD5"/>
    <w:rsid w:val="1CF537EC"/>
    <w:rsid w:val="1D031805"/>
    <w:rsid w:val="1D275089"/>
    <w:rsid w:val="1DA7521E"/>
    <w:rsid w:val="1DB678BF"/>
    <w:rsid w:val="1DD158A8"/>
    <w:rsid w:val="1E157A35"/>
    <w:rsid w:val="1E23342B"/>
    <w:rsid w:val="1E3716B1"/>
    <w:rsid w:val="1E622021"/>
    <w:rsid w:val="1E6A2F0E"/>
    <w:rsid w:val="1E792D13"/>
    <w:rsid w:val="1E7E67D4"/>
    <w:rsid w:val="1E9972B9"/>
    <w:rsid w:val="1EE212DD"/>
    <w:rsid w:val="1F15398D"/>
    <w:rsid w:val="1F43316C"/>
    <w:rsid w:val="1F68594A"/>
    <w:rsid w:val="1F910765"/>
    <w:rsid w:val="1FB77596"/>
    <w:rsid w:val="1FC976DE"/>
    <w:rsid w:val="20063776"/>
    <w:rsid w:val="201A6006"/>
    <w:rsid w:val="20425C5F"/>
    <w:rsid w:val="209045BF"/>
    <w:rsid w:val="20BA68C7"/>
    <w:rsid w:val="20BF4B67"/>
    <w:rsid w:val="20E8491F"/>
    <w:rsid w:val="211C5A8C"/>
    <w:rsid w:val="215E1377"/>
    <w:rsid w:val="216F0A10"/>
    <w:rsid w:val="217B3B7D"/>
    <w:rsid w:val="21C45E36"/>
    <w:rsid w:val="21DF2F0C"/>
    <w:rsid w:val="222A4A83"/>
    <w:rsid w:val="226E62D6"/>
    <w:rsid w:val="227C08B9"/>
    <w:rsid w:val="228016DB"/>
    <w:rsid w:val="22AF28BC"/>
    <w:rsid w:val="238D4EB1"/>
    <w:rsid w:val="23E0771E"/>
    <w:rsid w:val="24433000"/>
    <w:rsid w:val="24525198"/>
    <w:rsid w:val="246119B8"/>
    <w:rsid w:val="24695123"/>
    <w:rsid w:val="246E3ABE"/>
    <w:rsid w:val="2488095E"/>
    <w:rsid w:val="24A41F16"/>
    <w:rsid w:val="24A47CB1"/>
    <w:rsid w:val="24FD0B33"/>
    <w:rsid w:val="250278F2"/>
    <w:rsid w:val="252202E1"/>
    <w:rsid w:val="253F1F9C"/>
    <w:rsid w:val="254D6696"/>
    <w:rsid w:val="25B12B83"/>
    <w:rsid w:val="25B87636"/>
    <w:rsid w:val="26127095"/>
    <w:rsid w:val="261F2241"/>
    <w:rsid w:val="262A54E8"/>
    <w:rsid w:val="264B2A7D"/>
    <w:rsid w:val="2683311D"/>
    <w:rsid w:val="26BB7EB9"/>
    <w:rsid w:val="26C1374B"/>
    <w:rsid w:val="26C21866"/>
    <w:rsid w:val="26DF26E3"/>
    <w:rsid w:val="26FB0C27"/>
    <w:rsid w:val="26FB5DBE"/>
    <w:rsid w:val="271D0BB7"/>
    <w:rsid w:val="27287092"/>
    <w:rsid w:val="275918BE"/>
    <w:rsid w:val="275B647D"/>
    <w:rsid w:val="277F385A"/>
    <w:rsid w:val="27953059"/>
    <w:rsid w:val="282E7772"/>
    <w:rsid w:val="28356AF8"/>
    <w:rsid w:val="285900C9"/>
    <w:rsid w:val="290A0C81"/>
    <w:rsid w:val="2917191C"/>
    <w:rsid w:val="2920691F"/>
    <w:rsid w:val="295363EE"/>
    <w:rsid w:val="29795B35"/>
    <w:rsid w:val="29955CBA"/>
    <w:rsid w:val="29D82D03"/>
    <w:rsid w:val="2A085302"/>
    <w:rsid w:val="2A1D6000"/>
    <w:rsid w:val="2A4023B0"/>
    <w:rsid w:val="2A416CD4"/>
    <w:rsid w:val="2A5C60C3"/>
    <w:rsid w:val="2A7F6F6E"/>
    <w:rsid w:val="2AA86BDA"/>
    <w:rsid w:val="2AAE0861"/>
    <w:rsid w:val="2B325587"/>
    <w:rsid w:val="2B6F78AF"/>
    <w:rsid w:val="2B752D97"/>
    <w:rsid w:val="2B777C5C"/>
    <w:rsid w:val="2BB80E27"/>
    <w:rsid w:val="2BC6350F"/>
    <w:rsid w:val="2BEF0327"/>
    <w:rsid w:val="2C2C3F8E"/>
    <w:rsid w:val="2C4263CA"/>
    <w:rsid w:val="2C972AD1"/>
    <w:rsid w:val="2CA674CD"/>
    <w:rsid w:val="2CAA2C02"/>
    <w:rsid w:val="2D5E5340"/>
    <w:rsid w:val="2DC872A8"/>
    <w:rsid w:val="2DCA5C04"/>
    <w:rsid w:val="2DE246D4"/>
    <w:rsid w:val="2DF71D4D"/>
    <w:rsid w:val="2DFC5DB8"/>
    <w:rsid w:val="2E607D68"/>
    <w:rsid w:val="2E612C5E"/>
    <w:rsid w:val="2E7D6988"/>
    <w:rsid w:val="2E81705F"/>
    <w:rsid w:val="2E8F092C"/>
    <w:rsid w:val="2E9B7E84"/>
    <w:rsid w:val="2EAC4A3C"/>
    <w:rsid w:val="2EF60B72"/>
    <w:rsid w:val="2F2C2965"/>
    <w:rsid w:val="2F5C681E"/>
    <w:rsid w:val="2F617507"/>
    <w:rsid w:val="2F644E0A"/>
    <w:rsid w:val="2FB109AB"/>
    <w:rsid w:val="2FD84C6A"/>
    <w:rsid w:val="2FEF76EC"/>
    <w:rsid w:val="30251162"/>
    <w:rsid w:val="30492A76"/>
    <w:rsid w:val="30546271"/>
    <w:rsid w:val="30622B1D"/>
    <w:rsid w:val="306B22BB"/>
    <w:rsid w:val="30807EF6"/>
    <w:rsid w:val="309B0A1F"/>
    <w:rsid w:val="311F2688"/>
    <w:rsid w:val="312252CF"/>
    <w:rsid w:val="31237AA7"/>
    <w:rsid w:val="312E3A4D"/>
    <w:rsid w:val="31701065"/>
    <w:rsid w:val="31844491"/>
    <w:rsid w:val="318F6A6C"/>
    <w:rsid w:val="31AB5908"/>
    <w:rsid w:val="31B025F2"/>
    <w:rsid w:val="31BA414C"/>
    <w:rsid w:val="31C1399B"/>
    <w:rsid w:val="31C25979"/>
    <w:rsid w:val="31D176CA"/>
    <w:rsid w:val="31D401B3"/>
    <w:rsid w:val="31E7087F"/>
    <w:rsid w:val="32257E10"/>
    <w:rsid w:val="326B34D6"/>
    <w:rsid w:val="32AC4DAA"/>
    <w:rsid w:val="32B47861"/>
    <w:rsid w:val="32E05437"/>
    <w:rsid w:val="3312787A"/>
    <w:rsid w:val="333601A2"/>
    <w:rsid w:val="334E4436"/>
    <w:rsid w:val="33535AF2"/>
    <w:rsid w:val="335411D1"/>
    <w:rsid w:val="335C1F07"/>
    <w:rsid w:val="33DE0217"/>
    <w:rsid w:val="33FF55D3"/>
    <w:rsid w:val="34184C27"/>
    <w:rsid w:val="34A17FD9"/>
    <w:rsid w:val="34A55E2B"/>
    <w:rsid w:val="350813A5"/>
    <w:rsid w:val="35261E4B"/>
    <w:rsid w:val="35281ECA"/>
    <w:rsid w:val="352E5AEF"/>
    <w:rsid w:val="353F6C04"/>
    <w:rsid w:val="35420CD1"/>
    <w:rsid w:val="356A7121"/>
    <w:rsid w:val="356D3463"/>
    <w:rsid w:val="356E37A2"/>
    <w:rsid w:val="357914EC"/>
    <w:rsid w:val="35E31F5A"/>
    <w:rsid w:val="35F3056D"/>
    <w:rsid w:val="36387925"/>
    <w:rsid w:val="36613C51"/>
    <w:rsid w:val="36780C79"/>
    <w:rsid w:val="36973A56"/>
    <w:rsid w:val="36AE09A3"/>
    <w:rsid w:val="36B3002E"/>
    <w:rsid w:val="36E250AA"/>
    <w:rsid w:val="3732457B"/>
    <w:rsid w:val="373279A7"/>
    <w:rsid w:val="37781F41"/>
    <w:rsid w:val="37A74EA9"/>
    <w:rsid w:val="37C71E87"/>
    <w:rsid w:val="37ED4F7C"/>
    <w:rsid w:val="38004B5A"/>
    <w:rsid w:val="38435738"/>
    <w:rsid w:val="38930BFE"/>
    <w:rsid w:val="38CF5178"/>
    <w:rsid w:val="38D5205B"/>
    <w:rsid w:val="395A66C8"/>
    <w:rsid w:val="39943BEC"/>
    <w:rsid w:val="39B640F1"/>
    <w:rsid w:val="39BF458D"/>
    <w:rsid w:val="39D3565E"/>
    <w:rsid w:val="3A113167"/>
    <w:rsid w:val="3A344965"/>
    <w:rsid w:val="3A395149"/>
    <w:rsid w:val="3A49726C"/>
    <w:rsid w:val="3A7B1F01"/>
    <w:rsid w:val="3AAF1FCD"/>
    <w:rsid w:val="3AC7581B"/>
    <w:rsid w:val="3B365FDA"/>
    <w:rsid w:val="3B793D46"/>
    <w:rsid w:val="3B976076"/>
    <w:rsid w:val="3B984657"/>
    <w:rsid w:val="3BDE7134"/>
    <w:rsid w:val="3BE73D36"/>
    <w:rsid w:val="3BF95F7B"/>
    <w:rsid w:val="3C515349"/>
    <w:rsid w:val="3C766DC2"/>
    <w:rsid w:val="3C767B52"/>
    <w:rsid w:val="3C854258"/>
    <w:rsid w:val="3C876DBC"/>
    <w:rsid w:val="3C8F3C88"/>
    <w:rsid w:val="3CB46C24"/>
    <w:rsid w:val="3CD44DD2"/>
    <w:rsid w:val="3D6222EE"/>
    <w:rsid w:val="3D751FA7"/>
    <w:rsid w:val="3DB04AD6"/>
    <w:rsid w:val="3DB577C1"/>
    <w:rsid w:val="3E032C3A"/>
    <w:rsid w:val="3E445D61"/>
    <w:rsid w:val="3E4F36B6"/>
    <w:rsid w:val="3E7E461A"/>
    <w:rsid w:val="3EAD77F9"/>
    <w:rsid w:val="3EBD2257"/>
    <w:rsid w:val="3F2749AE"/>
    <w:rsid w:val="3F322640"/>
    <w:rsid w:val="3F4C7C54"/>
    <w:rsid w:val="3F544264"/>
    <w:rsid w:val="3F5E3BFB"/>
    <w:rsid w:val="3F602302"/>
    <w:rsid w:val="3F935AF4"/>
    <w:rsid w:val="3FE6168F"/>
    <w:rsid w:val="40102A49"/>
    <w:rsid w:val="401105B1"/>
    <w:rsid w:val="401B39C6"/>
    <w:rsid w:val="40786538"/>
    <w:rsid w:val="408806F2"/>
    <w:rsid w:val="40EA3C88"/>
    <w:rsid w:val="40FC2ACF"/>
    <w:rsid w:val="41035CFB"/>
    <w:rsid w:val="4128745E"/>
    <w:rsid w:val="413C3AE9"/>
    <w:rsid w:val="4168661B"/>
    <w:rsid w:val="417E6DFC"/>
    <w:rsid w:val="41C253E7"/>
    <w:rsid w:val="41F70948"/>
    <w:rsid w:val="423204FC"/>
    <w:rsid w:val="42472062"/>
    <w:rsid w:val="42695752"/>
    <w:rsid w:val="42750415"/>
    <w:rsid w:val="42780FD7"/>
    <w:rsid w:val="4283744B"/>
    <w:rsid w:val="428E42B1"/>
    <w:rsid w:val="42CF3394"/>
    <w:rsid w:val="43777BD8"/>
    <w:rsid w:val="43A36137"/>
    <w:rsid w:val="43BE7EA9"/>
    <w:rsid w:val="43C5181B"/>
    <w:rsid w:val="44032564"/>
    <w:rsid w:val="44161C6F"/>
    <w:rsid w:val="441C66B8"/>
    <w:rsid w:val="44636A71"/>
    <w:rsid w:val="44752DF0"/>
    <w:rsid w:val="44BE2FFE"/>
    <w:rsid w:val="44FB6FB4"/>
    <w:rsid w:val="450401B9"/>
    <w:rsid w:val="453D069F"/>
    <w:rsid w:val="45A21E5A"/>
    <w:rsid w:val="45C65EE5"/>
    <w:rsid w:val="45E3646E"/>
    <w:rsid w:val="45F578F9"/>
    <w:rsid w:val="462A621D"/>
    <w:rsid w:val="46315FE5"/>
    <w:rsid w:val="46457CD8"/>
    <w:rsid w:val="46B604E6"/>
    <w:rsid w:val="46BF060C"/>
    <w:rsid w:val="473C0F94"/>
    <w:rsid w:val="474F64B8"/>
    <w:rsid w:val="47830465"/>
    <w:rsid w:val="479A7D9E"/>
    <w:rsid w:val="47AE7523"/>
    <w:rsid w:val="47BB379A"/>
    <w:rsid w:val="47CA43D1"/>
    <w:rsid w:val="480020C7"/>
    <w:rsid w:val="48413889"/>
    <w:rsid w:val="484B57BC"/>
    <w:rsid w:val="4858688F"/>
    <w:rsid w:val="48945B17"/>
    <w:rsid w:val="48B53DA7"/>
    <w:rsid w:val="48BA33AF"/>
    <w:rsid w:val="48EE072C"/>
    <w:rsid w:val="490B507A"/>
    <w:rsid w:val="49210EB8"/>
    <w:rsid w:val="4921557C"/>
    <w:rsid w:val="492703D0"/>
    <w:rsid w:val="4941734A"/>
    <w:rsid w:val="49C746E7"/>
    <w:rsid w:val="49E56044"/>
    <w:rsid w:val="49F52685"/>
    <w:rsid w:val="4A132531"/>
    <w:rsid w:val="4A2468BE"/>
    <w:rsid w:val="4A2A6AAD"/>
    <w:rsid w:val="4A4D0795"/>
    <w:rsid w:val="4A4F79C0"/>
    <w:rsid w:val="4A7F2B6A"/>
    <w:rsid w:val="4B415594"/>
    <w:rsid w:val="4B8272CD"/>
    <w:rsid w:val="4BA03A6F"/>
    <w:rsid w:val="4C364093"/>
    <w:rsid w:val="4C43127C"/>
    <w:rsid w:val="4C766DBF"/>
    <w:rsid w:val="4C905158"/>
    <w:rsid w:val="4D431165"/>
    <w:rsid w:val="4DCF1422"/>
    <w:rsid w:val="4E4B3A5E"/>
    <w:rsid w:val="4E6B2750"/>
    <w:rsid w:val="4EC7350F"/>
    <w:rsid w:val="4EFF0FB8"/>
    <w:rsid w:val="4F6032A5"/>
    <w:rsid w:val="4F790C00"/>
    <w:rsid w:val="4F891C43"/>
    <w:rsid w:val="4FA90998"/>
    <w:rsid w:val="50092014"/>
    <w:rsid w:val="50752CFE"/>
    <w:rsid w:val="50A13633"/>
    <w:rsid w:val="50B97C7E"/>
    <w:rsid w:val="50BF3DE0"/>
    <w:rsid w:val="50DA7442"/>
    <w:rsid w:val="50F5209C"/>
    <w:rsid w:val="50FB4CB7"/>
    <w:rsid w:val="515E425A"/>
    <w:rsid w:val="516229BB"/>
    <w:rsid w:val="51904C93"/>
    <w:rsid w:val="51F211C9"/>
    <w:rsid w:val="52A30B6A"/>
    <w:rsid w:val="52BB06D6"/>
    <w:rsid w:val="52C540F6"/>
    <w:rsid w:val="52D4118E"/>
    <w:rsid w:val="537F0B13"/>
    <w:rsid w:val="538256C6"/>
    <w:rsid w:val="543502AE"/>
    <w:rsid w:val="544518EA"/>
    <w:rsid w:val="54454DCD"/>
    <w:rsid w:val="54756B38"/>
    <w:rsid w:val="54BA3827"/>
    <w:rsid w:val="54C7332C"/>
    <w:rsid w:val="54CD1E57"/>
    <w:rsid w:val="54CF0C69"/>
    <w:rsid w:val="552A6848"/>
    <w:rsid w:val="557E0161"/>
    <w:rsid w:val="5596452E"/>
    <w:rsid w:val="55983099"/>
    <w:rsid w:val="56471DC8"/>
    <w:rsid w:val="566E0C48"/>
    <w:rsid w:val="56721586"/>
    <w:rsid w:val="567A32CD"/>
    <w:rsid w:val="568D1D33"/>
    <w:rsid w:val="56D02BD6"/>
    <w:rsid w:val="574C2C2B"/>
    <w:rsid w:val="575E5203"/>
    <w:rsid w:val="576F74F1"/>
    <w:rsid w:val="577072ED"/>
    <w:rsid w:val="57865376"/>
    <w:rsid w:val="57EF7107"/>
    <w:rsid w:val="581150B4"/>
    <w:rsid w:val="583E54F2"/>
    <w:rsid w:val="5842360C"/>
    <w:rsid w:val="58443807"/>
    <w:rsid w:val="58661A56"/>
    <w:rsid w:val="58D47C2E"/>
    <w:rsid w:val="58E659BF"/>
    <w:rsid w:val="58E90D12"/>
    <w:rsid w:val="58EB4CFD"/>
    <w:rsid w:val="58ED2EA3"/>
    <w:rsid w:val="5914169D"/>
    <w:rsid w:val="59E53CBE"/>
    <w:rsid w:val="5A001180"/>
    <w:rsid w:val="5A134532"/>
    <w:rsid w:val="5A2D75FE"/>
    <w:rsid w:val="5A320F46"/>
    <w:rsid w:val="5A67169C"/>
    <w:rsid w:val="5A841F05"/>
    <w:rsid w:val="5A9365E8"/>
    <w:rsid w:val="5AA43049"/>
    <w:rsid w:val="5AA87552"/>
    <w:rsid w:val="5B23751D"/>
    <w:rsid w:val="5B435A48"/>
    <w:rsid w:val="5B7E0F65"/>
    <w:rsid w:val="5B826707"/>
    <w:rsid w:val="5BCD6FC2"/>
    <w:rsid w:val="5C03179E"/>
    <w:rsid w:val="5C39019B"/>
    <w:rsid w:val="5CB4122A"/>
    <w:rsid w:val="5D1A6A38"/>
    <w:rsid w:val="5D365B58"/>
    <w:rsid w:val="5D365E10"/>
    <w:rsid w:val="5D9A4E50"/>
    <w:rsid w:val="5DAA71DA"/>
    <w:rsid w:val="5DB04636"/>
    <w:rsid w:val="5DB21201"/>
    <w:rsid w:val="5DCA3ABA"/>
    <w:rsid w:val="5DE156CF"/>
    <w:rsid w:val="5DF13A23"/>
    <w:rsid w:val="5E0E5BB3"/>
    <w:rsid w:val="5E2D5463"/>
    <w:rsid w:val="5E902308"/>
    <w:rsid w:val="5EAD3CD8"/>
    <w:rsid w:val="5F236B0B"/>
    <w:rsid w:val="5F2D74AB"/>
    <w:rsid w:val="5F344365"/>
    <w:rsid w:val="5F4C3845"/>
    <w:rsid w:val="5F7D340C"/>
    <w:rsid w:val="5F8768D9"/>
    <w:rsid w:val="5FC46B6A"/>
    <w:rsid w:val="5FD46ECE"/>
    <w:rsid w:val="5FD66276"/>
    <w:rsid w:val="600D0078"/>
    <w:rsid w:val="60393D49"/>
    <w:rsid w:val="60765784"/>
    <w:rsid w:val="60D56E59"/>
    <w:rsid w:val="60D870E9"/>
    <w:rsid w:val="60DE5A1A"/>
    <w:rsid w:val="60F41E1F"/>
    <w:rsid w:val="60FF1A25"/>
    <w:rsid w:val="61067155"/>
    <w:rsid w:val="6108017F"/>
    <w:rsid w:val="6108291C"/>
    <w:rsid w:val="61686C83"/>
    <w:rsid w:val="617E6971"/>
    <w:rsid w:val="618056ED"/>
    <w:rsid w:val="61831168"/>
    <w:rsid w:val="61AF4972"/>
    <w:rsid w:val="61BA15EC"/>
    <w:rsid w:val="61EA38A9"/>
    <w:rsid w:val="62423F17"/>
    <w:rsid w:val="624F69AE"/>
    <w:rsid w:val="62646574"/>
    <w:rsid w:val="627D138C"/>
    <w:rsid w:val="627E06D5"/>
    <w:rsid w:val="6291309C"/>
    <w:rsid w:val="62914B73"/>
    <w:rsid w:val="62D01619"/>
    <w:rsid w:val="62FC0601"/>
    <w:rsid w:val="6321070B"/>
    <w:rsid w:val="63576896"/>
    <w:rsid w:val="63682444"/>
    <w:rsid w:val="63702BDD"/>
    <w:rsid w:val="63932B5F"/>
    <w:rsid w:val="63DF106E"/>
    <w:rsid w:val="64595DA1"/>
    <w:rsid w:val="64707DF6"/>
    <w:rsid w:val="64726B63"/>
    <w:rsid w:val="64CD2BAF"/>
    <w:rsid w:val="64F80070"/>
    <w:rsid w:val="65001006"/>
    <w:rsid w:val="6516626D"/>
    <w:rsid w:val="6528785E"/>
    <w:rsid w:val="657F3889"/>
    <w:rsid w:val="658211E9"/>
    <w:rsid w:val="65A4413A"/>
    <w:rsid w:val="65CC1E8D"/>
    <w:rsid w:val="65FB3F44"/>
    <w:rsid w:val="667445E8"/>
    <w:rsid w:val="668962F0"/>
    <w:rsid w:val="668E7D99"/>
    <w:rsid w:val="66971826"/>
    <w:rsid w:val="6699203D"/>
    <w:rsid w:val="66C845AC"/>
    <w:rsid w:val="66CA0550"/>
    <w:rsid w:val="66E266FC"/>
    <w:rsid w:val="678378B8"/>
    <w:rsid w:val="678977E1"/>
    <w:rsid w:val="67CE0B64"/>
    <w:rsid w:val="67E71B86"/>
    <w:rsid w:val="68035DD1"/>
    <w:rsid w:val="68110B53"/>
    <w:rsid w:val="681508B0"/>
    <w:rsid w:val="68350AC7"/>
    <w:rsid w:val="68415017"/>
    <w:rsid w:val="68916E8E"/>
    <w:rsid w:val="68AA1610"/>
    <w:rsid w:val="68C510BE"/>
    <w:rsid w:val="69796587"/>
    <w:rsid w:val="69901C7A"/>
    <w:rsid w:val="69BA1908"/>
    <w:rsid w:val="69C02971"/>
    <w:rsid w:val="6A2F5002"/>
    <w:rsid w:val="6A474881"/>
    <w:rsid w:val="6A4F2886"/>
    <w:rsid w:val="6A90174F"/>
    <w:rsid w:val="6ACB69BC"/>
    <w:rsid w:val="6AD61BB3"/>
    <w:rsid w:val="6AE26964"/>
    <w:rsid w:val="6AE66E7D"/>
    <w:rsid w:val="6AF75EB7"/>
    <w:rsid w:val="6B014559"/>
    <w:rsid w:val="6B1A0BDE"/>
    <w:rsid w:val="6B6A08F6"/>
    <w:rsid w:val="6BB60CFC"/>
    <w:rsid w:val="6BC34DA4"/>
    <w:rsid w:val="6BC52310"/>
    <w:rsid w:val="6BD462C9"/>
    <w:rsid w:val="6BEF27EC"/>
    <w:rsid w:val="6C0A7534"/>
    <w:rsid w:val="6C1A1BD3"/>
    <w:rsid w:val="6C5550BE"/>
    <w:rsid w:val="6C9C2C3D"/>
    <w:rsid w:val="6D0A2DFE"/>
    <w:rsid w:val="6D142032"/>
    <w:rsid w:val="6D1D6BB7"/>
    <w:rsid w:val="6D331752"/>
    <w:rsid w:val="6D3B6574"/>
    <w:rsid w:val="6D415BDE"/>
    <w:rsid w:val="6D477B83"/>
    <w:rsid w:val="6DAB4D30"/>
    <w:rsid w:val="6DC4055F"/>
    <w:rsid w:val="6E0968F2"/>
    <w:rsid w:val="6E3261FE"/>
    <w:rsid w:val="6E500FB9"/>
    <w:rsid w:val="6E732E01"/>
    <w:rsid w:val="6ECD487F"/>
    <w:rsid w:val="6ED71D23"/>
    <w:rsid w:val="6FB7471F"/>
    <w:rsid w:val="6FC14CBF"/>
    <w:rsid w:val="6FCD1242"/>
    <w:rsid w:val="6FE5681E"/>
    <w:rsid w:val="703B451C"/>
    <w:rsid w:val="70410603"/>
    <w:rsid w:val="704B2F01"/>
    <w:rsid w:val="706B0FF8"/>
    <w:rsid w:val="708C7CE3"/>
    <w:rsid w:val="7104004A"/>
    <w:rsid w:val="710B2B48"/>
    <w:rsid w:val="713B3D19"/>
    <w:rsid w:val="713C19F0"/>
    <w:rsid w:val="715861D0"/>
    <w:rsid w:val="71BD48F7"/>
    <w:rsid w:val="71F025DC"/>
    <w:rsid w:val="7266079C"/>
    <w:rsid w:val="728956C0"/>
    <w:rsid w:val="729527C7"/>
    <w:rsid w:val="72B81587"/>
    <w:rsid w:val="72DB2E9C"/>
    <w:rsid w:val="72ED14DA"/>
    <w:rsid w:val="72FE39FF"/>
    <w:rsid w:val="730E0FE7"/>
    <w:rsid w:val="731115C4"/>
    <w:rsid w:val="732319E2"/>
    <w:rsid w:val="732E7608"/>
    <w:rsid w:val="733A6EEB"/>
    <w:rsid w:val="73657552"/>
    <w:rsid w:val="738A31CA"/>
    <w:rsid w:val="738B2E68"/>
    <w:rsid w:val="739C62DE"/>
    <w:rsid w:val="73C20B4F"/>
    <w:rsid w:val="74195A84"/>
    <w:rsid w:val="74380C41"/>
    <w:rsid w:val="744B2332"/>
    <w:rsid w:val="744C5DD1"/>
    <w:rsid w:val="746A6E02"/>
    <w:rsid w:val="748F4AA0"/>
    <w:rsid w:val="74BE5504"/>
    <w:rsid w:val="74D1692E"/>
    <w:rsid w:val="751A4176"/>
    <w:rsid w:val="754A3314"/>
    <w:rsid w:val="754A5CE4"/>
    <w:rsid w:val="758B400D"/>
    <w:rsid w:val="75902254"/>
    <w:rsid w:val="75A257A6"/>
    <w:rsid w:val="75A403E1"/>
    <w:rsid w:val="75E44B52"/>
    <w:rsid w:val="76122087"/>
    <w:rsid w:val="762559AB"/>
    <w:rsid w:val="7627638E"/>
    <w:rsid w:val="763B567A"/>
    <w:rsid w:val="765369A3"/>
    <w:rsid w:val="767C6656"/>
    <w:rsid w:val="76926D1F"/>
    <w:rsid w:val="769B6F08"/>
    <w:rsid w:val="76A27294"/>
    <w:rsid w:val="76B609F7"/>
    <w:rsid w:val="76BB42FA"/>
    <w:rsid w:val="76ED7B01"/>
    <w:rsid w:val="77011E3E"/>
    <w:rsid w:val="7765236C"/>
    <w:rsid w:val="77874FD4"/>
    <w:rsid w:val="779D1042"/>
    <w:rsid w:val="77A435E8"/>
    <w:rsid w:val="77FF6925"/>
    <w:rsid w:val="78663CAB"/>
    <w:rsid w:val="78D40CF8"/>
    <w:rsid w:val="78F16B0F"/>
    <w:rsid w:val="78F95F3E"/>
    <w:rsid w:val="790C7DAD"/>
    <w:rsid w:val="794B31EF"/>
    <w:rsid w:val="797E1DA8"/>
    <w:rsid w:val="79F21AA9"/>
    <w:rsid w:val="7A0A3D91"/>
    <w:rsid w:val="7A4F6271"/>
    <w:rsid w:val="7A8858E1"/>
    <w:rsid w:val="7A9D3954"/>
    <w:rsid w:val="7AE65BA0"/>
    <w:rsid w:val="7AEE66F8"/>
    <w:rsid w:val="7B310B2C"/>
    <w:rsid w:val="7B4D7EEF"/>
    <w:rsid w:val="7B5F4909"/>
    <w:rsid w:val="7B6B5833"/>
    <w:rsid w:val="7B9D7321"/>
    <w:rsid w:val="7BB5054E"/>
    <w:rsid w:val="7C2C290F"/>
    <w:rsid w:val="7C556332"/>
    <w:rsid w:val="7C773283"/>
    <w:rsid w:val="7C96330A"/>
    <w:rsid w:val="7CBA1FD0"/>
    <w:rsid w:val="7CDB2FD7"/>
    <w:rsid w:val="7D165BBE"/>
    <w:rsid w:val="7D2D54DA"/>
    <w:rsid w:val="7D314F6F"/>
    <w:rsid w:val="7D5D48A9"/>
    <w:rsid w:val="7D8F5C42"/>
    <w:rsid w:val="7DA46BCA"/>
    <w:rsid w:val="7DD954F7"/>
    <w:rsid w:val="7E251044"/>
    <w:rsid w:val="7E564809"/>
    <w:rsid w:val="7E610F3F"/>
    <w:rsid w:val="7E632971"/>
    <w:rsid w:val="7E6A180E"/>
    <w:rsid w:val="7E845ECC"/>
    <w:rsid w:val="7EA83DEA"/>
    <w:rsid w:val="7EB401B0"/>
    <w:rsid w:val="7ED170CE"/>
    <w:rsid w:val="7EEF782E"/>
    <w:rsid w:val="7FD53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2020-11-13T00:20:00Z</dcterms:created>
  <dc:creator>Administrator</dc:creator>
  <cp:lastModifiedBy>hp</cp:lastModifiedBy>
  <dcterms:modified xsi:type="dcterms:W3CDTF">2021-08-09T15:19:03Z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6FFC36F18E3F4B1298D80D45B28A10E4</vt:lpwstr>
  </property>
</Properties>
</file>