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rPr>
      </w:pPr>
    </w:p>
    <w:p>
      <w:pPr>
        <w:pStyle w:val="BodyText"/>
        <w:ind w:left="0"/>
        <w:rPr>
          <w:rFonts w:ascii="Times New Roman"/>
        </w:rPr>
      </w:pPr>
    </w:p>
    <w:p>
      <w:pPr>
        <w:pStyle w:val="BodyText"/>
        <w:ind w:left="0"/>
        <w:rPr>
          <w:rFonts w:ascii="Times New Roman"/>
        </w:rPr>
      </w:pPr>
    </w:p>
    <w:p>
      <w:pPr>
        <w:pStyle w:val="BodyText"/>
        <w:ind w:left="0"/>
        <w:rPr>
          <w:rFonts w:ascii="Times New Roman"/>
          <w:sz w:val="27"/>
        </w:rPr>
      </w:pPr>
    </w:p>
    <w:p>
      <w:pPr>
        <w:spacing w:before="32"/>
        <w:ind w:left="0" w:right="102" w:firstLine="0"/>
        <w:jc w:val="center"/>
        <w:rPr>
          <w:sz w:val="48"/>
        </w:rPr>
      </w:pPr>
      <w:r>
        <w:rPr>
          <w:color w:val="231F20"/>
          <w:sz w:val="48"/>
        </w:rPr>
        <w:t>基于数学实验的三角形的中位线定理的探究</w:t>
      </w:r>
    </w:p>
    <w:p>
      <w:pPr>
        <w:pStyle w:val="Heading1"/>
        <w:ind w:left="0" w:right="111"/>
        <w:jc w:val="center"/>
      </w:pPr>
      <w:r>
        <w:rPr>
          <w:rFonts w:ascii="Arial" w:hAnsi="Arial" w:eastAsia="Arial"/>
          <w:color w:val="231F20"/>
          <w:spacing w:val="-235"/>
          <w:w w:val="217"/>
        </w:rPr>
        <w:t>—</w:t>
      </w:r>
      <w:r>
        <w:rPr>
          <w:rFonts w:ascii="Arial" w:hAnsi="Arial" w:eastAsia="Arial"/>
          <w:color w:val="231F20"/>
          <w:spacing w:val="13"/>
          <w:w w:val="103"/>
        </w:rPr>
        <w:t>—</w:t>
      </w:r>
      <w:r>
        <w:rPr>
          <w:color w:val="231F20"/>
          <w:spacing w:val="12"/>
          <w:w w:val="103"/>
        </w:rPr>
        <w:t>一节江苏省</w:t>
      </w:r>
      <w:r>
        <w:rPr>
          <w:rFonts w:ascii="Arial" w:hAnsi="Arial" w:eastAsia="Arial"/>
          <w:color w:val="231F20"/>
          <w:spacing w:val="5"/>
          <w:w w:val="153"/>
        </w:rPr>
        <w:t>“</w:t>
      </w:r>
      <w:r>
        <w:rPr>
          <w:color w:val="231F20"/>
          <w:spacing w:val="12"/>
          <w:w w:val="103"/>
        </w:rPr>
        <w:t>教学新时空</w:t>
      </w:r>
      <w:r>
        <w:rPr>
          <w:rFonts w:ascii="Arial" w:hAnsi="Arial" w:eastAsia="Arial"/>
          <w:color w:val="231F20"/>
          <w:spacing w:val="5"/>
          <w:w w:val="153"/>
        </w:rPr>
        <w:t>”</w:t>
      </w:r>
      <w:r>
        <w:rPr>
          <w:color w:val="231F20"/>
          <w:spacing w:val="9"/>
          <w:w w:val="103"/>
        </w:rPr>
        <w:t>研讨课的设计与反思</w:t>
      </w:r>
    </w:p>
    <w:p>
      <w:pPr>
        <w:pStyle w:val="BodyText"/>
        <w:spacing w:before="4"/>
        <w:ind w:left="0"/>
        <w:rPr>
          <w:sz w:val="33"/>
        </w:rPr>
      </w:pPr>
    </w:p>
    <w:p>
      <w:pPr>
        <w:tabs>
          <w:tab w:pos="3800" w:val="left" w:leader="none"/>
        </w:tabs>
        <w:spacing w:before="0"/>
        <w:ind w:left="0" w:right="99" w:firstLine="0"/>
        <w:jc w:val="center"/>
        <w:rPr>
          <w:sz w:val="19"/>
        </w:rPr>
      </w:pPr>
      <w:r>
        <w:rPr>
          <w:color w:val="231F20"/>
          <w:spacing w:val="5"/>
          <w:sz w:val="20"/>
        </w:rPr>
        <w:t>筅</w:t>
      </w:r>
      <w:r>
        <w:rPr>
          <w:color w:val="231F20"/>
          <w:spacing w:val="11"/>
          <w:sz w:val="19"/>
        </w:rPr>
        <w:t>江苏省连云港市新海实验中学教育集</w:t>
      </w:r>
      <w:r>
        <w:rPr>
          <w:color w:val="231F20"/>
          <w:sz w:val="19"/>
        </w:rPr>
        <w:t>团</w:t>
        <w:tab/>
      </w:r>
      <w:r>
        <w:rPr>
          <w:color w:val="231F20"/>
          <w:spacing w:val="13"/>
          <w:sz w:val="19"/>
        </w:rPr>
        <w:t>姜</w:t>
      </w:r>
      <w:r>
        <w:rPr>
          <w:color w:val="231F20"/>
          <w:spacing w:val="11"/>
          <w:sz w:val="19"/>
        </w:rPr>
        <w:t>晓刚</w:t>
      </w:r>
    </w:p>
    <w:p>
      <w:pPr>
        <w:pStyle w:val="BodyText"/>
        <w:ind w:left="0"/>
      </w:pPr>
    </w:p>
    <w:p>
      <w:pPr>
        <w:pStyle w:val="BodyText"/>
        <w:ind w:left="0"/>
      </w:pPr>
    </w:p>
    <w:p>
      <w:pPr>
        <w:pStyle w:val="BodyText"/>
        <w:spacing w:before="6"/>
        <w:ind w:left="0"/>
        <w:rPr>
          <w:sz w:val="23"/>
        </w:rPr>
      </w:pPr>
    </w:p>
    <w:p>
      <w:pPr>
        <w:spacing w:after="0"/>
        <w:rPr>
          <w:sz w:val="23"/>
        </w:rPr>
        <w:sectPr>
          <w:headerReference w:type="even" r:id="rId5"/>
          <w:headerReference w:type="default" r:id="rId6"/>
          <w:footerReference w:type="even" r:id="rId7"/>
          <w:footerReference w:type="default" r:id="rId8"/>
          <w:type w:val="continuous"/>
          <w:pgSz w:w="12250" w:h="16500"/>
          <w:pgMar w:header="658" w:footer="717" w:top="1620" w:bottom="900" w:left="1080" w:right="980"/>
          <w:pgNumType w:start="56"/>
        </w:sectPr>
      </w:pPr>
    </w:p>
    <w:p>
      <w:pPr>
        <w:pStyle w:val="Heading1"/>
        <w:spacing w:before="81"/>
      </w:pPr>
      <w:r>
        <w:rPr>
          <w:color w:val="231F20"/>
        </w:rPr>
        <w:t>一</w:t>
      </w:r>
      <w:r>
        <w:rPr>
          <w:color w:val="231F20"/>
          <w:w w:val="80"/>
        </w:rPr>
        <w:t>、</w:t>
      </w:r>
      <w:r>
        <w:rPr>
          <w:color w:val="231F20"/>
        </w:rPr>
        <w:t>题记</w:t>
      </w:r>
    </w:p>
    <w:p>
      <w:pPr>
        <w:pStyle w:val="BodyText"/>
        <w:spacing w:before="1"/>
        <w:ind w:left="0"/>
        <w:rPr>
          <w:sz w:val="21"/>
        </w:rPr>
      </w:pPr>
    </w:p>
    <w:p>
      <w:pPr>
        <w:pStyle w:val="BodyText"/>
        <w:spacing w:line="319" w:lineRule="auto"/>
        <w:ind w:right="142" w:firstLine="399"/>
        <w:jc w:val="both"/>
        <w:rPr>
          <w:rFonts w:ascii="Lucida Sans" w:hAnsi="Lucida Sans" w:eastAsia="Lucida Sans"/>
          <w:i/>
        </w:rPr>
      </w:pPr>
      <w:r>
        <w:rPr>
          <w:color w:val="231F20"/>
          <w:spacing w:val="-18"/>
        </w:rPr>
        <w:t>著名特级教师马明曾说过：不把教学作为“结果”进</w:t>
      </w:r>
      <w:r>
        <w:rPr>
          <w:color w:val="231F20"/>
          <w:spacing w:val="-25"/>
        </w:rPr>
        <w:t>行，而作为“思维过程”来进行，这才是“数学教学”的本质</w:t>
      </w:r>
      <w:r>
        <w:rPr>
          <w:rFonts w:ascii="Lucida Sans" w:hAnsi="Lucida Sans" w:eastAsia="Lucida Sans"/>
          <w:i/>
          <w:color w:val="231F20"/>
          <w:spacing w:val="-25"/>
        </w:rPr>
        <w:t>.</w:t>
      </w:r>
    </w:p>
    <w:p>
      <w:pPr>
        <w:pStyle w:val="Heading1"/>
        <w:spacing w:before="190"/>
      </w:pPr>
      <w:r>
        <w:rPr>
          <w:color w:val="231F20"/>
        </w:rPr>
        <w:t>二</w:t>
      </w:r>
      <w:r>
        <w:rPr>
          <w:color w:val="231F20"/>
          <w:w w:val="80"/>
        </w:rPr>
        <w:t>、</w:t>
      </w:r>
      <w:r>
        <w:rPr>
          <w:color w:val="231F20"/>
        </w:rPr>
        <w:t>缘由</w:t>
      </w:r>
    </w:p>
    <w:p>
      <w:pPr>
        <w:pStyle w:val="BodyText"/>
        <w:spacing w:before="2"/>
        <w:ind w:left="0"/>
        <w:rPr>
          <w:sz w:val="21"/>
        </w:rPr>
      </w:pPr>
    </w:p>
    <w:p>
      <w:pPr>
        <w:pStyle w:val="BodyText"/>
        <w:spacing w:line="319" w:lineRule="auto" w:before="1"/>
        <w:ind w:right="38" w:firstLine="399"/>
        <w:rPr>
          <w:rFonts w:ascii="Lucida Sans" w:hAnsi="Lucida Sans" w:eastAsia="Lucida Sans"/>
          <w:i/>
        </w:rPr>
      </w:pPr>
      <w:r>
        <w:rPr>
          <w:rFonts w:ascii="Gill Sans MT" w:hAnsi="Gill Sans MT" w:eastAsia="Gill Sans MT"/>
          <w:color w:val="231F20"/>
        </w:rPr>
        <w:t>2014</w:t>
      </w:r>
      <w:r>
        <w:rPr>
          <w:color w:val="231F20"/>
        </w:rPr>
        <w:t>年</w:t>
      </w:r>
      <w:r>
        <w:rPr>
          <w:rFonts w:ascii="Gill Sans MT" w:hAnsi="Gill Sans MT" w:eastAsia="Gill Sans MT"/>
          <w:color w:val="231F20"/>
        </w:rPr>
        <w:t>12</w:t>
      </w:r>
      <w:r>
        <w:rPr>
          <w:color w:val="231F20"/>
        </w:rPr>
        <w:t>月</w:t>
      </w:r>
      <w:r>
        <w:rPr>
          <w:rFonts w:ascii="Gill Sans MT" w:hAnsi="Gill Sans MT" w:eastAsia="Gill Sans MT"/>
          <w:color w:val="231F20"/>
        </w:rPr>
        <w:t>23</w:t>
      </w:r>
      <w:r>
        <w:rPr>
          <w:color w:val="231F20"/>
          <w:spacing w:val="-10"/>
        </w:rPr>
        <w:t>日，新海实验中学教育集团吴雪英老</w:t>
      </w:r>
      <w:r>
        <w:rPr>
          <w:color w:val="231F20"/>
          <w:spacing w:val="-16"/>
        </w:rPr>
        <w:t>师受邀在江苏省“教学新时空”的“名师课堂”的初中数</w:t>
      </w:r>
      <w:r>
        <w:rPr>
          <w:color w:val="231F20"/>
          <w:spacing w:val="-7"/>
        </w:rPr>
        <w:t>学专场中开设数学实验研讨课</w:t>
      </w:r>
      <w:r>
        <w:rPr>
          <w:color w:val="231F20"/>
          <w:spacing w:val="-200"/>
          <w:w w:val="200"/>
        </w:rPr>
        <w:t>—</w:t>
      </w:r>
      <w:r>
        <w:rPr>
          <w:color w:val="231F20"/>
          <w:spacing w:val="-10"/>
        </w:rPr>
        <w:t>—三角形的中位线，反响热烈</w:t>
      </w:r>
      <w:r>
        <w:rPr>
          <w:rFonts w:ascii="Lucida Sans" w:hAnsi="Lucida Sans" w:eastAsia="Lucida Sans"/>
          <w:i/>
          <w:color w:val="231F20"/>
          <w:spacing w:val="4"/>
        </w:rPr>
        <w:t>.</w:t>
      </w:r>
      <w:r>
        <w:rPr>
          <w:color w:val="231F20"/>
          <w:spacing w:val="-6"/>
        </w:rPr>
        <w:t>笔者参与了研讨课的设计、实施和研讨的过程， </w:t>
      </w:r>
      <w:r>
        <w:rPr>
          <w:color w:val="231F20"/>
          <w:spacing w:val="-8"/>
        </w:rPr>
        <w:t>现将教学设计与反思呈现出来，与广大同仁交流分享</w:t>
      </w:r>
      <w:r>
        <w:rPr>
          <w:rFonts w:ascii="Lucida Sans" w:hAnsi="Lucida Sans" w:eastAsia="Lucida Sans"/>
          <w:i/>
          <w:color w:val="231F20"/>
        </w:rPr>
        <w:t>.</w:t>
      </w:r>
    </w:p>
    <w:p>
      <w:pPr>
        <w:pStyle w:val="Heading1"/>
        <w:spacing w:before="191"/>
      </w:pPr>
      <w:r>
        <w:rPr>
          <w:color w:val="231F20"/>
        </w:rPr>
        <w:t>三</w:t>
      </w:r>
      <w:r>
        <w:rPr>
          <w:color w:val="231F20"/>
          <w:w w:val="80"/>
        </w:rPr>
        <w:t>、</w:t>
      </w:r>
      <w:r>
        <w:rPr>
          <w:color w:val="231F20"/>
        </w:rPr>
        <w:t>学情分析</w:t>
      </w:r>
    </w:p>
    <w:p>
      <w:pPr>
        <w:pStyle w:val="BodyText"/>
        <w:spacing w:before="1"/>
        <w:ind w:left="0"/>
        <w:rPr>
          <w:sz w:val="21"/>
        </w:rPr>
      </w:pPr>
    </w:p>
    <w:p>
      <w:pPr>
        <w:pStyle w:val="BodyText"/>
        <w:spacing w:line="319" w:lineRule="auto"/>
        <w:ind w:right="141" w:firstLine="300"/>
        <w:jc w:val="both"/>
      </w:pPr>
      <w:r>
        <w:rPr>
          <w:color w:val="231F20"/>
          <w:spacing w:val="-20"/>
        </w:rPr>
        <w:t>“三角形的中位线”是“苏科版”义务教育教科书</w:t>
      </w:r>
      <w:r>
        <w:rPr>
          <w:color w:val="231F20"/>
          <w:spacing w:val="-49"/>
        </w:rPr>
        <w:t>·</w:t>
      </w:r>
      <w:r>
        <w:rPr>
          <w:color w:val="231F20"/>
        </w:rPr>
        <w:t>数</w:t>
      </w:r>
      <w:r>
        <w:rPr>
          <w:color w:val="231F20"/>
          <w:spacing w:val="-51"/>
        </w:rPr>
        <w:t>学·</w:t>
      </w:r>
      <w:r>
        <w:rPr>
          <w:color w:val="231F20"/>
          <w:spacing w:val="-25"/>
        </w:rPr>
        <w:t>八年级</w:t>
      </w:r>
      <w:r>
        <w:rPr>
          <w:color w:val="231F20"/>
          <w:spacing w:val="-26"/>
        </w:rPr>
        <w:t>（</w:t>
      </w:r>
      <w:r>
        <w:rPr>
          <w:color w:val="231F20"/>
          <w:spacing w:val="-21"/>
        </w:rPr>
        <w:t>下册</w:t>
      </w:r>
      <w:r>
        <w:rPr>
          <w:color w:val="231F20"/>
          <w:spacing w:val="-56"/>
        </w:rPr>
        <w:t>）</w:t>
      </w:r>
      <w:r>
        <w:rPr>
          <w:color w:val="231F20"/>
        </w:rPr>
        <w:t>第九章第</w:t>
      </w:r>
      <w:r>
        <w:rPr>
          <w:rFonts w:ascii="Gill Sans MT" w:hAnsi="Gill Sans MT" w:eastAsia="Gill Sans MT"/>
          <w:color w:val="231F20"/>
        </w:rPr>
        <w:t>5</w:t>
      </w:r>
      <w:r>
        <w:rPr>
          <w:color w:val="231F20"/>
          <w:spacing w:val="-11"/>
        </w:rPr>
        <w:t>节的教学内容，是学生在学</w:t>
      </w:r>
      <w:r>
        <w:rPr>
          <w:color w:val="231F20"/>
          <w:spacing w:val="4"/>
        </w:rPr>
        <w:t>完平行四边形的性质和判定后对平行四边形知识的应</w:t>
      </w:r>
    </w:p>
    <w:p>
      <w:pPr>
        <w:pStyle w:val="Heading1"/>
        <w:spacing w:before="75"/>
      </w:pPr>
      <w:r>
        <w:rPr/>
        <w:br w:type="column"/>
      </w:r>
      <w:r>
        <w:rPr>
          <w:color w:val="231F20"/>
        </w:rPr>
        <w:t>四</w:t>
      </w:r>
      <w:r>
        <w:rPr>
          <w:color w:val="231F20"/>
          <w:w w:val="80"/>
        </w:rPr>
        <w:t>、</w:t>
      </w:r>
      <w:r>
        <w:rPr>
          <w:color w:val="231F20"/>
        </w:rPr>
        <w:t>教学目标</w:t>
      </w:r>
    </w:p>
    <w:p>
      <w:pPr>
        <w:pStyle w:val="BodyText"/>
        <w:spacing w:before="7"/>
        <w:ind w:left="0"/>
        <w:rPr>
          <w:sz w:val="21"/>
        </w:rPr>
      </w:pPr>
    </w:p>
    <w:p>
      <w:pPr>
        <w:pStyle w:val="ListParagraph"/>
        <w:numPr>
          <w:ilvl w:val="0"/>
          <w:numId w:val="1"/>
        </w:numPr>
        <w:tabs>
          <w:tab w:pos="865" w:val="left" w:leader="none"/>
        </w:tabs>
        <w:spacing w:line="331" w:lineRule="auto" w:before="0" w:after="0"/>
        <w:ind w:left="109" w:right="208" w:firstLine="326"/>
        <w:jc w:val="left"/>
        <w:rPr>
          <w:rFonts w:ascii="Lucida Sans" w:eastAsia="Lucida Sans"/>
          <w:i/>
          <w:sz w:val="20"/>
        </w:rPr>
      </w:pPr>
      <w:r>
        <w:rPr>
          <w:color w:val="231F20"/>
          <w:spacing w:val="-17"/>
          <w:sz w:val="20"/>
        </w:rPr>
        <w:t>通过折纸实验，发现三角形的中位线，进而能折出三角形的中位线</w:t>
      </w:r>
      <w:r>
        <w:rPr>
          <w:rFonts w:ascii="Lucida Sans" w:eastAsia="Lucida Sans"/>
          <w:i/>
          <w:color w:val="231F20"/>
          <w:spacing w:val="-17"/>
          <w:sz w:val="20"/>
        </w:rPr>
        <w:t>.</w:t>
      </w:r>
    </w:p>
    <w:p>
      <w:pPr>
        <w:pStyle w:val="ListParagraph"/>
        <w:numPr>
          <w:ilvl w:val="0"/>
          <w:numId w:val="1"/>
        </w:numPr>
        <w:tabs>
          <w:tab w:pos="865" w:val="left" w:leader="none"/>
        </w:tabs>
        <w:spacing w:line="331" w:lineRule="auto" w:before="0" w:after="0"/>
        <w:ind w:left="109" w:right="202" w:firstLine="326"/>
        <w:jc w:val="left"/>
        <w:rPr>
          <w:rFonts w:ascii="Lucida Sans" w:eastAsia="Lucida Sans"/>
          <w:i/>
          <w:sz w:val="20"/>
        </w:rPr>
      </w:pPr>
      <w:r>
        <w:rPr>
          <w:color w:val="231F20"/>
          <w:spacing w:val="-4"/>
          <w:sz w:val="20"/>
        </w:rPr>
        <w:t>通过折三角形的中位线，发现并证明三角形</w:t>
      </w:r>
      <w:r>
        <w:rPr>
          <w:color w:val="231F20"/>
          <w:spacing w:val="-2"/>
          <w:sz w:val="20"/>
        </w:rPr>
        <w:t>的中位线定理</w:t>
      </w:r>
      <w:r>
        <w:rPr>
          <w:rFonts w:ascii="Lucida Sans" w:eastAsia="Lucida Sans"/>
          <w:i/>
          <w:color w:val="231F20"/>
          <w:sz w:val="20"/>
        </w:rPr>
        <w:t>.</w:t>
      </w:r>
    </w:p>
    <w:p>
      <w:pPr>
        <w:pStyle w:val="ListParagraph"/>
        <w:numPr>
          <w:ilvl w:val="0"/>
          <w:numId w:val="1"/>
        </w:numPr>
        <w:tabs>
          <w:tab w:pos="865" w:val="left" w:leader="none"/>
        </w:tabs>
        <w:spacing w:line="328" w:lineRule="auto" w:before="0" w:after="0"/>
        <w:ind w:left="109" w:right="206" w:firstLine="326"/>
        <w:jc w:val="both"/>
        <w:rPr>
          <w:rFonts w:ascii="Lucida Sans" w:hAnsi="Lucida Sans" w:eastAsia="Lucida Sans"/>
          <w:i/>
          <w:sz w:val="20"/>
        </w:rPr>
      </w:pPr>
      <w:r>
        <w:rPr>
          <w:color w:val="231F20"/>
          <w:spacing w:val="-23"/>
          <w:sz w:val="20"/>
        </w:rPr>
        <w:t>通过经历丰富的“做”与“想”的过程，体会转</w:t>
      </w:r>
      <w:r>
        <w:rPr>
          <w:color w:val="231F20"/>
          <w:spacing w:val="-15"/>
          <w:sz w:val="20"/>
        </w:rPr>
        <w:t>化的思想方法，培养学生操作、观察、归纳、推理、应用</w:t>
      </w:r>
      <w:r>
        <w:rPr>
          <w:color w:val="231F20"/>
          <w:spacing w:val="-11"/>
          <w:sz w:val="20"/>
        </w:rPr>
        <w:t>能力，发展合情推理及演绎推理</w:t>
      </w:r>
      <w:r>
        <w:rPr>
          <w:rFonts w:ascii="Lucida Sans" w:hAnsi="Lucida Sans" w:eastAsia="Lucida Sans"/>
          <w:i/>
          <w:color w:val="231F20"/>
          <w:sz w:val="20"/>
        </w:rPr>
        <w:t>.</w:t>
      </w:r>
    </w:p>
    <w:p>
      <w:pPr>
        <w:pStyle w:val="Heading1"/>
        <w:spacing w:before="187"/>
      </w:pPr>
      <w:r>
        <w:rPr>
          <w:color w:val="231F20"/>
        </w:rPr>
        <w:t>五</w:t>
      </w:r>
      <w:r>
        <w:rPr>
          <w:color w:val="231F20"/>
          <w:w w:val="80"/>
        </w:rPr>
        <w:t>、</w:t>
      </w:r>
      <w:r>
        <w:rPr>
          <w:color w:val="231F20"/>
        </w:rPr>
        <w:t>教学设计</w:t>
      </w:r>
    </w:p>
    <w:p>
      <w:pPr>
        <w:pStyle w:val="BodyText"/>
        <w:ind w:left="0"/>
        <w:rPr>
          <w:sz w:val="22"/>
        </w:rPr>
      </w:pPr>
    </w:p>
    <w:p>
      <w:pPr>
        <w:pStyle w:val="ListParagraph"/>
        <w:numPr>
          <w:ilvl w:val="0"/>
          <w:numId w:val="2"/>
        </w:numPr>
        <w:tabs>
          <w:tab w:pos="663" w:val="left" w:leader="none"/>
        </w:tabs>
        <w:spacing w:line="240" w:lineRule="auto" w:before="0" w:after="0"/>
        <w:ind w:left="662" w:right="0" w:hanging="154"/>
        <w:jc w:val="both"/>
        <w:rPr>
          <w:sz w:val="19"/>
        </w:rPr>
      </w:pPr>
      <w:r>
        <w:rPr>
          <w:color w:val="231F20"/>
          <w:spacing w:val="11"/>
          <w:sz w:val="19"/>
        </w:rPr>
        <w:t>数学实验活动一</w:t>
      </w:r>
      <w:r>
        <w:rPr>
          <w:color w:val="231F20"/>
          <w:spacing w:val="5"/>
          <w:w w:val="80"/>
          <w:sz w:val="19"/>
        </w:rPr>
        <w:t>：</w:t>
      </w:r>
      <w:r>
        <w:rPr>
          <w:color w:val="231F20"/>
          <w:spacing w:val="11"/>
          <w:sz w:val="19"/>
        </w:rPr>
        <w:t>折直角三角形纸片的中位线</w:t>
      </w:r>
    </w:p>
    <w:p>
      <w:pPr>
        <w:pStyle w:val="ListParagraph"/>
        <w:numPr>
          <w:ilvl w:val="0"/>
          <w:numId w:val="3"/>
        </w:numPr>
        <w:tabs>
          <w:tab w:pos="865" w:val="left" w:leader="none"/>
        </w:tabs>
        <w:spacing w:line="328" w:lineRule="auto" w:before="100" w:after="0"/>
        <w:ind w:left="109" w:right="206" w:firstLine="326"/>
        <w:jc w:val="both"/>
        <w:rPr>
          <w:sz w:val="20"/>
        </w:rPr>
      </w:pPr>
      <w:r>
        <w:rPr>
          <w:color w:val="231F20"/>
          <w:sz w:val="20"/>
        </w:rPr>
        <w:t>请同学们将手中的直角三角形纸片</w:t>
      </w:r>
      <w:r>
        <w:rPr>
          <w:rFonts w:ascii="Lucida Sans" w:eastAsia="Lucida Sans"/>
          <w:i/>
          <w:color w:val="231F20"/>
          <w:sz w:val="20"/>
        </w:rPr>
        <w:t>ACB</w:t>
      </w:r>
      <w:r>
        <w:rPr>
          <w:color w:val="231F20"/>
          <w:spacing w:val="3"/>
          <w:sz w:val="20"/>
        </w:rPr>
        <w:t>进行</w:t>
      </w:r>
      <w:r>
        <w:rPr>
          <w:color w:val="231F20"/>
          <w:spacing w:val="-15"/>
          <w:w w:val="95"/>
          <w:sz w:val="20"/>
        </w:rPr>
        <w:t>折叠，使得点</w:t>
      </w:r>
      <w:r>
        <w:rPr>
          <w:rFonts w:ascii="Lucida Sans" w:eastAsia="Lucida Sans"/>
          <w:i/>
          <w:color w:val="231F20"/>
          <w:spacing w:val="4"/>
          <w:w w:val="95"/>
          <w:sz w:val="20"/>
        </w:rPr>
        <w:t>A</w:t>
      </w:r>
      <w:r>
        <w:rPr>
          <w:color w:val="231F20"/>
          <w:spacing w:val="5"/>
          <w:w w:val="95"/>
          <w:sz w:val="20"/>
        </w:rPr>
        <w:t>与点</w:t>
      </w:r>
      <w:r>
        <w:rPr>
          <w:rFonts w:ascii="Lucida Sans" w:eastAsia="Lucida Sans"/>
          <w:i/>
          <w:color w:val="231F20"/>
          <w:spacing w:val="5"/>
          <w:w w:val="95"/>
          <w:sz w:val="20"/>
        </w:rPr>
        <w:t>C</w:t>
      </w:r>
      <w:r>
        <w:rPr>
          <w:color w:val="231F20"/>
          <w:spacing w:val="5"/>
          <w:w w:val="95"/>
          <w:sz w:val="20"/>
        </w:rPr>
        <w:t>重合</w:t>
      </w:r>
      <w:r>
        <w:rPr>
          <w:rFonts w:ascii="Lucida Sans" w:eastAsia="Lucida Sans"/>
          <w:i/>
          <w:color w:val="231F20"/>
          <w:spacing w:val="5"/>
          <w:w w:val="95"/>
          <w:sz w:val="20"/>
        </w:rPr>
        <w:t>.</w:t>
      </w:r>
      <w:r>
        <w:rPr>
          <w:color w:val="231F20"/>
          <w:spacing w:val="-14"/>
          <w:w w:val="95"/>
          <w:sz w:val="20"/>
        </w:rPr>
        <w:t>展开纸片</w:t>
      </w:r>
      <w:r>
        <w:rPr>
          <w:color w:val="231F20"/>
          <w:spacing w:val="-22"/>
          <w:w w:val="95"/>
          <w:sz w:val="20"/>
        </w:rPr>
        <w:t>（</w:t>
      </w:r>
      <w:r>
        <w:rPr>
          <w:color w:val="231F20"/>
          <w:spacing w:val="5"/>
          <w:w w:val="95"/>
          <w:sz w:val="20"/>
        </w:rPr>
        <w:t>如图</w:t>
      </w:r>
      <w:r>
        <w:rPr>
          <w:rFonts w:ascii="Gill Sans MT" w:eastAsia="Gill Sans MT"/>
          <w:color w:val="231F20"/>
          <w:spacing w:val="4"/>
          <w:w w:val="95"/>
          <w:sz w:val="20"/>
        </w:rPr>
        <w:t>1</w:t>
      </w:r>
      <w:r>
        <w:rPr>
          <w:color w:val="231F20"/>
          <w:spacing w:val="-17"/>
          <w:w w:val="95"/>
          <w:sz w:val="20"/>
        </w:rPr>
        <w:t>所示</w:t>
      </w:r>
      <w:r>
        <w:rPr>
          <w:color w:val="231F20"/>
          <w:spacing w:val="-77"/>
          <w:w w:val="95"/>
          <w:sz w:val="20"/>
        </w:rPr>
        <w:t>）</w:t>
      </w:r>
      <w:r>
        <w:rPr>
          <w:color w:val="231F20"/>
          <w:spacing w:val="-23"/>
          <w:w w:val="95"/>
          <w:sz w:val="20"/>
        </w:rPr>
        <w:t>，观察 </w:t>
      </w:r>
      <w:r>
        <w:rPr>
          <w:color w:val="231F20"/>
          <w:spacing w:val="-11"/>
          <w:sz w:val="20"/>
        </w:rPr>
        <w:t>折痕，你有怎样的发现？</w:t>
      </w:r>
    </w:p>
    <w:p>
      <w:pPr>
        <w:pStyle w:val="ListParagraph"/>
        <w:numPr>
          <w:ilvl w:val="0"/>
          <w:numId w:val="3"/>
        </w:numPr>
        <w:tabs>
          <w:tab w:pos="865" w:val="left" w:leader="none"/>
        </w:tabs>
        <w:spacing w:line="240" w:lineRule="auto" w:before="2" w:after="0"/>
        <w:ind w:left="864" w:right="0" w:hanging="430"/>
        <w:jc w:val="left"/>
        <w:rPr>
          <w:sz w:val="20"/>
        </w:rPr>
      </w:pPr>
      <w:r>
        <w:rPr>
          <w:color w:val="231F20"/>
          <w:sz w:val="20"/>
        </w:rPr>
        <w:t>如果尝试按图</w:t>
      </w:r>
      <w:r>
        <w:rPr>
          <w:rFonts w:ascii="Gill Sans MT" w:eastAsia="Gill Sans MT"/>
          <w:color w:val="231F20"/>
          <w:sz w:val="20"/>
        </w:rPr>
        <w:t>2</w:t>
      </w:r>
      <w:r>
        <w:rPr>
          <w:color w:val="231F20"/>
          <w:spacing w:val="-10"/>
          <w:sz w:val="20"/>
        </w:rPr>
        <w:t>的方式进行再次折叠，你又将有</w:t>
      </w:r>
    </w:p>
    <w:p>
      <w:pPr>
        <w:pStyle w:val="BodyText"/>
        <w:spacing w:before="95"/>
      </w:pPr>
      <w:r>
        <w:rPr>
          <w:color w:val="231F20"/>
        </w:rPr>
        <w:t>怎样的发现？</w:t>
      </w:r>
    </w:p>
    <w:p>
      <w:pPr>
        <w:spacing w:after="0"/>
        <w:sectPr>
          <w:type w:val="continuous"/>
          <w:pgSz w:w="12250" w:h="16500"/>
          <w:pgMar w:top="1620" w:bottom="900" w:left="1080" w:right="980"/>
          <w:cols w:num="2" w:equalWidth="0">
            <w:col w:w="4987" w:space="146"/>
            <w:col w:w="5057"/>
          </w:cols>
        </w:sectPr>
      </w:pPr>
    </w:p>
    <w:p>
      <w:pPr>
        <w:pStyle w:val="BodyText"/>
        <w:spacing w:line="319" w:lineRule="auto"/>
        <w:ind w:right="38"/>
        <w:jc w:val="both"/>
      </w:pPr>
      <w:r>
        <w:rPr>
          <w:color w:val="231F20"/>
          <w:spacing w:val="1"/>
        </w:rPr>
        <w:t>用和深化</w:t>
      </w:r>
      <w:r>
        <w:rPr>
          <w:rFonts w:ascii="Lucida Sans" w:eastAsia="Lucida Sans"/>
          <w:i/>
          <w:color w:val="231F20"/>
          <w:spacing w:val="4"/>
        </w:rPr>
        <w:t>.</w:t>
      </w:r>
      <w:r>
        <w:rPr>
          <w:color w:val="231F20"/>
          <w:spacing w:val="3"/>
        </w:rPr>
        <w:t>三角形中位线性质定理的推证是以平行四边形的有关定理为依据的，是平行四边形知识的综合应</w:t>
      </w:r>
      <w:r>
        <w:rPr>
          <w:color w:val="231F20"/>
          <w:spacing w:val="-11"/>
        </w:rPr>
        <w:t>用，同时也为以后测量、实际运用和相似三角形学习奠</w:t>
      </w:r>
      <w:r>
        <w:rPr>
          <w:color w:val="231F20"/>
          <w:spacing w:val="7"/>
        </w:rPr>
        <w:t>定了基础</w:t>
      </w:r>
      <w:r>
        <w:rPr>
          <w:rFonts w:ascii="Lucida Sans" w:eastAsia="Lucida Sans"/>
          <w:i/>
          <w:color w:val="231F20"/>
          <w:spacing w:val="7"/>
        </w:rPr>
        <w:t>.</w:t>
      </w:r>
      <w:r>
        <w:rPr>
          <w:color w:val="231F20"/>
          <w:spacing w:val="-3"/>
        </w:rPr>
        <w:t>本课教学，对探究数学问题能力的培养及创</w:t>
      </w:r>
    </w:p>
    <w:p>
      <w:pPr>
        <w:pStyle w:val="BodyText"/>
        <w:spacing w:line="228" w:lineRule="exact"/>
        <w:rPr>
          <w:rFonts w:ascii="Lucida Sans" w:eastAsia="Lucida Sans"/>
          <w:i/>
        </w:rPr>
      </w:pPr>
      <w:r>
        <w:rPr>
          <w:color w:val="231F20"/>
        </w:rPr>
        <w:t>新思维有着十分重要的作用</w:t>
      </w:r>
      <w:r>
        <w:rPr>
          <w:rFonts w:ascii="Lucida Sans" w:eastAsia="Lucida Sans"/>
          <w:i/>
          <w:color w:val="231F20"/>
        </w:rPr>
        <w:t>.</w:t>
      </w:r>
    </w:p>
    <w:p>
      <w:pPr>
        <w:tabs>
          <w:tab w:pos="1367" w:val="left" w:leader="none"/>
        </w:tabs>
        <w:spacing w:before="108"/>
        <w:ind w:left="109" w:right="0" w:firstLine="0"/>
        <w:jc w:val="left"/>
        <w:rPr>
          <w:rFonts w:ascii="Lucida Sans"/>
          <w:i/>
          <w:sz w:val="18"/>
        </w:rPr>
      </w:pPr>
      <w:r>
        <w:rPr/>
        <w:br w:type="column"/>
      </w:r>
      <w:r>
        <w:rPr>
          <w:rFonts w:ascii="Lucida Sans"/>
          <w:i/>
          <w:color w:val="231F20"/>
          <w:sz w:val="18"/>
        </w:rPr>
        <w:t>A</w:t>
        <w:tab/>
      </w:r>
      <w:r>
        <w:rPr>
          <w:rFonts w:ascii="Lucida Sans"/>
          <w:i/>
          <w:color w:val="231F20"/>
          <w:position w:val="-5"/>
          <w:sz w:val="18"/>
        </w:rPr>
        <w:t>A</w:t>
      </w:r>
    </w:p>
    <w:p>
      <w:pPr>
        <w:pStyle w:val="BodyText"/>
        <w:spacing w:before="7"/>
        <w:ind w:left="0"/>
        <w:rPr>
          <w:rFonts w:ascii="Lucida Sans"/>
          <w:i/>
          <w:sz w:val="30"/>
        </w:rPr>
      </w:pPr>
    </w:p>
    <w:p>
      <w:pPr>
        <w:spacing w:before="0"/>
        <w:ind w:left="406" w:right="0" w:firstLine="0"/>
        <w:jc w:val="center"/>
        <w:rPr>
          <w:rFonts w:ascii="Lucida Sans"/>
          <w:i/>
          <w:sz w:val="18"/>
        </w:rPr>
      </w:pPr>
      <w:r>
        <w:rPr/>
        <w:pict>
          <v:group style="position:absolute;margin-left:326.899994pt;margin-top:-21.626495pt;width:48.3pt;height:53.8pt;mso-position-horizontal-relative:page;mso-position-vertical-relative:paragraph;z-index:-252050432" coordorigin="6538,-433" coordsize="966,1076">
            <v:line style="position:absolute" from="6544,-427" to="6544,643" stroked="true" strokeweight=".600006pt" strokecolor="#231f20">
              <v:stroke dashstyle="solid"/>
            </v:line>
            <v:line style="position:absolute" from="6550,638" to="7202,638" stroked="true" strokeweight=".5pt" strokecolor="#231f20">
              <v:stroke dashstyle="solid"/>
            </v:line>
            <v:shape style="position:absolute;left:6537;top:-433;width:680;height:1076" coordorigin="6538,-433" coordsize="680,1076" path="m7210,627l6560,-413,6548,-431,6544,-433,6538,-427,6550,-407,7202,633,7210,627m7218,639l7216,635,7210,627,7202,633,7202,643,7212,643,7218,639e" filled="true" fillcolor="#231f20" stroked="false">
              <v:path arrowok="t"/>
              <v:fill type="solid"/>
            </v:shape>
            <v:shape style="position:absolute;left:7150;top:37;width:354;height:228" type="#_x0000_t75" stroked="false">
              <v:imagedata r:id="rId9" o:title=""/>
            </v:shape>
            <w10:wrap type="none"/>
          </v:group>
        </w:pict>
      </w:r>
      <w:r>
        <w:rPr/>
        <w:pict>
          <v:group style="position:absolute;margin-left:389.199982pt;margin-top:-21.626495pt;width:32.9pt;height:54.2pt;mso-position-horizontal-relative:page;mso-position-vertical-relative:paragraph;z-index:-252048384" coordorigin="7784,-433" coordsize="658,1084">
            <v:shape style="position:absolute;left:7783;top:-433;width:330;height:530" coordorigin="7784,-433" coordsize="330,530" path="m7796,21l7784,21,7784,49,7796,49,7796,21m7796,-35l7784,-35,7784,-7,7796,-7,7796,-35m7796,-93l7784,-93,7784,-63,7796,-63,7796,-93m7796,-149l7784,-149,7784,-121,7796,-121,7796,-149m7796,-205l7784,-205,7784,-177,7796,-177,7796,-205m7796,-263l7784,-263,7784,-233,7796,-233,7796,-263m7796,-319l7784,-319,7784,-291,7796,-291,7796,-319m7796,-375l7784,-375,7784,-347,7796,-347,7796,-375m7818,-391l7806,-413,7794,-431,7790,-433,7784,-427,7784,-407,7784,-403,7796,-403,7796,-407,7808,-385,7818,-391m7848,-343l7834,-367,7824,-361,7838,-337,7848,-343m7878,-295l7862,-319,7854,-313,7868,-289,7878,-295m7908,-247l7892,-271,7882,-265,7898,-241,7908,-247m7936,-199l7922,-223,7912,-217,7928,-193,7936,-199m7966,-151l7952,-175,7942,-169,7956,-145,7966,-151m7996,-103l7982,-127,7972,-121,7986,-97,7996,-103m8026,-53l8012,-77,8002,-71,8016,-47,8026,-53m8056,-5l8040,-29,8032,-23,8046,1,8056,-5m8086,43l8070,19,8060,25,8076,49,8086,43m8114,91l8100,67,8090,73,8106,97,8114,91e" filled="true" fillcolor="#231f20" stroked="false">
              <v:path arrowok="t"/>
              <v:fill type="solid"/>
            </v:shape>
            <v:shape style="position:absolute;left:7790;top:85;width:326;height:556" coordorigin="7790,85" coordsize="326,556" path="m8116,85l7790,85,7790,641,8116,85xe" filled="true" fillcolor="#babcbe" stroked="false">
              <v:path arrowok="t"/>
              <v:fill type="solid"/>
            </v:shape>
            <v:shape style="position:absolute;left:7790;top:79;width:316;height:562" coordorigin="7790,79" coordsize="316,562" path="m7790,79l7790,641m7796,85l8106,85e" filled="false" stroked="true" strokeweight=".600006pt" strokecolor="#231f20">
              <v:path arrowok="t"/>
              <v:stroke dashstyle="solid"/>
            </v:shape>
            <v:shape style="position:absolute;left:7783;top:79;width:658;height:573" coordorigin="7784,79" coordsize="658,573" path="m8442,643l8436,635,8118,92,8120,87,8122,85,8116,79,8106,79,8106,84,8102,85,8106,92,7796,621,7784,641,7790,647,7794,645,7806,627,8112,103,8426,641,8426,651,8436,651,8442,645,8442,643e" filled="true" fillcolor="#231f20" stroked="false">
              <v:path arrowok="t"/>
              <v:fill type="solid"/>
            </v:shape>
            <v:line style="position:absolute" from="7794,646" to="8426,646" stroked="true" strokeweight=".5pt" strokecolor="#231f20">
              <v:stroke dashstyle="solid"/>
            </v:line>
            <v:shape style="position:absolute;left:7788;top:77;width:324;height:575" coordorigin="7788,77" coordsize="324,575" path="m7800,645l7794,641,7788,645,7794,651,7800,645m8112,83l8106,77,8100,83,8106,89,8112,83e" filled="true" fillcolor="#231f20" stroked="false">
              <v:path arrowok="t"/>
              <v:fill type="solid"/>
            </v:shape>
            <v:shape style="position:absolute;left:8174;top:21;width:129;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110"/>
                        <w:sz w:val="18"/>
                      </w:rPr>
                      <w:t>E</w:t>
                    </w:r>
                  </w:p>
                </w:txbxContent>
              </v:textbox>
              <w10:wrap type="none"/>
            </v:shape>
            <w10:wrap type="none"/>
          </v:group>
        </w:pict>
      </w:r>
      <w:r>
        <w:rPr>
          <w:rFonts w:ascii="Lucida Sans"/>
          <w:i/>
          <w:color w:val="231F20"/>
          <w:w w:val="88"/>
          <w:sz w:val="18"/>
        </w:rPr>
        <w:t>D</w:t>
      </w:r>
    </w:p>
    <w:p>
      <w:pPr>
        <w:pStyle w:val="BodyText"/>
        <w:ind w:left="0"/>
        <w:rPr>
          <w:rFonts w:ascii="Lucida Sans"/>
          <w:i/>
          <w:sz w:val="18"/>
        </w:rPr>
      </w:pPr>
    </w:p>
    <w:p>
      <w:pPr>
        <w:tabs>
          <w:tab w:pos="920" w:val="left" w:leader="none"/>
          <w:tab w:pos="1367" w:val="left" w:leader="none"/>
          <w:tab w:pos="2156" w:val="left" w:leader="none"/>
        </w:tabs>
        <w:spacing w:before="140"/>
        <w:ind w:left="125" w:right="0" w:firstLine="0"/>
        <w:jc w:val="left"/>
        <w:rPr>
          <w:rFonts w:ascii="Lucida Sans"/>
          <w:i/>
          <w:sz w:val="18"/>
        </w:rPr>
      </w:pPr>
      <w:r>
        <w:rPr>
          <w:rFonts w:ascii="Lucida Sans"/>
          <w:i/>
          <w:color w:val="231F20"/>
          <w:position w:val="1"/>
          <w:sz w:val="18"/>
        </w:rPr>
        <w:t>C</w:t>
        <w:tab/>
      </w:r>
      <w:r>
        <w:rPr>
          <w:rFonts w:ascii="Lucida Sans"/>
          <w:i/>
          <w:color w:val="231F20"/>
          <w:position w:val="2"/>
          <w:sz w:val="18"/>
        </w:rPr>
        <w:t>B</w:t>
        <w:tab/>
      </w:r>
      <w:r>
        <w:rPr>
          <w:rFonts w:ascii="Lucida Sans"/>
          <w:i/>
          <w:color w:val="231F20"/>
          <w:sz w:val="18"/>
        </w:rPr>
        <w:t>C</w:t>
        <w:tab/>
      </w:r>
      <w:r>
        <w:rPr>
          <w:rFonts w:ascii="Lucida Sans"/>
          <w:i/>
          <w:color w:val="231F20"/>
          <w:position w:val="4"/>
          <w:sz w:val="18"/>
        </w:rPr>
        <w:t>B</w:t>
      </w:r>
    </w:p>
    <w:p>
      <w:pPr>
        <w:tabs>
          <w:tab w:pos="1347" w:val="left" w:leader="none"/>
        </w:tabs>
        <w:spacing w:before="98"/>
        <w:ind w:left="179" w:right="0" w:firstLine="0"/>
        <w:jc w:val="left"/>
        <w:rPr>
          <w:rFonts w:ascii="Lucida Sans"/>
          <w:i/>
          <w:sz w:val="18"/>
        </w:rPr>
      </w:pPr>
      <w:r>
        <w:rPr/>
        <w:br w:type="column"/>
      </w:r>
      <w:r>
        <w:rPr>
          <w:rFonts w:ascii="Lucida Sans"/>
          <w:i/>
          <w:color w:val="231F20"/>
          <w:position w:val="-1"/>
          <w:sz w:val="18"/>
        </w:rPr>
        <w:t>A</w:t>
        <w:tab/>
      </w:r>
      <w:r>
        <w:rPr>
          <w:rFonts w:ascii="Lucida Sans"/>
          <w:i/>
          <w:color w:val="231F20"/>
          <w:sz w:val="18"/>
        </w:rPr>
        <w:t>A</w:t>
      </w:r>
    </w:p>
    <w:p>
      <w:pPr>
        <w:pStyle w:val="BodyText"/>
        <w:spacing w:before="3"/>
        <w:ind w:left="0"/>
        <w:rPr>
          <w:rFonts w:ascii="Lucida Sans"/>
          <w:i/>
          <w:sz w:val="29"/>
        </w:rPr>
      </w:pPr>
    </w:p>
    <w:p>
      <w:pPr>
        <w:tabs>
          <w:tab w:pos="1277" w:val="left" w:leader="none"/>
        </w:tabs>
        <w:spacing w:before="0"/>
        <w:ind w:left="109" w:right="0" w:firstLine="0"/>
        <w:jc w:val="left"/>
        <w:rPr>
          <w:rFonts w:ascii="Lucida Sans"/>
          <w:i/>
          <w:sz w:val="18"/>
        </w:rPr>
      </w:pPr>
      <w:r>
        <w:rPr/>
        <w:pict>
          <v:group style="position:absolute;margin-left:507.799988pt;margin-top:-21.627274pt;width:32.9pt;height:54.3pt;mso-position-horizontal-relative:page;mso-position-vertical-relative:paragraph;z-index:-252046336" coordorigin="10156,-433" coordsize="658,1086">
            <v:rect style="position:absolute;left:10164;top:95;width:318;height:546" filled="true" fillcolor="#babcbe" stroked="false">
              <v:fill type="solid"/>
            </v:rect>
            <v:line style="position:absolute" from="10163,79" to="10163,641" stroked="true" strokeweight=".700012pt" strokecolor="#231f20">
              <v:stroke dashstyle="solid"/>
            </v:line>
            <v:line style="position:absolute" from="10170,95" to="10476,95" stroked="true" strokeweight=".600006pt" strokecolor="#231f20">
              <v:stroke dashstyle="solid"/>
            </v:line>
            <v:line style="position:absolute" from="10480,89" to="10480,641" stroked="true" strokeweight=".799926pt" strokecolor="#231f20">
              <v:stroke dashstyle="solid"/>
            </v:line>
            <v:shape style="position:absolute;left:10155;top:-433;width:659;height:1084" coordorigin="10156,-433" coordsize="659,1084" path="m10168,21l10156,21,10156,49,10168,49,10168,21m10168,-35l10156,-35,10156,-7,10168,-7,10168,-35m10168,-93l10156,-93,10156,-63,10168,-63,10168,-93m10168,-149l10156,-149,10156,-121,10168,-121,10168,-149m10168,-205l10156,-205,10156,-177,10168,-177,10168,-205m10168,-263l10156,-263,10156,-233,10168,-233,10168,-263m10168,-319l10156,-319,10156,-291,10168,-291,10168,-319m10168,-375l10156,-375,10156,-347,10168,-347,10168,-375m10190,-391l10176,-413,10166,-431,10162,-433,10156,-427,10156,-407,10156,-407,10156,-403,10168,-403,10168,-407,10180,-385,10190,-391m10220,-343l10204,-367,10196,-361,10210,-337,10220,-343m10250,-295l10234,-319,10224,-313,10240,-289,10250,-295m10278,-247l10264,-271,10254,-265,10270,-241,10278,-247m10308,-199l10294,-223,10284,-217,10298,-193,10308,-199m10338,-151l10324,-175,10314,-169,10328,-145,10338,-151m10368,-103l10352,-127,10344,-121,10358,-97,10368,-103m10398,-53l10382,-77,10372,-71,10388,-47,10398,-53m10428,-5l10412,-29,10402,-23,10418,1,10428,-5m10456,43l10442,19,10432,25,10448,49,10456,43m10808,635l10482,81,10480,82,10472,67,10462,73,10476,97,10478,96,10798,641,10798,641,10808,635m10814,645l10812,643,10808,635,10798,641,10798,651,10808,651,10814,645e" filled="true" fillcolor="#231f20" stroked="false">
              <v:path arrowok="t"/>
              <v:fill type="solid"/>
            </v:shape>
            <v:line style="position:absolute" from="10166,646" to="10798,646" stroked="true" strokeweight=".5pt" strokecolor="#231f20">
              <v:stroke dashstyle="solid"/>
            </v:line>
            <v:shape style="position:absolute;left:10160;top:77;width:324;height:576" coordorigin="10160,77" coordsize="324,576" path="m10482,97l10472,91,10163,643,10160,645,10162,647,10168,653,10170,650,10172,651,10482,97m10484,83l10478,77,10472,83,10478,89,10484,83e" filled="true" fillcolor="#231f20" stroked="false">
              <v:path arrowok="t"/>
              <v:fill type="solid"/>
            </v:shape>
            <v:shape style="position:absolute;left:10545;top:21;width:129;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110"/>
                        <w:sz w:val="18"/>
                      </w:rPr>
                      <w:t>E</w:t>
                    </w:r>
                  </w:p>
                </w:txbxContent>
              </v:textbox>
              <w10:wrap type="none"/>
            </v:shape>
            <w10:wrap type="none"/>
          </v:group>
        </w:pict>
      </w:r>
      <w:r>
        <w:rPr/>
        <w:pict>
          <v:group style="position:absolute;margin-left:449.399994pt;margin-top:-20.427292pt;width:48.8pt;height:54.2pt;mso-position-horizontal-relative:page;mso-position-vertical-relative:paragraph;z-index:-252044288" coordorigin="8988,-409" coordsize="976,1084">
            <v:shape style="position:absolute;left:8987;top:-409;width:331;height:530" coordorigin="8988,-409" coordsize="331,530" path="m8998,45l8988,45,8988,73,8998,73,8998,45m8998,-13l8988,-13,8988,17,8998,17,8998,-13m8998,-69l8988,-69,8988,-41,8998,-41,8998,-69m8998,-125l8988,-125,8988,-97,8998,-97,8998,-125m8998,-183l8988,-183,8988,-153,8998,-153,8998,-183m8998,-239l8988,-239,8988,-211,8998,-211,8998,-239m8998,-295l8988,-295,8988,-267,8998,-267,8998,-295m8998,-353l8988,-353,8988,-323,8998,-323,8998,-353m9022,-369l9008,-389,8998,-407,8994,-409,8988,-405,8988,-383,8988,-383,8988,-381,8998,-381,8998,-383,9012,-363,9022,-369m9052,-321l9036,-345,9026,-339,9042,-315,9052,-321m9080,-271l9066,-297,9056,-291,9072,-267,9080,-271m9110,-223l9096,-247,9086,-241,9100,-217,9110,-223m9140,-175l9126,-199,9116,-193,9130,-169,9140,-175m9170,-127l9156,-151,9146,-145,9160,-121,9170,-127m9200,-79l9184,-103,9176,-97,9190,-73,9200,-79m9230,-31l9214,-55,9204,-49,9220,-25,9230,-31m9258,17l9244,-7,9234,-1,9250,23,9258,17m9288,67l9274,43,9264,47,9278,73,9288,67m9318,115l9304,91,9294,97,9308,121,9318,115e" filled="true" fillcolor="#231f20" stroked="false">
              <v:path arrowok="t"/>
              <v:fill type="solid"/>
            </v:shape>
            <v:shape style="position:absolute;left:8994;top:109;width:326;height:556" coordorigin="8994,109" coordsize="326,556" path="m9320,109l8994,109,8994,665,9320,109xe" filled="true" fillcolor="#babcbe" stroked="false">
              <v:path arrowok="t"/>
              <v:fill type="solid"/>
            </v:shape>
            <v:shape style="position:absolute;left:8993;top:101;width:317;height:564" coordorigin="8993,101" coordsize="317,564" path="m8993,101l8993,665m8998,108l9310,108e" filled="false" stroked="true" strokeweight=".5pt" strokecolor="#231f20">
              <v:path arrowok="t"/>
              <v:stroke dashstyle="solid"/>
            </v:shape>
            <v:shape style="position:absolute;left:8987;top:103;width:658;height:573" coordorigin="8988,103" coordsize="658,573" path="m9640,657l9322,116,9324,111,9324,109,9320,103,9314,103,9314,103,9314,103,9310,103,9310,106,9304,109,9308,117,8998,645,8988,665,8994,671,8998,669,9008,651,9008,651,9008,651,9315,128,9630,663,9640,657,9640,657m9646,669l9644,667,9640,657,9630,663,9630,675,9640,675,9646,669e" filled="true" fillcolor="#231f20" stroked="false">
              <v:path arrowok="t"/>
              <v:fill type="solid"/>
            </v:shape>
            <v:line style="position:absolute" from="8998,669" to="9630,669" stroked="true" strokeweight=".600006pt" strokecolor="#231f20">
              <v:stroke dashstyle="solid"/>
            </v:line>
            <v:shape style="position:absolute;left:8992;top:101;width:324;height:574" coordorigin="8992,101" coordsize="324,574" path="m9002,669l8998,663,8992,669,8998,675,9002,669m9316,107l9310,101,9304,107,9310,113,9316,107e" filled="true" fillcolor="#231f20" stroked="false">
              <v:path arrowok="t"/>
              <v:fill type="solid"/>
            </v:shape>
            <v:shape style="position:absolute;left:9608;top:103;width:356;height:228" type="#_x0000_t75" stroked="false">
              <v:imagedata r:id="rId10" o:title=""/>
            </v:shape>
            <v:shape style="position:absolute;left:9377;top:44;width:129;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110"/>
                        <w:sz w:val="18"/>
                      </w:rPr>
                      <w:t>E</w:t>
                    </w:r>
                  </w:p>
                </w:txbxContent>
              </v:textbox>
              <w10:wrap type="none"/>
            </v:shape>
            <w10:wrap type="none"/>
          </v:group>
        </w:pict>
      </w:r>
      <w:r>
        <w:rPr>
          <w:rFonts w:ascii="Lucida Sans"/>
          <w:i/>
          <w:color w:val="231F20"/>
          <w:position w:val="-1"/>
          <w:sz w:val="18"/>
        </w:rPr>
        <w:t>D</w:t>
        <w:tab/>
      </w:r>
      <w:r>
        <w:rPr>
          <w:rFonts w:ascii="Lucida Sans"/>
          <w:i/>
          <w:color w:val="231F20"/>
          <w:sz w:val="18"/>
        </w:rPr>
        <w:t>D</w:t>
      </w:r>
    </w:p>
    <w:p>
      <w:pPr>
        <w:pStyle w:val="BodyText"/>
        <w:spacing w:before="1"/>
        <w:ind w:left="0"/>
        <w:rPr>
          <w:rFonts w:ascii="Lucida Sans"/>
          <w:i/>
          <w:sz w:val="28"/>
        </w:rPr>
      </w:pPr>
    </w:p>
    <w:p>
      <w:pPr>
        <w:tabs>
          <w:tab w:pos="969" w:val="left" w:leader="none"/>
          <w:tab w:pos="1347" w:val="left" w:leader="none"/>
          <w:tab w:pos="1698" w:val="left" w:leader="none"/>
          <w:tab w:pos="2137" w:val="left" w:leader="none"/>
        </w:tabs>
        <w:spacing w:before="1"/>
        <w:ind w:left="179" w:right="0" w:firstLine="0"/>
        <w:jc w:val="left"/>
        <w:rPr>
          <w:rFonts w:ascii="Lucida Sans"/>
          <w:i/>
          <w:sz w:val="18"/>
        </w:rPr>
      </w:pPr>
      <w:r>
        <w:rPr>
          <w:rFonts w:ascii="Lucida Sans"/>
          <w:i/>
          <w:color w:val="231F20"/>
          <w:position w:val="-1"/>
          <w:sz w:val="18"/>
        </w:rPr>
        <w:t>C</w:t>
        <w:tab/>
      </w:r>
      <w:r>
        <w:rPr>
          <w:rFonts w:ascii="Lucida Sans"/>
          <w:i/>
          <w:color w:val="231F20"/>
          <w:position w:val="2"/>
          <w:sz w:val="18"/>
        </w:rPr>
        <w:t>B</w:t>
        <w:tab/>
      </w:r>
      <w:r>
        <w:rPr>
          <w:rFonts w:ascii="Lucida Sans"/>
          <w:i/>
          <w:color w:val="231F20"/>
          <w:sz w:val="18"/>
        </w:rPr>
        <w:t>C</w:t>
        <w:tab/>
      </w:r>
      <w:r>
        <w:rPr>
          <w:rFonts w:ascii="Lucida Sans"/>
          <w:i/>
          <w:color w:val="231F20"/>
          <w:position w:val="-4"/>
          <w:sz w:val="18"/>
        </w:rPr>
        <w:t>F</w:t>
        <w:tab/>
      </w:r>
      <w:r>
        <w:rPr>
          <w:rFonts w:ascii="Lucida Sans"/>
          <w:i/>
          <w:color w:val="231F20"/>
          <w:position w:val="4"/>
          <w:sz w:val="18"/>
        </w:rPr>
        <w:t>B</w:t>
      </w:r>
    </w:p>
    <w:p>
      <w:pPr>
        <w:spacing w:after="0"/>
        <w:jc w:val="left"/>
        <w:rPr>
          <w:rFonts w:ascii="Lucida Sans"/>
          <w:sz w:val="18"/>
        </w:rPr>
        <w:sectPr>
          <w:type w:val="continuous"/>
          <w:pgSz w:w="12250" w:h="16500"/>
          <w:pgMar w:top="1620" w:bottom="900" w:left="1080" w:right="980"/>
          <w:cols w:num="3" w:equalWidth="0">
            <w:col w:w="4889" w:space="345"/>
            <w:col w:w="2307" w:space="84"/>
            <w:col w:w="2565"/>
          </w:cols>
        </w:sectPr>
      </w:pPr>
    </w:p>
    <w:p>
      <w:pPr>
        <w:pStyle w:val="BodyText"/>
        <w:spacing w:line="319" w:lineRule="auto" w:before="107"/>
        <w:ind w:right="38" w:firstLine="399"/>
        <w:rPr>
          <w:rFonts w:ascii="Lucida Sans" w:hAnsi="Lucida Sans" w:eastAsia="Lucida Sans"/>
          <w:i/>
        </w:rPr>
      </w:pPr>
      <w:r>
        <w:rPr>
          <w:color w:val="231F20"/>
          <w:spacing w:val="-15"/>
        </w:rPr>
        <w:t>根据教学内容、教学目标，结合八年级学生的年龄、心理特征和认知特点，主要采用“自主、实验、探究、发</w:t>
      </w:r>
      <w:r>
        <w:rPr>
          <w:color w:val="231F20"/>
          <w:spacing w:val="-9"/>
        </w:rPr>
        <w:t>现、应用”的导学方式，围绕三角形的中位线这一“主</w:t>
      </w:r>
      <w:r>
        <w:rPr>
          <w:color w:val="231F20"/>
          <w:spacing w:val="-24"/>
        </w:rPr>
        <w:t>题”，以折纸实验为“路径”，引导学生探究三角形的中位</w:t>
      </w:r>
      <w:r>
        <w:rPr>
          <w:color w:val="231F20"/>
          <w:spacing w:val="-8"/>
        </w:rPr>
        <w:t>线，让学生经历数学的抽象、转化过程，发现问题的本</w:t>
      </w:r>
      <w:r>
        <w:rPr>
          <w:color w:val="231F20"/>
          <w:spacing w:val="-11"/>
        </w:rPr>
        <w:t>质，充分体会复杂图形与基本图形的密切关系，感悟化</w:t>
      </w:r>
      <w:r>
        <w:rPr>
          <w:color w:val="231F20"/>
          <w:spacing w:val="-14"/>
        </w:rPr>
        <w:t>繁为简的转化思想，使学生进一步体验到数学是一个充</w:t>
      </w:r>
      <w:r>
        <w:rPr>
          <w:color w:val="231F20"/>
          <w:spacing w:val="-22"/>
        </w:rPr>
        <w:t>满着观察、实验、归纳、联想和猜测的探索过程</w:t>
      </w:r>
      <w:r>
        <w:rPr>
          <w:rFonts w:ascii="Lucida Sans" w:hAnsi="Lucida Sans" w:eastAsia="Lucida Sans"/>
          <w:i/>
          <w:color w:val="231F20"/>
        </w:rPr>
        <w:t>.</w:t>
      </w:r>
    </w:p>
    <w:p>
      <w:pPr>
        <w:tabs>
          <w:tab w:pos="3362" w:val="left" w:leader="none"/>
        </w:tabs>
        <w:spacing w:line="203" w:lineRule="exact" w:before="0"/>
        <w:ind w:left="1266" w:right="0" w:firstLine="0"/>
        <w:jc w:val="left"/>
        <w:rPr>
          <w:rFonts w:ascii="Gill Sans MT" w:eastAsia="Gill Sans MT"/>
          <w:sz w:val="18"/>
        </w:rPr>
      </w:pPr>
      <w:r>
        <w:rPr/>
        <w:br w:type="column"/>
      </w:r>
      <w:r>
        <w:rPr>
          <w:color w:val="231F20"/>
          <w:sz w:val="18"/>
        </w:rPr>
        <w:t>图</w:t>
      </w:r>
      <w:r>
        <w:rPr>
          <w:color w:val="231F20"/>
          <w:spacing w:val="-47"/>
          <w:sz w:val="18"/>
        </w:rPr>
        <w:t> </w:t>
      </w:r>
      <w:r>
        <w:rPr>
          <w:rFonts w:ascii="Gill Sans MT" w:eastAsia="Gill Sans MT"/>
          <w:color w:val="231F20"/>
          <w:sz w:val="18"/>
        </w:rPr>
        <w:t>1</w:t>
        <w:tab/>
      </w:r>
      <w:r>
        <w:rPr>
          <w:color w:val="231F20"/>
          <w:sz w:val="18"/>
        </w:rPr>
        <w:t>图</w:t>
      </w:r>
      <w:r>
        <w:rPr>
          <w:color w:val="231F20"/>
          <w:spacing w:val="-46"/>
          <w:sz w:val="18"/>
        </w:rPr>
        <w:t> </w:t>
      </w:r>
      <w:r>
        <w:rPr>
          <w:rFonts w:ascii="Gill Sans MT" w:eastAsia="Gill Sans MT"/>
          <w:color w:val="231F20"/>
          <w:sz w:val="18"/>
        </w:rPr>
        <w:t>2</w:t>
      </w:r>
    </w:p>
    <w:p>
      <w:pPr>
        <w:pStyle w:val="BodyText"/>
        <w:spacing w:line="328" w:lineRule="auto" w:before="100"/>
        <w:ind w:right="105" w:firstLine="405"/>
        <w:rPr>
          <w:rFonts w:ascii="Lucida Sans" w:eastAsia="Lucida Sans"/>
          <w:i/>
        </w:rPr>
      </w:pPr>
      <w:r>
        <w:rPr>
          <w:color w:val="231F20"/>
          <w:spacing w:val="17"/>
          <w:sz w:val="19"/>
        </w:rPr>
        <w:t>设计意图</w:t>
      </w:r>
      <w:r>
        <w:rPr>
          <w:color w:val="231F20"/>
          <w:spacing w:val="5"/>
          <w:w w:val="80"/>
          <w:sz w:val="19"/>
        </w:rPr>
        <w:t>：</w:t>
      </w:r>
      <w:r>
        <w:rPr>
          <w:color w:val="231F20"/>
          <w:spacing w:val="-5"/>
        </w:rPr>
        <w:t>新课伊始，直接让学生折叠直角三角形纸片，观察折痕的特征</w:t>
      </w:r>
      <w:r>
        <w:rPr>
          <w:rFonts w:ascii="Lucida Sans" w:eastAsia="Lucida Sans"/>
          <w:i/>
          <w:color w:val="231F20"/>
          <w:spacing w:val="7"/>
        </w:rPr>
        <w:t>.</w:t>
      </w:r>
      <w:r>
        <w:rPr>
          <w:color w:val="231F20"/>
          <w:spacing w:val="-11"/>
        </w:rPr>
        <w:t>这样起点低、入口宽，既直击主题，又不限制学生的思维空间，学生可以从不同的角度</w:t>
      </w:r>
      <w:r>
        <w:rPr>
          <w:color w:val="231F20"/>
          <w:spacing w:val="-3"/>
        </w:rPr>
        <w:t>观察并发现不同的数学结论，既相互印证又相互启发， 极大地调动全体学生参与课堂探究和学习的兴趣</w:t>
      </w:r>
      <w:r>
        <w:rPr>
          <w:rFonts w:ascii="Lucida Sans" w:eastAsia="Lucida Sans"/>
          <w:i/>
          <w:color w:val="231F20"/>
          <w:spacing w:val="-3"/>
        </w:rPr>
        <w:t>.</w:t>
      </w:r>
    </w:p>
    <w:p>
      <w:pPr>
        <w:pStyle w:val="BodyText"/>
        <w:spacing w:line="328" w:lineRule="auto" w:before="5"/>
        <w:ind w:right="206" w:firstLine="399"/>
      </w:pPr>
      <w:r>
        <w:rPr>
          <w:color w:val="231F20"/>
          <w:spacing w:val="-22"/>
        </w:rPr>
        <w:t>教学中，实施“数学实验活动一</w:t>
      </w:r>
      <w:r>
        <w:rPr>
          <w:color w:val="231F20"/>
          <w:spacing w:val="-58"/>
        </w:rPr>
        <w:t>（</w:t>
      </w:r>
      <w:r>
        <w:rPr>
          <w:rFonts w:ascii="Gill Sans MT" w:hAnsi="Gill Sans MT" w:eastAsia="Gill Sans MT"/>
          <w:color w:val="231F20"/>
          <w:spacing w:val="-58"/>
        </w:rPr>
        <w:t>1</w:t>
      </w:r>
      <w:r>
        <w:rPr>
          <w:color w:val="231F20"/>
          <w:spacing w:val="-58"/>
        </w:rPr>
        <w:t>）</w:t>
      </w:r>
      <w:r>
        <w:rPr>
          <w:color w:val="231F20"/>
          <w:spacing w:val="-21"/>
        </w:rPr>
        <w:t>”折叠操作后，有</w:t>
      </w:r>
      <w:r>
        <w:rPr>
          <w:color w:val="231F20"/>
          <w:spacing w:val="-23"/>
        </w:rPr>
        <w:t>的学生发现了折痕与直角三角形的一条边平行，有的学</w:t>
      </w:r>
    </w:p>
    <w:p>
      <w:pPr>
        <w:spacing w:after="0" w:line="328" w:lineRule="auto"/>
        <w:sectPr>
          <w:type w:val="continuous"/>
          <w:pgSz w:w="12250" w:h="16500"/>
          <w:pgMar w:top="1620" w:bottom="900" w:left="1080" w:right="980"/>
          <w:cols w:num="2" w:equalWidth="0">
            <w:col w:w="4984" w:space="149"/>
            <w:col w:w="5057"/>
          </w:cols>
        </w:sectPr>
      </w:pPr>
    </w:p>
    <w:p>
      <w:pPr>
        <w:pStyle w:val="BodyText"/>
        <w:spacing w:line="319" w:lineRule="auto" w:before="85"/>
        <w:ind w:right="38"/>
      </w:pPr>
      <w:r>
        <w:rPr>
          <w:color w:val="231F20"/>
          <w:spacing w:val="-7"/>
        </w:rPr>
        <w:t>生发现折痕垂直平分一条直角边，有的学生发现折痕与</w:t>
      </w:r>
      <w:r>
        <w:rPr>
          <w:color w:val="231F20"/>
          <w:spacing w:val="-13"/>
        </w:rPr>
        <w:t>一条边之间的数量关系，还有的发现折痕的两个端点分</w:t>
      </w:r>
    </w:p>
    <w:p>
      <w:pPr>
        <w:pStyle w:val="BodyText"/>
        <w:spacing w:line="319" w:lineRule="auto" w:before="85"/>
        <w:ind w:right="205"/>
      </w:pPr>
      <w:r>
        <w:rPr/>
        <w:br w:type="column"/>
      </w:r>
      <w:r>
        <w:rPr>
          <w:color w:val="231F20"/>
          <w:spacing w:val="-11"/>
        </w:rPr>
        <w:t>位线，探究中位线与第三边的关系</w:t>
      </w:r>
      <w:r>
        <w:rPr>
          <w:rFonts w:ascii="Lucida Sans" w:eastAsia="Lucida Sans"/>
          <w:i/>
          <w:color w:val="231F20"/>
        </w:rPr>
        <w:t>.</w:t>
      </w:r>
      <w:r>
        <w:rPr>
          <w:color w:val="231F20"/>
          <w:spacing w:val="-6"/>
        </w:rPr>
        <w:t>试试看！说说你的发</w:t>
      </w:r>
      <w:r>
        <w:rPr>
          <w:color w:val="231F20"/>
        </w:rPr>
        <w:t>现！</w:t>
      </w:r>
    </w:p>
    <w:p>
      <w:pPr>
        <w:spacing w:after="0" w:line="319" w:lineRule="auto"/>
        <w:sectPr>
          <w:pgSz w:w="12250" w:h="16500"/>
          <w:pgMar w:header="658" w:footer="717" w:top="1620" w:bottom="900" w:left="1080" w:right="980"/>
          <w:cols w:num="2" w:equalWidth="0">
            <w:col w:w="4883" w:space="250"/>
            <w:col w:w="5057"/>
          </w:cols>
        </w:sectPr>
      </w:pPr>
    </w:p>
    <w:p>
      <w:pPr>
        <w:pStyle w:val="BodyText"/>
        <w:spacing w:line="256" w:lineRule="exact"/>
      </w:pPr>
      <w:r>
        <w:rPr>
          <w:color w:val="231F20"/>
          <w:spacing w:val="-11"/>
        </w:rPr>
        <w:t>别是两边的中点，……</w:t>
      </w:r>
    </w:p>
    <w:p>
      <w:pPr>
        <w:pStyle w:val="BodyText"/>
        <w:spacing w:line="340" w:lineRule="atLeast"/>
        <w:ind w:right="38" w:firstLine="399"/>
      </w:pPr>
      <w:r>
        <w:rPr>
          <w:color w:val="231F20"/>
          <w:spacing w:val="-14"/>
        </w:rPr>
        <w:t>实施“数学实验活动一</w:t>
      </w:r>
      <w:r>
        <w:rPr>
          <w:color w:val="231F20"/>
          <w:spacing w:val="-56"/>
        </w:rPr>
        <w:t>（</w:t>
      </w:r>
      <w:r>
        <w:rPr>
          <w:rFonts w:ascii="Gill Sans MT" w:hAnsi="Gill Sans MT" w:eastAsia="Gill Sans MT"/>
          <w:color w:val="231F20"/>
          <w:spacing w:val="-56"/>
        </w:rPr>
        <w:t>2</w:t>
      </w:r>
      <w:r>
        <w:rPr>
          <w:color w:val="231F20"/>
          <w:spacing w:val="-56"/>
        </w:rPr>
        <w:t>）</w:t>
      </w:r>
      <w:r>
        <w:rPr>
          <w:color w:val="231F20"/>
          <w:spacing w:val="-10"/>
        </w:rPr>
        <w:t>”折叠操作后，学生发现</w:t>
      </w:r>
      <w:r>
        <w:rPr>
          <w:color w:val="231F20"/>
          <w:spacing w:val="-4"/>
        </w:rPr>
        <w:t>的结论就呈现出思维层次的差别，有的学生仅发现点</w:t>
      </w:r>
      <w:r>
        <w:rPr>
          <w:rFonts w:ascii="Lucida Sans" w:hAnsi="Lucida Sans" w:eastAsia="Lucida Sans"/>
          <w:i/>
          <w:color w:val="231F20"/>
        </w:rPr>
        <w:t>F </w:t>
      </w:r>
      <w:r>
        <w:rPr>
          <w:color w:val="231F20"/>
          <w:w w:val="95"/>
        </w:rPr>
        <w:t>也是</w:t>
      </w:r>
      <w:r>
        <w:rPr>
          <w:rFonts w:ascii="Lucida Sans" w:hAnsi="Lucida Sans" w:eastAsia="Lucida Sans"/>
          <w:i/>
          <w:color w:val="231F20"/>
          <w:w w:val="95"/>
        </w:rPr>
        <w:t>BC</w:t>
      </w:r>
      <w:r>
        <w:rPr>
          <w:color w:val="231F20"/>
          <w:spacing w:val="-11"/>
          <w:w w:val="95"/>
        </w:rPr>
        <w:t>边的中点，有的学生则发现四边形</w:t>
      </w:r>
      <w:r>
        <w:rPr>
          <w:rFonts w:ascii="Lucida Sans" w:hAnsi="Lucida Sans" w:eastAsia="Lucida Sans"/>
          <w:i/>
          <w:color w:val="231F20"/>
          <w:w w:val="95"/>
        </w:rPr>
        <w:t>CDEF</w:t>
      </w:r>
      <w:r>
        <w:rPr>
          <w:color w:val="231F20"/>
          <w:spacing w:val="-4"/>
          <w:w w:val="95"/>
        </w:rPr>
        <w:t>是矩形， </w:t>
      </w:r>
      <w:r>
        <w:rPr>
          <w:color w:val="231F20"/>
          <w:spacing w:val="7"/>
        </w:rPr>
        <w:t>少数学生发现并叙述</w:t>
      </w:r>
      <w:r>
        <w:rPr>
          <w:rFonts w:ascii="Lucida Sans" w:hAnsi="Lucida Sans" w:eastAsia="Lucida Sans"/>
          <w:i/>
          <w:color w:val="231F20"/>
        </w:rPr>
        <w:t>DE</w:t>
      </w:r>
      <w:r>
        <w:rPr>
          <w:color w:val="231F20"/>
          <w:spacing w:val="-101"/>
        </w:rPr>
        <w:t>、</w:t>
      </w:r>
      <w:r>
        <w:rPr>
          <w:rFonts w:ascii="Lucida Sans" w:hAnsi="Lucida Sans" w:eastAsia="Lucida Sans"/>
          <w:i/>
          <w:color w:val="231F20"/>
          <w:spacing w:val="4"/>
        </w:rPr>
        <w:t>EF</w:t>
      </w:r>
      <w:r>
        <w:rPr>
          <w:color w:val="231F20"/>
          <w:spacing w:val="7"/>
        </w:rPr>
        <w:t>与边</w:t>
      </w:r>
      <w:r>
        <w:rPr>
          <w:rFonts w:ascii="Lucida Sans" w:hAnsi="Lucida Sans" w:eastAsia="Lucida Sans"/>
          <w:i/>
          <w:color w:val="231F20"/>
        </w:rPr>
        <w:t>BC</w:t>
      </w:r>
      <w:r>
        <w:rPr>
          <w:color w:val="231F20"/>
          <w:spacing w:val="-101"/>
        </w:rPr>
        <w:t>、</w:t>
      </w:r>
      <w:r>
        <w:rPr>
          <w:rFonts w:ascii="Lucida Sans" w:hAnsi="Lucida Sans" w:eastAsia="Lucida Sans"/>
          <w:i/>
          <w:color w:val="231F20"/>
          <w:spacing w:val="4"/>
        </w:rPr>
        <w:t>AC</w:t>
      </w:r>
      <w:r>
        <w:rPr>
          <w:color w:val="231F20"/>
          <w:spacing w:val="7"/>
        </w:rPr>
        <w:t>的数量和位置</w:t>
      </w:r>
    </w:p>
    <w:p>
      <w:pPr>
        <w:tabs>
          <w:tab w:pos="1703" w:val="left" w:leader="none"/>
        </w:tabs>
        <w:spacing w:before="54"/>
        <w:ind w:left="0" w:right="426" w:firstLine="0"/>
        <w:jc w:val="center"/>
        <w:rPr>
          <w:rFonts w:ascii="Lucida Sans"/>
          <w:i/>
          <w:sz w:val="18"/>
        </w:rPr>
      </w:pPr>
      <w:r>
        <w:rPr/>
        <w:br w:type="column"/>
      </w:r>
      <w:r>
        <w:rPr>
          <w:rFonts w:ascii="Lucida Sans"/>
          <w:i/>
          <w:color w:val="231F20"/>
          <w:position w:val="1"/>
          <w:sz w:val="18"/>
        </w:rPr>
        <w:t>A</w:t>
        <w:tab/>
      </w:r>
      <w:r>
        <w:rPr>
          <w:rFonts w:ascii="Lucida Sans"/>
          <w:i/>
          <w:color w:val="231F20"/>
          <w:sz w:val="18"/>
        </w:rPr>
        <w:t>A</w:t>
      </w:r>
    </w:p>
    <w:p>
      <w:pPr>
        <w:pStyle w:val="BodyText"/>
        <w:ind w:left="0"/>
        <w:rPr>
          <w:rFonts w:ascii="Lucida Sans"/>
          <w:i/>
          <w:sz w:val="16"/>
        </w:rPr>
      </w:pPr>
      <w:r>
        <w:rPr/>
        <w:drawing>
          <wp:anchor distT="0" distB="0" distL="0" distR="0" allowOverlap="1" layoutInCell="1" locked="0" behindDoc="0" simplePos="0" relativeHeight="7">
            <wp:simplePos x="0" y="0"/>
            <wp:positionH relativeFrom="page">
              <wp:posOffset>4822189</wp:posOffset>
            </wp:positionH>
            <wp:positionV relativeFrom="paragraph">
              <wp:posOffset>144642</wp:posOffset>
            </wp:positionV>
            <wp:extent cx="226268" cy="145732"/>
            <wp:effectExtent l="0" t="0" r="0" b="0"/>
            <wp:wrapTopAndBottom/>
            <wp:docPr id="3" name="image8.png"/>
            <wp:cNvGraphicFramePr>
              <a:graphicFrameLocks noChangeAspect="1"/>
            </wp:cNvGraphicFramePr>
            <a:graphic>
              <a:graphicData uri="http://schemas.openxmlformats.org/drawingml/2006/picture">
                <pic:pic>
                  <pic:nvPicPr>
                    <pic:cNvPr id="4" name="image8.png"/>
                    <pic:cNvPicPr/>
                  </pic:nvPicPr>
                  <pic:blipFill>
                    <a:blip r:embed="rId11" cstate="print"/>
                    <a:stretch>
                      <a:fillRect/>
                    </a:stretch>
                  </pic:blipFill>
                  <pic:spPr>
                    <a:xfrm>
                      <a:off x="0" y="0"/>
                      <a:ext cx="226268" cy="145732"/>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5863589</wp:posOffset>
            </wp:positionH>
            <wp:positionV relativeFrom="paragraph">
              <wp:posOffset>144642</wp:posOffset>
            </wp:positionV>
            <wp:extent cx="226268" cy="145732"/>
            <wp:effectExtent l="0" t="0" r="0" b="0"/>
            <wp:wrapTopAndBottom/>
            <wp:docPr id="5" name="image9.png"/>
            <wp:cNvGraphicFramePr>
              <a:graphicFrameLocks noChangeAspect="1"/>
            </wp:cNvGraphicFramePr>
            <a:graphic>
              <a:graphicData uri="http://schemas.openxmlformats.org/drawingml/2006/picture">
                <pic:pic>
                  <pic:nvPicPr>
                    <pic:cNvPr id="6" name="image9.png"/>
                    <pic:cNvPicPr/>
                  </pic:nvPicPr>
                  <pic:blipFill>
                    <a:blip r:embed="rId12" cstate="print"/>
                    <a:stretch>
                      <a:fillRect/>
                    </a:stretch>
                  </pic:blipFill>
                  <pic:spPr>
                    <a:xfrm>
                      <a:off x="0" y="0"/>
                      <a:ext cx="226268" cy="145732"/>
                    </a:xfrm>
                    <a:prstGeom prst="rect">
                      <a:avLst/>
                    </a:prstGeom>
                  </pic:spPr>
                </pic:pic>
              </a:graphicData>
            </a:graphic>
          </wp:anchor>
        </w:drawing>
      </w:r>
    </w:p>
    <w:p>
      <w:pPr>
        <w:pStyle w:val="ListParagraph"/>
        <w:numPr>
          <w:ilvl w:val="0"/>
          <w:numId w:val="4"/>
        </w:numPr>
        <w:tabs>
          <w:tab w:pos="909" w:val="left" w:leader="none"/>
          <w:tab w:pos="1020" w:val="left" w:leader="none"/>
          <w:tab w:pos="1699" w:val="left" w:leader="none"/>
          <w:tab w:pos="2031" w:val="left" w:leader="none"/>
          <w:tab w:pos="2608" w:val="left" w:leader="none"/>
        </w:tabs>
        <w:spacing w:line="240" w:lineRule="auto" w:before="101" w:after="0"/>
        <w:ind w:left="1019" w:right="377" w:hanging="1020"/>
        <w:jc w:val="left"/>
        <w:rPr>
          <w:rFonts w:ascii="Lucida Sans"/>
          <w:i/>
          <w:sz w:val="18"/>
        </w:rPr>
      </w:pPr>
      <w:r>
        <w:rPr>
          <w:rFonts w:ascii="Lucida Sans"/>
          <w:i/>
          <w:color w:val="231F20"/>
          <w:sz w:val="18"/>
        </w:rPr>
        <w:t>B</w:t>
        <w:tab/>
      </w:r>
      <w:r>
        <w:rPr>
          <w:rFonts w:ascii="Lucida Sans"/>
          <w:i/>
          <w:color w:val="231F20"/>
          <w:position w:val="2"/>
          <w:sz w:val="18"/>
        </w:rPr>
        <w:t>C</w:t>
        <w:tab/>
      </w:r>
      <w:r>
        <w:rPr>
          <w:rFonts w:ascii="Lucida Sans"/>
          <w:i/>
          <w:color w:val="231F20"/>
          <w:sz w:val="18"/>
        </w:rPr>
        <w:t>D</w:t>
        <w:tab/>
      </w:r>
      <w:r>
        <w:rPr>
          <w:rFonts w:ascii="Lucida Sans"/>
          <w:i/>
          <w:color w:val="231F20"/>
          <w:position w:val="1"/>
          <w:sz w:val="18"/>
        </w:rPr>
        <w:t>B</w:t>
      </w:r>
    </w:p>
    <w:p>
      <w:pPr>
        <w:spacing w:before="131"/>
        <w:ind w:left="2125" w:right="0" w:firstLine="0"/>
        <w:jc w:val="left"/>
        <w:rPr>
          <w:rFonts w:ascii="Gill Sans MT" w:eastAsia="Gill Sans MT"/>
          <w:sz w:val="18"/>
        </w:rPr>
      </w:pPr>
      <w:r>
        <w:rPr/>
        <w:pict>
          <v:group style="position:absolute;margin-left:323.5pt;margin-top:-41.799183pt;width:45.4pt;height:33.15pt;mso-position-horizontal-relative:page;mso-position-vertical-relative:paragraph;z-index:-252037120" coordorigin="6470,-836" coordsize="908,663">
            <v:shape style="position:absolute;left:6470;top:-836;width:908;height:626" coordorigin="6470,-836" coordsize="908,626" path="m7378,-218l6826,-828,6820,-834,6816,-836,6810,-832,6806,-826,6470,-216,6480,-210,6816,-820,7370,-210,7378,-218e" filled="true" fillcolor="#231f20" stroked="false">
              <v:path arrowok="t"/>
              <v:fill type="solid"/>
            </v:shape>
            <v:shape style="position:absolute;left:6470;top:-836;width:908;height:663" type="#_x0000_t202" filled="false" stroked="false">
              <v:textbox inset="0,0,0,0">
                <w:txbxContent>
                  <w:p>
                    <w:pPr>
                      <w:spacing w:line="240" w:lineRule="auto" w:before="0"/>
                      <w:rPr>
                        <w:rFonts w:ascii="Lucida Sans"/>
                        <w:i/>
                        <w:sz w:val="22"/>
                      </w:rPr>
                    </w:pPr>
                  </w:p>
                  <w:p>
                    <w:pPr>
                      <w:tabs>
                        <w:tab w:pos="917" w:val="left" w:leader="none"/>
                      </w:tabs>
                      <w:spacing w:before="173"/>
                      <w:ind w:left="-7" w:right="-15" w:firstLine="0"/>
                      <w:jc w:val="left"/>
                      <w:rPr>
                        <w:rFonts w:ascii="Times New Roman"/>
                        <w:sz w:val="20"/>
                      </w:rPr>
                    </w:pPr>
                    <w:r>
                      <w:rPr>
                        <w:rFonts w:ascii="Times New Roman"/>
                        <w:color w:val="231F20"/>
                        <w:sz w:val="20"/>
                        <w:u w:val="single" w:color="231F20"/>
                      </w:rPr>
                      <w:t> </w:t>
                      <w:tab/>
                    </w:r>
                  </w:p>
                </w:txbxContent>
              </v:textbox>
              <w10:wrap type="none"/>
            </v:shape>
            <w10:wrap type="none"/>
          </v:group>
        </w:pict>
      </w:r>
      <w:r>
        <w:rPr/>
        <w:pict>
          <v:group style="position:absolute;margin-left:406.799988pt;margin-top:-42.599171pt;width:47.4pt;height:32.6pt;mso-position-horizontal-relative:page;mso-position-vertical-relative:paragraph;z-index:251672576" coordorigin="8136,-852" coordsize="948,652">
            <v:shape style="position:absolute;left:8140;top:-852;width:944;height:650" coordorigin="8140,-852" coordsize="944,650" path="m9084,-208l9082,-212,9074,-222,8504,-844,8498,-850,8494,-852,8490,-850,8486,-842,8140,-218,8150,-212,8496,-838,9066,-214,9066,-202,9078,-202,9084,-208e" filled="true" fillcolor="#231f20" stroked="false">
              <v:path arrowok="t"/>
              <v:fill type="solid"/>
            </v:shape>
            <v:line style="position:absolute" from="8150,-207" to="9066,-207" stroked="true" strokeweight=".699951pt" strokecolor="#231f20">
              <v:stroke dashstyle="solid"/>
            </v:line>
            <v:shape style="position:absolute;left:8135;top:-218;width:15;height:18" coordorigin="8136,-218" coordsize="15,18" path="m8150,-212l8140,-218,8136,-210,8136,-206,8142,-200,8150,-200,8150,-212e" filled="true" fillcolor="#231f20" stroked="false">
              <v:path arrowok="t"/>
              <v:fill type="solid"/>
            </v:shape>
            <v:line style="position:absolute" from="8494,-842" to="8494,-206" stroked="true" strokeweight=".600006pt" strokecolor="#231f20">
              <v:stroke dashstyle="solid"/>
            </v:line>
            <w10:wrap type="none"/>
          </v:group>
        </w:pict>
      </w:r>
      <w:r>
        <w:rPr>
          <w:color w:val="231F20"/>
          <w:sz w:val="18"/>
        </w:rPr>
        <w:t>图 </w:t>
      </w:r>
      <w:r>
        <w:rPr>
          <w:rFonts w:ascii="Gill Sans MT" w:eastAsia="Gill Sans MT"/>
          <w:color w:val="231F20"/>
          <w:sz w:val="18"/>
        </w:rPr>
        <w:t>3</w:t>
      </w:r>
    </w:p>
    <w:p>
      <w:pPr>
        <w:spacing w:before="6"/>
        <w:ind w:left="0" w:right="238" w:firstLine="0"/>
        <w:jc w:val="center"/>
        <w:rPr>
          <w:rFonts w:ascii="Lucida Sans"/>
          <w:i/>
          <w:sz w:val="18"/>
        </w:rPr>
      </w:pPr>
      <w:r>
        <w:rPr/>
        <w:br w:type="column"/>
      </w:r>
      <w:r>
        <w:rPr>
          <w:rFonts w:ascii="Lucida Sans"/>
          <w:i/>
          <w:color w:val="231F20"/>
          <w:sz w:val="18"/>
        </w:rPr>
        <w:t>A</w:t>
      </w:r>
    </w:p>
    <w:p>
      <w:pPr>
        <w:pStyle w:val="BodyText"/>
        <w:ind w:left="0"/>
        <w:rPr>
          <w:rFonts w:ascii="Lucida Sans"/>
          <w:i/>
          <w:sz w:val="18"/>
        </w:rPr>
      </w:pPr>
    </w:p>
    <w:p>
      <w:pPr>
        <w:pStyle w:val="BodyText"/>
        <w:ind w:left="0"/>
        <w:rPr>
          <w:rFonts w:ascii="Lucida Sans"/>
          <w:i/>
          <w:sz w:val="18"/>
        </w:rPr>
      </w:pPr>
    </w:p>
    <w:p>
      <w:pPr>
        <w:pStyle w:val="BodyText"/>
        <w:spacing w:before="9"/>
        <w:ind w:left="0"/>
        <w:rPr>
          <w:rFonts w:ascii="Lucida Sans"/>
          <w:i/>
          <w:sz w:val="18"/>
        </w:rPr>
      </w:pPr>
    </w:p>
    <w:p>
      <w:pPr>
        <w:tabs>
          <w:tab w:pos="749" w:val="left" w:leader="none"/>
        </w:tabs>
        <w:spacing w:before="0"/>
        <w:ind w:left="0" w:right="196" w:firstLine="0"/>
        <w:jc w:val="center"/>
        <w:rPr>
          <w:rFonts w:ascii="Lucida Sans"/>
          <w:i/>
          <w:sz w:val="18"/>
        </w:rPr>
      </w:pPr>
      <w:r>
        <w:rPr/>
        <w:pict>
          <v:group style="position:absolute;margin-left:493.299988pt;margin-top:-34.096558pt;width:49.8pt;height:35.6pt;mso-position-horizontal-relative:page;mso-position-vertical-relative:paragraph;z-index:251669504" coordorigin="9866,-682" coordsize="996,712">
            <v:rect style="position:absolute;left:10060;top:-328;width:508;height:352" filled="true" fillcolor="#e2e3e4" stroked="false">
              <v:fill type="solid"/>
            </v:rect>
            <v:line style="position:absolute" from="10066,-328" to="10564,-328" stroked="true" strokeweight=".599976pt" strokecolor="#231f20">
              <v:stroke dashstyle="solid"/>
            </v:line>
            <v:line style="position:absolute" from="10569,-334" to="10569,30" stroked="true" strokeweight=".5pt" strokecolor="#231f20">
              <v:stroke dashstyle="solid"/>
            </v:line>
            <v:line style="position:absolute" from="10066,24" to="10564,24" stroked="true" strokeweight=".599975pt" strokecolor="#231f20">
              <v:stroke dashstyle="solid"/>
            </v:line>
            <v:line style="position:absolute" from="10060,-334" to="10060,30" stroked="true" strokeweight=".600006pt" strokecolor="#231f20">
              <v:stroke dashstyle="solid"/>
            </v:line>
            <v:shape style="position:absolute;left:9865;top:-664;width:997;height:686" coordorigin="9866,-664" coordsize="997,686" path="m9898,8l9877,8,9890,-14,9880,-20,9866,6,9871,8,9870,8,9870,20,9898,20,9898,8m9916,-64l9906,-70,9892,-44,9902,-38,9916,-64m9944,-114l9934,-118,9920,-94,9930,-88,9944,-114m9956,8l9928,8,9928,20,9956,20,9956,8m9972,-162l9962,-168,9948,-144,9958,-138,9972,-162m9998,-212l9988,-218,9976,-194,9986,-188,9998,-212m10012,8l9984,8,9984,20,10012,20,10012,8m10026,-262l10016,-268,10002,-242,10012,-238,10026,-262m10048,8l10040,8,10040,20,10048,20,10048,8m10054,-312l10044,-318,10030,-292,10040,-286,10054,-312m10066,-334l10060,-334,10066,-322,10066,-334m10082,-362l10072,-366,10058,-342,10068,-336,10082,-362m10108,-410l10098,-416,10086,-392,10094,-386,10108,-410m10136,-460l10126,-466,10112,-442,10122,-436,10136,-460m10164,-510l10154,-516,10140,-490,10150,-486,10164,-510m10192,-560l10182,-566,10168,-540,10178,-534,10192,-560m10218,-610l10208,-614,10194,-590,10204,-584,10218,-610m10246,-658l10236,-664,10222,-640,10232,-634,10246,-658m10290,-644l10272,-664,10262,-658,10282,-636,10290,-644m10328,-602l10310,-622,10300,-616,10320,-594,10328,-602m10366,-560l10348,-580,10340,-574,10358,-552,10366,-560m10404,-518l10386,-538,10378,-532,10396,-510,10404,-518m10442,-476l10424,-496,10416,-490,10434,-468,10442,-476m10480,-434l10462,-454,10454,-448,10472,-426,10480,-434m10518,-392l10500,-412,10492,-406,10510,-384,10518,-392m10558,-350l10538,-370,10530,-364,10548,-342,10558,-350m10580,10l10572,10,10572,22,10580,22,10580,10m10596,-308l10576,-328,10568,-322,10586,-300,10596,-308m10634,-266l10614,-286,10606,-280,10624,-258,10634,-266m10636,10l10608,10,10608,22,10636,22,10636,10m10672,-224l10652,-246,10644,-238,10662,-216,10672,-224m10692,10l10664,10,10664,22,10692,22,10692,10m10710,-182l10690,-204,10682,-196,10702,-174,10710,-182m10748,-140l10728,-162,10720,-154,10740,-132,10748,-140m10750,10l10722,10,10722,22,10750,22,10750,10m10786,-98l10766,-120,10758,-112,10778,-90,10786,-98m10806,10l10778,10,10778,22,10806,22,10806,10m10824,-56l10804,-78,10796,-70,10816,-48,10824,-56m10862,10l10834,10,10834,22,10862,22,10862,10m10862,-14l10842,-36,10834,-28,10854,-6,10862,-14e" filled="true" fillcolor="#231f20" stroked="false">
              <v:path arrowok="t"/>
              <v:fill type="solid"/>
            </v:shape>
            <v:line style="position:absolute" from="10252,-682" to="10252,22" stroked="true" strokeweight=".600036pt" strokecolor="#231f20">
              <v:stroke dashstyle="solid"/>
            </v:line>
            <v:shape style="position:absolute;left:10060;top:-334;width:512;height:362" type="#_x0000_t75" stroked="false">
              <v:imagedata r:id="rId13" o:title=""/>
            </v:shape>
            <v:shape style="position:absolute;left:9938;top:-441;width:130;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110"/>
                        <w:sz w:val="18"/>
                      </w:rPr>
                      <w:t>E</w:t>
                    </w:r>
                  </w:p>
                </w:txbxContent>
              </v:textbox>
              <w10:wrap type="none"/>
            </v:shape>
            <v:shape style="position:absolute;left:10601;top:-478;width:117;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100"/>
                        <w:sz w:val="18"/>
                      </w:rPr>
                      <w:t>F</w:t>
                    </w:r>
                  </w:p>
                </w:txbxContent>
              </v:textbox>
              <w10:wrap type="none"/>
            </v:shape>
            <w10:wrap type="none"/>
          </v:group>
        </w:pict>
      </w:r>
      <w:r>
        <w:rPr>
          <w:rFonts w:ascii="Lucida Sans"/>
          <w:i/>
          <w:color w:val="231F20"/>
          <w:sz w:val="18"/>
        </w:rPr>
        <w:t>C</w:t>
      </w:r>
      <w:r>
        <w:rPr>
          <w:rFonts w:ascii="Lucida Sans"/>
          <w:i/>
          <w:color w:val="231F20"/>
          <w:spacing w:val="18"/>
          <w:sz w:val="18"/>
        </w:rPr>
        <w:t> </w:t>
      </w:r>
      <w:r>
        <w:rPr>
          <w:rFonts w:ascii="Lucida Sans"/>
          <w:i/>
          <w:color w:val="231F20"/>
          <w:position w:val="1"/>
          <w:sz w:val="18"/>
        </w:rPr>
        <w:t>G</w:t>
      </w:r>
      <w:r>
        <w:rPr>
          <w:rFonts w:ascii="Lucida Sans"/>
          <w:i/>
          <w:color w:val="231F20"/>
          <w:spacing w:val="26"/>
          <w:position w:val="1"/>
          <w:sz w:val="18"/>
        </w:rPr>
        <w:t> </w:t>
      </w:r>
      <w:r>
        <w:rPr>
          <w:rFonts w:ascii="Lucida Sans"/>
          <w:i/>
          <w:color w:val="231F20"/>
          <w:position w:val="1"/>
          <w:sz w:val="18"/>
        </w:rPr>
        <w:t>D</w:t>
        <w:tab/>
      </w:r>
      <w:r>
        <w:rPr>
          <w:rFonts w:ascii="Lucida Sans"/>
          <w:i/>
          <w:color w:val="231F20"/>
          <w:sz w:val="18"/>
        </w:rPr>
        <w:t>H</w:t>
      </w:r>
      <w:r>
        <w:rPr>
          <w:rFonts w:ascii="Lucida Sans"/>
          <w:i/>
          <w:color w:val="231F20"/>
          <w:spacing w:val="10"/>
          <w:sz w:val="18"/>
        </w:rPr>
        <w:t> </w:t>
      </w:r>
      <w:r>
        <w:rPr>
          <w:rFonts w:ascii="Lucida Sans"/>
          <w:i/>
          <w:color w:val="231F20"/>
          <w:position w:val="1"/>
          <w:sz w:val="18"/>
        </w:rPr>
        <w:t>B</w:t>
      </w:r>
    </w:p>
    <w:p>
      <w:pPr>
        <w:spacing w:after="0"/>
        <w:jc w:val="center"/>
        <w:rPr>
          <w:rFonts w:ascii="Lucida Sans"/>
          <w:sz w:val="18"/>
        </w:rPr>
        <w:sectPr>
          <w:type w:val="continuous"/>
          <w:pgSz w:w="12250" w:h="16500"/>
          <w:pgMar w:top="1620" w:bottom="900" w:left="1080" w:right="980"/>
          <w:cols w:num="3" w:equalWidth="0">
            <w:col w:w="4984" w:space="248"/>
            <w:col w:w="3316" w:space="49"/>
            <w:col w:w="1593"/>
          </w:cols>
        </w:sectPr>
      </w:pPr>
    </w:p>
    <w:p>
      <w:pPr>
        <w:spacing w:before="82"/>
        <w:ind w:left="109" w:right="0" w:firstLine="0"/>
        <w:jc w:val="left"/>
        <w:rPr>
          <w:rFonts w:ascii="Lucida Sans" w:eastAsia="Lucida Sans"/>
          <w:i/>
          <w:sz w:val="20"/>
        </w:rPr>
      </w:pPr>
      <w:r>
        <w:rPr>
          <w:color w:val="231F20"/>
          <w:sz w:val="20"/>
        </w:rPr>
        <w:t>关系</w:t>
      </w:r>
      <w:r>
        <w:rPr>
          <w:rFonts w:ascii="Lucida Sans" w:eastAsia="Lucida Sans"/>
          <w:i/>
          <w:color w:val="231F20"/>
          <w:sz w:val="20"/>
        </w:rPr>
        <w:t>.</w:t>
      </w:r>
    </w:p>
    <w:p>
      <w:pPr>
        <w:pStyle w:val="BodyText"/>
        <w:spacing w:line="319" w:lineRule="auto" w:before="85"/>
        <w:ind w:right="43" w:firstLine="399"/>
        <w:jc w:val="both"/>
      </w:pPr>
      <w:r>
        <w:rPr>
          <w:color w:val="231F20"/>
          <w:spacing w:val="-8"/>
        </w:rPr>
        <w:t>教师顺势给出中位线的定义，并简叙直角三角形的中位线</w:t>
      </w:r>
      <w:r>
        <w:rPr>
          <w:rFonts w:ascii="Lucida Sans" w:eastAsia="Lucida Sans"/>
          <w:i/>
          <w:color w:val="231F20"/>
          <w:spacing w:val="-8"/>
          <w:w w:val="88"/>
        </w:rPr>
        <w:t>D</w:t>
      </w:r>
      <w:r>
        <w:rPr>
          <w:rFonts w:ascii="Lucida Sans" w:eastAsia="Lucida Sans"/>
          <w:i/>
          <w:color w:val="231F20"/>
          <w:spacing w:val="-8"/>
          <w:w w:val="111"/>
        </w:rPr>
        <w:t>E</w:t>
      </w:r>
      <w:r>
        <w:rPr>
          <w:color w:val="231F20"/>
          <w:spacing w:val="-101"/>
        </w:rPr>
        <w:t>、</w:t>
      </w:r>
      <w:r>
        <w:rPr>
          <w:rFonts w:ascii="Lucida Sans" w:eastAsia="Lucida Sans"/>
          <w:i/>
          <w:color w:val="231F20"/>
          <w:w w:val="106"/>
        </w:rPr>
        <w:t>EF</w:t>
      </w:r>
      <w:r>
        <w:rPr>
          <w:color w:val="231F20"/>
          <w:spacing w:val="-2"/>
        </w:rPr>
        <w:t>与第三边的数量和位置关系</w:t>
      </w:r>
      <w:r>
        <w:rPr>
          <w:color w:val="231F20"/>
          <w:spacing w:val="-175"/>
        </w:rPr>
        <w:t>（</w:t>
      </w:r>
      <w:r>
        <w:rPr>
          <w:rFonts w:ascii="Lucida Sans" w:eastAsia="Lucida Sans"/>
          <w:i/>
          <w:color w:val="231F20"/>
          <w:w w:val="76"/>
        </w:rPr>
        <w:t>.</w:t>
      </w:r>
      <w:r>
        <w:rPr>
          <w:rFonts w:ascii="Lucida Sans" w:eastAsia="Lucida Sans"/>
          <w:i/>
          <w:color w:val="231F20"/>
          <w:spacing w:val="-14"/>
        </w:rPr>
        <w:t>  </w:t>
      </w:r>
      <w:r>
        <w:rPr>
          <w:color w:val="231F20"/>
          <w:spacing w:val="-4"/>
        </w:rPr>
        <w:t>此时学生欣</w:t>
      </w:r>
      <w:r>
        <w:rPr>
          <w:color w:val="231F20"/>
          <w:spacing w:val="-7"/>
        </w:rPr>
        <w:t>然接受且无疑义</w:t>
      </w:r>
      <w:r>
        <w:rPr>
          <w:color w:val="231F20"/>
        </w:rPr>
        <w:t>）</w:t>
      </w:r>
    </w:p>
    <w:p>
      <w:pPr>
        <w:pStyle w:val="BodyText"/>
        <w:spacing w:line="319" w:lineRule="auto"/>
        <w:ind w:right="44" w:firstLine="399"/>
        <w:jc w:val="both"/>
      </w:pPr>
      <w:r>
        <w:rPr>
          <w:color w:val="231F20"/>
          <w:spacing w:val="-18"/>
        </w:rPr>
        <w:t>教师抛出疑问：同学们，按照定义，直角三角形有几</w:t>
      </w:r>
      <w:r>
        <w:rPr>
          <w:color w:val="231F20"/>
          <w:spacing w:val="3"/>
        </w:rPr>
        <w:t>条中位线？他们都满足与第三边的数量及位置的关系吗？</w:t>
      </w:r>
    </w:p>
    <w:p>
      <w:pPr>
        <w:pStyle w:val="BodyText"/>
        <w:spacing w:line="319" w:lineRule="auto"/>
        <w:ind w:right="43" w:firstLine="399"/>
        <w:jc w:val="both"/>
        <w:rPr>
          <w:rFonts w:ascii="Lucida Sans" w:eastAsia="Lucida Sans"/>
          <w:i/>
        </w:rPr>
      </w:pPr>
      <w:r>
        <w:rPr>
          <w:color w:val="231F20"/>
          <w:spacing w:val="3"/>
          <w:w w:val="95"/>
        </w:rPr>
        <w:t>许多同学立刻就发现还有一条中位线</w:t>
      </w:r>
      <w:r>
        <w:rPr>
          <w:rFonts w:ascii="Lucida Sans" w:eastAsia="Lucida Sans"/>
          <w:i/>
          <w:color w:val="231F20"/>
          <w:w w:val="95"/>
        </w:rPr>
        <w:t>DF</w:t>
      </w:r>
      <w:r>
        <w:rPr>
          <w:color w:val="231F20"/>
          <w:spacing w:val="2"/>
          <w:w w:val="95"/>
        </w:rPr>
        <w:t>，尝试利 </w:t>
      </w:r>
      <w:r>
        <w:rPr>
          <w:color w:val="231F20"/>
          <w:spacing w:val="-11"/>
        </w:rPr>
        <w:t>用已有的知识</w:t>
      </w:r>
      <w:r>
        <w:rPr>
          <w:color w:val="231F20"/>
          <w:spacing w:val="-26"/>
        </w:rPr>
        <w:t>（</w:t>
      </w:r>
      <w:r>
        <w:rPr>
          <w:color w:val="231F20"/>
          <w:spacing w:val="-12"/>
        </w:rPr>
        <w:t>矩形的性质定理、平行线的判定定理</w:t>
      </w:r>
      <w:r>
        <w:rPr>
          <w:color w:val="231F20"/>
          <w:spacing w:val="-56"/>
        </w:rPr>
        <w:t>）</w:t>
      </w:r>
      <w:r>
        <w:rPr>
          <w:color w:val="231F20"/>
        </w:rPr>
        <w:t>探究结论的正确性</w:t>
      </w:r>
      <w:r>
        <w:rPr>
          <w:rFonts w:ascii="Lucida Sans" w:eastAsia="Lucida Sans"/>
          <w:i/>
          <w:color w:val="231F20"/>
        </w:rPr>
        <w:t>.</w:t>
      </w:r>
    </w:p>
    <w:p>
      <w:pPr>
        <w:pStyle w:val="BodyText"/>
        <w:spacing w:line="319" w:lineRule="auto"/>
        <w:ind w:right="38" w:firstLine="405"/>
        <w:jc w:val="both"/>
        <w:rPr>
          <w:rFonts w:ascii="Lucida Sans" w:eastAsia="Lucida Sans"/>
          <w:i/>
        </w:rPr>
      </w:pPr>
      <w:r>
        <w:rPr>
          <w:color w:val="231F20"/>
          <w:spacing w:val="17"/>
          <w:w w:val="95"/>
          <w:sz w:val="19"/>
        </w:rPr>
        <w:t>设计意图</w:t>
      </w:r>
      <w:r>
        <w:rPr>
          <w:color w:val="231F20"/>
          <w:spacing w:val="5"/>
          <w:w w:val="85"/>
          <w:sz w:val="19"/>
        </w:rPr>
        <w:t>：</w:t>
      </w:r>
      <w:r>
        <w:rPr>
          <w:color w:val="231F20"/>
          <w:spacing w:val="-4"/>
          <w:w w:val="95"/>
        </w:rPr>
        <w:t>数学实验呈现的是直观的、显性的思维</w:t>
      </w:r>
      <w:r>
        <w:rPr>
          <w:color w:val="231F20"/>
          <w:spacing w:val="-11"/>
        </w:rPr>
        <w:t>素材，需要经过思维判断和逻辑推理，证实或证伪方能</w:t>
      </w:r>
      <w:r>
        <w:rPr>
          <w:color w:val="231F20"/>
          <w:spacing w:val="-3"/>
          <w:w w:val="95"/>
        </w:rPr>
        <w:t>发现蕴藏的、隐性的数学结论</w:t>
      </w:r>
      <w:r>
        <w:rPr>
          <w:rFonts w:ascii="Lucida Sans" w:eastAsia="Lucida Sans"/>
          <w:i/>
          <w:color w:val="231F20"/>
          <w:spacing w:val="7"/>
          <w:w w:val="95"/>
        </w:rPr>
        <w:t>.</w:t>
      </w:r>
      <w:r>
        <w:rPr>
          <w:color w:val="231F20"/>
          <w:spacing w:val="6"/>
          <w:w w:val="95"/>
        </w:rPr>
        <w:t>折叠过程中直角三角形 </w:t>
      </w:r>
      <w:r>
        <w:rPr>
          <w:color w:val="231F20"/>
          <w:spacing w:val="5"/>
        </w:rPr>
        <w:t>的中位线</w:t>
      </w:r>
      <w:r>
        <w:rPr>
          <w:rFonts w:ascii="Lucida Sans" w:eastAsia="Lucida Sans"/>
          <w:i/>
          <w:color w:val="231F20"/>
        </w:rPr>
        <w:t>DE</w:t>
      </w:r>
      <w:r>
        <w:rPr>
          <w:color w:val="231F20"/>
          <w:spacing w:val="-101"/>
        </w:rPr>
        <w:t>、</w:t>
      </w:r>
      <w:r>
        <w:rPr>
          <w:rFonts w:ascii="Lucida Sans" w:eastAsia="Lucida Sans"/>
          <w:i/>
          <w:color w:val="231F20"/>
          <w:spacing w:val="3"/>
        </w:rPr>
        <w:t>EF</w:t>
      </w:r>
      <w:r>
        <w:rPr>
          <w:color w:val="231F20"/>
          <w:spacing w:val="-9"/>
        </w:rPr>
        <w:t>是明显的，而根据中位线的定义，直角</w:t>
      </w:r>
      <w:r>
        <w:rPr>
          <w:color w:val="231F20"/>
          <w:spacing w:val="3"/>
        </w:rPr>
        <w:t>三角形还存在第三条隐藏的中位线</w:t>
      </w:r>
      <w:r>
        <w:rPr>
          <w:rFonts w:ascii="Lucida Sans" w:eastAsia="Lucida Sans"/>
          <w:i/>
          <w:color w:val="231F20"/>
        </w:rPr>
        <w:t>DF</w:t>
      </w:r>
      <w:r>
        <w:rPr>
          <w:color w:val="231F20"/>
          <w:spacing w:val="2"/>
        </w:rPr>
        <w:t>，是不是也满足</w:t>
      </w:r>
      <w:r>
        <w:rPr>
          <w:color w:val="231F20"/>
          <w:spacing w:val="-4"/>
        </w:rPr>
        <w:t>与第三边的数量和位置关系呢？这样就不知不觉地从数</w:t>
      </w:r>
      <w:r>
        <w:rPr>
          <w:color w:val="231F20"/>
        </w:rPr>
        <w:t>学实验的操作层面上升到数学思维层面</w:t>
      </w:r>
      <w:r>
        <w:rPr>
          <w:rFonts w:ascii="Lucida Sans" w:eastAsia="Lucida Sans"/>
          <w:i/>
          <w:color w:val="231F20"/>
        </w:rPr>
        <w:t>.</w:t>
      </w:r>
    </w:p>
    <w:p>
      <w:pPr>
        <w:pStyle w:val="BodyText"/>
        <w:spacing w:line="319" w:lineRule="auto"/>
        <w:ind w:right="43" w:firstLine="405"/>
        <w:jc w:val="both"/>
      </w:pPr>
      <w:r>
        <w:rPr>
          <w:color w:val="231F20"/>
          <w:w w:val="95"/>
          <w:sz w:val="19"/>
        </w:rPr>
        <w:t>教师小结</w:t>
      </w:r>
      <w:r>
        <w:rPr>
          <w:color w:val="231F20"/>
          <w:w w:val="80"/>
          <w:sz w:val="19"/>
        </w:rPr>
        <w:t>：</w:t>
      </w:r>
      <w:r>
        <w:rPr>
          <w:color w:val="231F20"/>
          <w:w w:val="95"/>
        </w:rPr>
        <w:t>同学们经过折叠直角三角形纸片，探究发现并证明了直角三角形的中位线定理（板书）</w:t>
      </w:r>
      <w:r>
        <w:rPr>
          <w:rFonts w:ascii="Lucida Sans" w:eastAsia="Lucida Sans"/>
          <w:i/>
          <w:color w:val="231F20"/>
          <w:w w:val="95"/>
        </w:rPr>
        <w:t>.</w:t>
      </w:r>
      <w:r>
        <w:rPr>
          <w:color w:val="231F20"/>
          <w:w w:val="95"/>
        </w:rPr>
        <w:t>此时你 </w:t>
      </w:r>
      <w:r>
        <w:rPr>
          <w:color w:val="231F20"/>
        </w:rPr>
        <w:t>还有什么疑问或想法吗？</w:t>
      </w:r>
    </w:p>
    <w:p>
      <w:pPr>
        <w:pStyle w:val="BodyText"/>
        <w:spacing w:line="319" w:lineRule="auto"/>
        <w:ind w:right="43" w:firstLine="399"/>
        <w:jc w:val="both"/>
      </w:pPr>
      <w:r>
        <w:rPr>
          <w:color w:val="231F20"/>
          <w:spacing w:val="-10"/>
        </w:rPr>
        <w:t>教学中，短暂的沉默后有学生提出“三角形都有中</w:t>
      </w:r>
      <w:r>
        <w:rPr>
          <w:color w:val="231F20"/>
          <w:spacing w:val="-12"/>
        </w:rPr>
        <w:t>位线呀，为什么直角三角形有中位线定理呢？</w:t>
      </w:r>
      <w:r>
        <w:rPr>
          <w:color w:val="231F20"/>
          <w:spacing w:val="-40"/>
        </w:rPr>
        <w:t>”“我发觉</w:t>
      </w:r>
      <w:r>
        <w:rPr>
          <w:color w:val="231F20"/>
          <w:spacing w:val="-33"/>
        </w:rPr>
        <w:t>等边三角形的中位线也有这样的结论！</w:t>
      </w:r>
      <w:r>
        <w:rPr>
          <w:color w:val="231F20"/>
          <w:spacing w:val="-29"/>
        </w:rPr>
        <w:t>”“不是直角三角</w:t>
      </w:r>
      <w:r>
        <w:rPr>
          <w:color w:val="231F20"/>
          <w:spacing w:val="-5"/>
        </w:rPr>
        <w:t>形的三角形有没有中位线定理？</w:t>
      </w:r>
      <w:r>
        <w:rPr>
          <w:color w:val="231F20"/>
          <w:spacing w:val="-22"/>
        </w:rPr>
        <w:t>”“正方形有没有中位线</w:t>
      </w:r>
      <w:r>
        <w:rPr>
          <w:color w:val="231F20"/>
          <w:spacing w:val="-18"/>
        </w:rPr>
        <w:t>定理？”……</w:t>
      </w:r>
    </w:p>
    <w:p>
      <w:pPr>
        <w:pStyle w:val="BodyText"/>
        <w:spacing w:line="319" w:lineRule="auto"/>
        <w:ind w:right="43" w:firstLine="405"/>
        <w:jc w:val="both"/>
        <w:rPr>
          <w:rFonts w:ascii="Lucida Sans" w:eastAsia="Lucida Sans"/>
          <w:i/>
        </w:rPr>
      </w:pPr>
      <w:r>
        <w:rPr>
          <w:color w:val="231F20"/>
          <w:spacing w:val="17"/>
          <w:w w:val="95"/>
          <w:sz w:val="19"/>
        </w:rPr>
        <w:t>设计意图</w:t>
      </w:r>
      <w:r>
        <w:rPr>
          <w:color w:val="231F20"/>
          <w:spacing w:val="5"/>
          <w:w w:val="80"/>
          <w:sz w:val="19"/>
        </w:rPr>
        <w:t>：</w:t>
      </w:r>
      <w:r>
        <w:rPr>
          <w:color w:val="231F20"/>
          <w:spacing w:val="-5"/>
          <w:w w:val="95"/>
        </w:rPr>
        <w:t>发现问题、提出问题比解决问题更为重</w:t>
      </w:r>
      <w:r>
        <w:rPr>
          <w:color w:val="231F20"/>
          <w:spacing w:val="-11"/>
        </w:rPr>
        <w:t>要，教学过程中教师要留给学生发现问题和提出问题的</w:t>
      </w:r>
      <w:r>
        <w:rPr>
          <w:color w:val="231F20"/>
          <w:spacing w:val="-14"/>
        </w:rPr>
        <w:t>时间和空间，教给学生正确的和常见的思考问题的方式</w:t>
      </w:r>
      <w:r>
        <w:rPr>
          <w:color w:val="231F20"/>
          <w:spacing w:val="7"/>
          <w:w w:val="95"/>
        </w:rPr>
        <w:t>方法</w:t>
      </w:r>
      <w:r>
        <w:rPr>
          <w:rFonts w:ascii="Lucida Sans" w:eastAsia="Lucida Sans"/>
          <w:i/>
          <w:color w:val="231F20"/>
          <w:spacing w:val="7"/>
          <w:w w:val="95"/>
        </w:rPr>
        <w:t>.</w:t>
      </w:r>
      <w:r>
        <w:rPr>
          <w:color w:val="231F20"/>
          <w:w w:val="95"/>
        </w:rPr>
        <w:t>此处按照从特殊到一般的思维方式，可从直角三 </w:t>
      </w:r>
      <w:r>
        <w:rPr>
          <w:color w:val="231F20"/>
          <w:spacing w:val="4"/>
        </w:rPr>
        <w:t>角形中位线性质的探究顺理成章地过渡到一般三角形中位线性质的探究</w:t>
      </w:r>
      <w:r>
        <w:rPr>
          <w:rFonts w:ascii="Lucida Sans" w:eastAsia="Lucida Sans"/>
          <w:i/>
          <w:color w:val="231F20"/>
          <w:spacing w:val="4"/>
        </w:rPr>
        <w:t>.</w:t>
      </w:r>
    </w:p>
    <w:p>
      <w:pPr>
        <w:pStyle w:val="ListParagraph"/>
        <w:numPr>
          <w:ilvl w:val="0"/>
          <w:numId w:val="2"/>
        </w:numPr>
        <w:tabs>
          <w:tab w:pos="663" w:val="left" w:leader="none"/>
        </w:tabs>
        <w:spacing w:line="240" w:lineRule="auto" w:before="0" w:after="0"/>
        <w:ind w:left="662" w:right="0" w:hanging="154"/>
        <w:jc w:val="left"/>
        <w:rPr>
          <w:sz w:val="19"/>
        </w:rPr>
      </w:pPr>
      <w:r>
        <w:rPr>
          <w:color w:val="231F20"/>
          <w:spacing w:val="11"/>
          <w:sz w:val="19"/>
        </w:rPr>
        <w:t>数学实验活动二</w:t>
      </w:r>
      <w:r>
        <w:rPr>
          <w:color w:val="231F20"/>
          <w:spacing w:val="5"/>
          <w:w w:val="80"/>
          <w:sz w:val="19"/>
        </w:rPr>
        <w:t>：</w:t>
      </w:r>
      <w:r>
        <w:rPr>
          <w:color w:val="231F20"/>
          <w:spacing w:val="10"/>
          <w:sz w:val="19"/>
        </w:rPr>
        <w:t>折一般三角形纸片的中位线</w:t>
      </w:r>
    </w:p>
    <w:p>
      <w:pPr>
        <w:pStyle w:val="BodyText"/>
        <w:spacing w:before="69"/>
        <w:ind w:left="509"/>
      </w:pPr>
      <w:r>
        <w:rPr>
          <w:color w:val="231F20"/>
        </w:rPr>
        <w:t>请同学们折叠出三角形纸片</w:t>
      </w:r>
      <w:r>
        <w:rPr>
          <w:rFonts w:ascii="Lucida Sans" w:eastAsia="Lucida Sans"/>
          <w:i/>
          <w:color w:val="231F20"/>
          <w:spacing w:val="-24"/>
        </w:rPr>
        <w:t>ACB</w:t>
      </w:r>
      <w:r>
        <w:rPr>
          <w:color w:val="231F20"/>
          <w:spacing w:val="-24"/>
        </w:rPr>
        <w:t>（</w:t>
      </w:r>
      <w:r>
        <w:rPr>
          <w:color w:val="231F20"/>
          <w:spacing w:val="3"/>
        </w:rPr>
        <w:t>如图</w:t>
      </w:r>
      <w:r>
        <w:rPr>
          <w:rFonts w:ascii="Gill Sans MT" w:eastAsia="Gill Sans MT"/>
          <w:color w:val="231F20"/>
          <w:spacing w:val="4"/>
        </w:rPr>
        <w:t>3</w:t>
      </w:r>
      <w:r>
        <w:rPr>
          <w:color w:val="231F20"/>
          <w:spacing w:val="-19"/>
        </w:rPr>
        <w:t>所示</w:t>
      </w:r>
      <w:r>
        <w:rPr>
          <w:color w:val="231F20"/>
          <w:spacing w:val="-54"/>
        </w:rPr>
        <w:t>）</w:t>
      </w:r>
      <w:r>
        <w:rPr>
          <w:color w:val="231F20"/>
          <w:spacing w:val="1"/>
        </w:rPr>
        <w:t>的中</w:t>
      </w:r>
    </w:p>
    <w:p>
      <w:pPr>
        <w:spacing w:line="204" w:lineRule="exact" w:before="0"/>
        <w:ind w:left="515" w:right="0" w:firstLine="0"/>
        <w:jc w:val="both"/>
        <w:rPr>
          <w:sz w:val="20"/>
        </w:rPr>
      </w:pPr>
      <w:r>
        <w:rPr/>
        <w:br w:type="column"/>
      </w:r>
      <w:r>
        <w:rPr>
          <w:color w:val="231F20"/>
          <w:sz w:val="19"/>
        </w:rPr>
        <w:t>设计意图</w:t>
      </w:r>
      <w:r>
        <w:rPr>
          <w:color w:val="231F20"/>
          <w:w w:val="80"/>
          <w:sz w:val="19"/>
        </w:rPr>
        <w:t>： </w:t>
      </w:r>
      <w:r>
        <w:rPr>
          <w:color w:val="231F20"/>
          <w:sz w:val="20"/>
        </w:rPr>
        <w:t>经历了第一个实验操作和探究发现，在</w:t>
      </w:r>
    </w:p>
    <w:p>
      <w:pPr>
        <w:pStyle w:val="BodyText"/>
        <w:spacing w:line="333" w:lineRule="auto" w:before="99"/>
        <w:ind w:right="206"/>
        <w:jc w:val="both"/>
        <w:rPr>
          <w:rFonts w:ascii="Lucida Sans" w:eastAsia="Lucida Sans"/>
          <w:i/>
        </w:rPr>
      </w:pPr>
      <w:r>
        <w:rPr>
          <w:color w:val="231F20"/>
          <w:spacing w:val="-5"/>
        </w:rPr>
        <w:t>本环节的实验操作中就放手让学生自己动手尝试，试图</w:t>
      </w:r>
      <w:r>
        <w:rPr>
          <w:color w:val="231F20"/>
          <w:spacing w:val="-13"/>
        </w:rPr>
        <w:t>让学生在既有经验的基础上，最终能够将一般三角形的中位线问题转化为直角三角形的中位线问题，感悟解决问题时化一般为特殊的思路</w:t>
      </w:r>
      <w:r>
        <w:rPr>
          <w:rFonts w:ascii="Lucida Sans" w:eastAsia="Lucida Sans"/>
          <w:i/>
          <w:color w:val="231F20"/>
          <w:spacing w:val="-13"/>
        </w:rPr>
        <w:t>.</w:t>
      </w:r>
    </w:p>
    <w:p>
      <w:pPr>
        <w:pStyle w:val="BodyText"/>
        <w:spacing w:line="333" w:lineRule="auto"/>
        <w:ind w:right="102" w:firstLine="399"/>
        <w:rPr>
          <w:rFonts w:ascii="Lucida Sans" w:eastAsia="Lucida Sans"/>
          <w:i/>
        </w:rPr>
      </w:pPr>
      <w:r>
        <w:rPr>
          <w:color w:val="231F20"/>
          <w:spacing w:val="-11"/>
        </w:rPr>
        <w:t>在实际教学中，有的学生基于中位线的定义，分别</w:t>
      </w:r>
      <w:r>
        <w:rPr>
          <w:color w:val="231F20"/>
          <w:spacing w:val="-3"/>
        </w:rPr>
        <w:t>对折每条边找出中点，再折出中位线</w:t>
      </w:r>
      <w:r>
        <w:rPr>
          <w:rFonts w:ascii="Lucida Sans" w:eastAsia="Lucida Sans"/>
          <w:i/>
          <w:color w:val="231F20"/>
          <w:spacing w:val="7"/>
        </w:rPr>
        <w:t>.</w:t>
      </w:r>
      <w:r>
        <w:rPr>
          <w:color w:val="231F20"/>
          <w:spacing w:val="6"/>
        </w:rPr>
        <w:t>有的学生受第一</w:t>
      </w:r>
      <w:r>
        <w:rPr>
          <w:color w:val="231F20"/>
          <w:spacing w:val="-6"/>
        </w:rPr>
        <w:t>个实验操作的启发，很快发现将其转化为两个直角三角</w:t>
      </w:r>
      <w:r>
        <w:rPr>
          <w:color w:val="231F20"/>
          <w:spacing w:val="-28"/>
        </w:rPr>
        <w:t>形解决</w:t>
      </w:r>
      <w:r>
        <w:rPr>
          <w:color w:val="231F20"/>
          <w:spacing w:val="-24"/>
        </w:rPr>
        <w:t>（</w:t>
      </w:r>
      <w:r>
        <w:rPr>
          <w:color w:val="231F20"/>
          <w:spacing w:val="3"/>
        </w:rPr>
        <w:t>如图</w:t>
      </w:r>
      <w:r>
        <w:rPr>
          <w:rFonts w:ascii="Gill Sans MT" w:eastAsia="Gill Sans MT"/>
          <w:color w:val="231F20"/>
          <w:spacing w:val="4"/>
        </w:rPr>
        <w:t>3</w:t>
      </w:r>
      <w:r>
        <w:rPr>
          <w:color w:val="231F20"/>
          <w:spacing w:val="-18"/>
        </w:rPr>
        <w:t>所示</w:t>
      </w:r>
      <w:r>
        <w:rPr>
          <w:color w:val="231F20"/>
          <w:spacing w:val="-27"/>
        </w:rPr>
        <w:t>）</w:t>
      </w:r>
      <w:r>
        <w:rPr>
          <w:rFonts w:ascii="Lucida Sans" w:eastAsia="Lucida Sans"/>
          <w:i/>
          <w:color w:val="231F20"/>
          <w:spacing w:val="-27"/>
        </w:rPr>
        <w:t>.</w:t>
      </w:r>
      <w:r>
        <w:rPr>
          <w:color w:val="231F20"/>
          <w:spacing w:val="3"/>
        </w:rPr>
        <w:t>有的学生先折出两边中点的方法， </w:t>
      </w:r>
      <w:r>
        <w:rPr>
          <w:color w:val="231F20"/>
          <w:spacing w:val="-6"/>
        </w:rPr>
        <w:t>但是后来在与同组同学交流讨论的过程中，很快就吸收</w:t>
      </w:r>
      <w:r>
        <w:rPr>
          <w:color w:val="231F20"/>
          <w:spacing w:val="-13"/>
        </w:rPr>
        <w:t>了其他同学采用的方法，并且最后选择了她认为更有价值的转化为直角三角形的方法介绍给其他同学</w:t>
      </w:r>
      <w:r>
        <w:rPr>
          <w:rFonts w:ascii="Lucida Sans" w:eastAsia="Lucida Sans"/>
          <w:i/>
          <w:color w:val="231F20"/>
          <w:spacing w:val="-13"/>
        </w:rPr>
        <w:t>.</w:t>
      </w:r>
    </w:p>
    <w:p>
      <w:pPr>
        <w:pStyle w:val="ListParagraph"/>
        <w:numPr>
          <w:ilvl w:val="0"/>
          <w:numId w:val="2"/>
        </w:numPr>
        <w:tabs>
          <w:tab w:pos="663" w:val="left" w:leader="none"/>
        </w:tabs>
        <w:spacing w:line="240" w:lineRule="auto" w:before="5" w:after="0"/>
        <w:ind w:left="662" w:right="0" w:hanging="154"/>
        <w:jc w:val="left"/>
        <w:rPr>
          <w:sz w:val="19"/>
        </w:rPr>
      </w:pPr>
      <w:r>
        <w:rPr>
          <w:color w:val="231F20"/>
          <w:spacing w:val="11"/>
          <w:sz w:val="19"/>
        </w:rPr>
        <w:t>证明三角形的中位线定理</w:t>
      </w:r>
    </w:p>
    <w:p>
      <w:pPr>
        <w:pStyle w:val="BodyText"/>
        <w:spacing w:line="333" w:lineRule="auto" w:before="101"/>
        <w:ind w:right="205" w:firstLine="405"/>
        <w:jc w:val="both"/>
        <w:rPr>
          <w:rFonts w:ascii="Lucida Sans" w:hAnsi="Lucida Sans" w:eastAsia="Lucida Sans"/>
          <w:i/>
        </w:rPr>
      </w:pPr>
      <w:r>
        <w:rPr>
          <w:color w:val="231F20"/>
          <w:spacing w:val="17"/>
          <w:w w:val="95"/>
          <w:sz w:val="19"/>
        </w:rPr>
        <w:t>设计意图</w:t>
      </w:r>
      <w:r>
        <w:rPr>
          <w:color w:val="231F20"/>
          <w:spacing w:val="5"/>
          <w:w w:val="80"/>
          <w:sz w:val="19"/>
        </w:rPr>
        <w:t>：</w:t>
      </w:r>
      <w:r>
        <w:rPr>
          <w:color w:val="231F20"/>
          <w:spacing w:val="-4"/>
          <w:w w:val="95"/>
        </w:rPr>
        <w:t>通过前两个实验操作，让学生以合情推</w:t>
      </w:r>
      <w:r>
        <w:rPr>
          <w:color w:val="231F20"/>
          <w:spacing w:val="-1"/>
        </w:rPr>
        <w:t>理的方式获得对三角形的中位线的认识</w:t>
      </w:r>
      <w:r>
        <w:rPr>
          <w:rFonts w:ascii="Lucida Sans" w:hAnsi="Lucida Sans" w:eastAsia="Lucida Sans"/>
          <w:i/>
          <w:color w:val="231F20"/>
          <w:spacing w:val="4"/>
        </w:rPr>
        <w:t>.</w:t>
      </w:r>
      <w:r>
        <w:rPr>
          <w:color w:val="231F20"/>
          <w:spacing w:val="2"/>
        </w:rPr>
        <w:t>此时再让学生</w:t>
      </w:r>
      <w:r>
        <w:rPr>
          <w:color w:val="231F20"/>
          <w:spacing w:val="-6"/>
        </w:rPr>
        <w:t>用演绎推理的方式证明所得到的结论，完善学生对事物</w:t>
      </w:r>
      <w:r>
        <w:rPr>
          <w:color w:val="231F20"/>
          <w:spacing w:val="-17"/>
        </w:rPr>
        <w:t>的认识过程，养成学生“言之有据”的科学态度，形成证</w:t>
      </w:r>
      <w:r>
        <w:rPr>
          <w:color w:val="231F20"/>
          <w:spacing w:val="-11"/>
        </w:rPr>
        <w:t>明的意识，学会用规范的数学语言表达论证过程，这样</w:t>
      </w:r>
      <w:r>
        <w:rPr>
          <w:color w:val="231F20"/>
          <w:spacing w:val="4"/>
        </w:rPr>
        <w:t>有利于学生清晰而有条理地表达自己的观点并理解他人的思想</w:t>
      </w:r>
      <w:r>
        <w:rPr>
          <w:rFonts w:ascii="Lucida Sans" w:hAnsi="Lucida Sans" w:eastAsia="Lucida Sans"/>
          <w:i/>
          <w:color w:val="231F20"/>
          <w:spacing w:val="4"/>
        </w:rPr>
        <w:t>.</w:t>
      </w:r>
    </w:p>
    <w:p>
      <w:pPr>
        <w:pStyle w:val="BodyText"/>
        <w:spacing w:line="333" w:lineRule="auto"/>
        <w:ind w:right="206" w:firstLine="399"/>
        <w:jc w:val="both"/>
        <w:rPr>
          <w:rFonts w:ascii="Lucida Sans" w:eastAsia="Lucida Sans"/>
          <w:i/>
        </w:rPr>
      </w:pPr>
      <w:r>
        <w:rPr>
          <w:color w:val="231F20"/>
        </w:rPr>
        <w:t>教学中，由于学生获取实验操作的直观感性的认</w:t>
      </w:r>
      <w:r>
        <w:rPr>
          <w:color w:val="231F20"/>
          <w:spacing w:val="-4"/>
          <w:w w:val="95"/>
        </w:rPr>
        <w:t>识，都自觉选择了他们用实验获得的方法来说明</w:t>
      </w:r>
      <w:r>
        <w:rPr>
          <w:rFonts w:ascii="Lucida Sans" w:eastAsia="Lucida Sans"/>
          <w:i/>
          <w:color w:val="231F20"/>
          <w:spacing w:val="9"/>
          <w:w w:val="95"/>
        </w:rPr>
        <w:t>.</w:t>
      </w:r>
      <w:r>
        <w:rPr>
          <w:color w:val="231F20"/>
          <w:spacing w:val="4"/>
          <w:w w:val="95"/>
        </w:rPr>
        <w:t>而学 </w:t>
      </w:r>
      <w:r>
        <w:rPr>
          <w:color w:val="231F20"/>
          <w:spacing w:val="-6"/>
        </w:rPr>
        <w:t>生发现折痕就是三角形的高线，就突破了如何添加辅助</w:t>
      </w:r>
      <w:r>
        <w:rPr>
          <w:color w:val="231F20"/>
          <w:spacing w:val="7"/>
        </w:rPr>
        <w:t>线的难点</w:t>
      </w:r>
      <w:r>
        <w:rPr>
          <w:rFonts w:ascii="Lucida Sans" w:eastAsia="Lucida Sans"/>
          <w:i/>
          <w:color w:val="231F20"/>
          <w:spacing w:val="7"/>
        </w:rPr>
        <w:t>.</w:t>
      </w:r>
      <w:r>
        <w:rPr>
          <w:color w:val="231F20"/>
          <w:spacing w:val="-1"/>
        </w:rPr>
        <w:t>但是对操作中得到的三个点，学生很容易忽</w:t>
      </w:r>
      <w:r>
        <w:rPr>
          <w:color w:val="231F20"/>
          <w:spacing w:val="-10"/>
        </w:rPr>
        <w:t>略它们是否共线的问题，授课老师就得及时提出，引发</w:t>
      </w:r>
      <w:r>
        <w:rPr>
          <w:color w:val="231F20"/>
          <w:spacing w:val="-14"/>
        </w:rPr>
        <w:t>学生的思考，让学生的认知不留漏洞</w:t>
      </w:r>
      <w:r>
        <w:rPr>
          <w:rFonts w:ascii="Lucida Sans" w:eastAsia="Lucida Sans"/>
          <w:i/>
          <w:color w:val="231F20"/>
        </w:rPr>
        <w:t>.</w:t>
      </w:r>
    </w:p>
    <w:p>
      <w:pPr>
        <w:pStyle w:val="BodyText"/>
        <w:spacing w:line="333" w:lineRule="auto"/>
        <w:ind w:right="205" w:firstLine="399"/>
        <w:jc w:val="both"/>
        <w:rPr>
          <w:rFonts w:ascii="Lucida Sans" w:hAnsi="Lucida Sans" w:eastAsia="Lucida Sans"/>
          <w:i/>
        </w:rPr>
      </w:pPr>
      <w:r>
        <w:rPr>
          <w:color w:val="231F20"/>
          <w:spacing w:val="-5"/>
        </w:rPr>
        <w:t>授课老师在学生折纸操作的基础上进一步折纸，得</w:t>
      </w:r>
      <w:r>
        <w:rPr>
          <w:color w:val="231F20"/>
          <w:spacing w:val="-10"/>
        </w:rPr>
        <w:t>到一个矩形，发散了学生的思维，让学生从多角度感受</w:t>
      </w:r>
      <w:r>
        <w:rPr>
          <w:color w:val="231F20"/>
          <w:spacing w:val="-15"/>
        </w:rPr>
        <w:t>对三角形中位线的探索，让学生发现比较三角形的中位</w:t>
      </w:r>
      <w:r>
        <w:rPr>
          <w:color w:val="231F20"/>
          <w:spacing w:val="-14"/>
        </w:rPr>
        <w:t>线与第三边的关系时“化长为短”的解决方法</w:t>
      </w:r>
      <w:r>
        <w:rPr>
          <w:color w:val="231F20"/>
          <w:spacing w:val="-22"/>
        </w:rPr>
        <w:t>（</w:t>
      </w:r>
      <w:r>
        <w:rPr>
          <w:color w:val="231F20"/>
          <w:spacing w:val="5"/>
        </w:rPr>
        <w:t>如图</w:t>
      </w:r>
      <w:r>
        <w:rPr>
          <w:rFonts w:ascii="Gill Sans MT" w:hAnsi="Gill Sans MT" w:eastAsia="Gill Sans MT"/>
          <w:color w:val="231F20"/>
          <w:spacing w:val="6"/>
        </w:rPr>
        <w:t>4</w:t>
      </w:r>
      <w:r>
        <w:rPr>
          <w:color w:val="231F20"/>
        </w:rPr>
        <w:t>所</w:t>
      </w:r>
      <w:r>
        <w:rPr>
          <w:color w:val="231F20"/>
          <w:spacing w:val="-44"/>
        </w:rPr>
        <w:t>示</w:t>
      </w:r>
      <w:r>
        <w:rPr>
          <w:color w:val="231F20"/>
          <w:spacing w:val="-80"/>
        </w:rPr>
        <w:t>）</w:t>
      </w:r>
      <w:r>
        <w:rPr>
          <w:color w:val="231F20"/>
          <w:spacing w:val="-21"/>
        </w:rPr>
        <w:t>，更让学生进一步作出“化短为长”的尝试探索</w:t>
      </w:r>
      <w:r>
        <w:rPr>
          <w:color w:val="231F20"/>
          <w:spacing w:val="-26"/>
        </w:rPr>
        <w:t>（</w:t>
      </w:r>
      <w:r>
        <w:rPr>
          <w:color w:val="231F20"/>
        </w:rPr>
        <w:t>如图</w:t>
      </w:r>
      <w:r>
        <w:rPr>
          <w:rFonts w:ascii="Gill Sans MT" w:hAnsi="Gill Sans MT" w:eastAsia="Gill Sans MT"/>
          <w:color w:val="231F20"/>
        </w:rPr>
        <w:t>5</w:t>
      </w:r>
      <w:r>
        <w:rPr>
          <w:color w:val="231F20"/>
          <w:spacing w:val="-22"/>
        </w:rPr>
        <w:t>所示</w:t>
      </w:r>
      <w:r>
        <w:rPr>
          <w:color w:val="231F20"/>
          <w:spacing w:val="-29"/>
        </w:rPr>
        <w:t>）</w:t>
      </w:r>
      <w:r>
        <w:rPr>
          <w:rFonts w:ascii="Lucida Sans" w:hAnsi="Lucida Sans" w:eastAsia="Lucida Sans"/>
          <w:i/>
          <w:color w:val="231F20"/>
          <w:spacing w:val="-29"/>
        </w:rPr>
        <w:t>.</w:t>
      </w:r>
    </w:p>
    <w:p>
      <w:pPr>
        <w:spacing w:after="0" w:line="333" w:lineRule="auto"/>
        <w:jc w:val="both"/>
        <w:rPr>
          <w:rFonts w:ascii="Lucida Sans" w:hAnsi="Lucida Sans" w:eastAsia="Lucida Sans"/>
        </w:rPr>
        <w:sectPr>
          <w:type w:val="continuous"/>
          <w:pgSz w:w="12250" w:h="16500"/>
          <w:pgMar w:top="1620" w:bottom="900" w:left="1080" w:right="980"/>
          <w:cols w:num="2" w:equalWidth="0">
            <w:col w:w="4889" w:space="244"/>
            <w:col w:w="5057"/>
          </w:cols>
        </w:sectPr>
      </w:pPr>
    </w:p>
    <w:p>
      <w:pPr>
        <w:pStyle w:val="BodyText"/>
        <w:spacing w:before="10"/>
        <w:ind w:left="0"/>
        <w:rPr>
          <w:rFonts w:ascii="Lucida Sans"/>
          <w:i/>
          <w:sz w:val="9"/>
        </w:rPr>
      </w:pPr>
    </w:p>
    <w:p>
      <w:pPr>
        <w:pStyle w:val="BodyText"/>
        <w:ind w:left="688"/>
        <w:rPr>
          <w:rFonts w:ascii="Lucida Sans"/>
        </w:rPr>
      </w:pPr>
      <w:r>
        <w:rPr>
          <w:rFonts w:ascii="Lucida Sans"/>
        </w:rPr>
        <w:drawing>
          <wp:inline distT="0" distB="0" distL="0" distR="0">
            <wp:extent cx="2259018" cy="619029"/>
            <wp:effectExtent l="0" t="0" r="0" b="0"/>
            <wp:docPr id="7" name="image11.png"/>
            <wp:cNvGraphicFramePr>
              <a:graphicFrameLocks noChangeAspect="1"/>
            </wp:cNvGraphicFramePr>
            <a:graphic>
              <a:graphicData uri="http://schemas.openxmlformats.org/drawingml/2006/picture">
                <pic:pic>
                  <pic:nvPicPr>
                    <pic:cNvPr id="8" name="image11.png"/>
                    <pic:cNvPicPr/>
                  </pic:nvPicPr>
                  <pic:blipFill>
                    <a:blip r:embed="rId14" cstate="print"/>
                    <a:stretch>
                      <a:fillRect/>
                    </a:stretch>
                  </pic:blipFill>
                  <pic:spPr>
                    <a:xfrm>
                      <a:off x="0" y="0"/>
                      <a:ext cx="2259018" cy="619029"/>
                    </a:xfrm>
                    <a:prstGeom prst="rect">
                      <a:avLst/>
                    </a:prstGeom>
                  </pic:spPr>
                </pic:pic>
              </a:graphicData>
            </a:graphic>
          </wp:inline>
        </w:drawing>
      </w:r>
      <w:r>
        <w:rPr>
          <w:rFonts w:ascii="Lucida Sans"/>
        </w:rPr>
      </w:r>
    </w:p>
    <w:p>
      <w:pPr>
        <w:tabs>
          <w:tab w:pos="3249" w:val="left" w:leader="none"/>
        </w:tabs>
        <w:spacing w:before="50"/>
        <w:ind w:left="1572" w:right="0" w:firstLine="0"/>
        <w:jc w:val="left"/>
        <w:rPr>
          <w:rFonts w:ascii="Gill Sans MT" w:eastAsia="Gill Sans MT"/>
          <w:sz w:val="18"/>
        </w:rPr>
      </w:pPr>
      <w:r>
        <w:rPr>
          <w:color w:val="231F20"/>
          <w:sz w:val="18"/>
        </w:rPr>
        <w:t>图</w:t>
      </w:r>
      <w:r>
        <w:rPr>
          <w:color w:val="231F20"/>
          <w:spacing w:val="-47"/>
          <w:sz w:val="18"/>
        </w:rPr>
        <w:t> </w:t>
      </w:r>
      <w:r>
        <w:rPr>
          <w:rFonts w:ascii="Gill Sans MT" w:eastAsia="Gill Sans MT"/>
          <w:color w:val="231F20"/>
          <w:sz w:val="18"/>
        </w:rPr>
        <w:t>4</w:t>
        <w:tab/>
      </w:r>
      <w:r>
        <w:rPr>
          <w:color w:val="231F20"/>
          <w:sz w:val="18"/>
        </w:rPr>
        <w:t>图</w:t>
      </w:r>
      <w:r>
        <w:rPr>
          <w:color w:val="231F20"/>
          <w:spacing w:val="-46"/>
          <w:sz w:val="18"/>
        </w:rPr>
        <w:t> </w:t>
      </w:r>
      <w:r>
        <w:rPr>
          <w:rFonts w:ascii="Gill Sans MT" w:eastAsia="Gill Sans MT"/>
          <w:color w:val="231F20"/>
          <w:sz w:val="18"/>
        </w:rPr>
        <w:t>5</w:t>
      </w:r>
    </w:p>
    <w:p>
      <w:pPr>
        <w:pStyle w:val="ListParagraph"/>
        <w:numPr>
          <w:ilvl w:val="0"/>
          <w:numId w:val="2"/>
        </w:numPr>
        <w:tabs>
          <w:tab w:pos="663" w:val="left" w:leader="none"/>
        </w:tabs>
        <w:spacing w:line="240" w:lineRule="auto" w:before="97" w:after="0"/>
        <w:ind w:left="662" w:right="0" w:hanging="154"/>
        <w:jc w:val="left"/>
        <w:rPr>
          <w:sz w:val="19"/>
        </w:rPr>
      </w:pPr>
      <w:r>
        <w:rPr>
          <w:color w:val="231F20"/>
          <w:spacing w:val="11"/>
          <w:sz w:val="19"/>
        </w:rPr>
        <w:t>判断</w:t>
      </w:r>
      <w:r>
        <w:rPr>
          <w:color w:val="231F20"/>
          <w:spacing w:val="5"/>
          <w:w w:val="80"/>
          <w:sz w:val="19"/>
        </w:rPr>
        <w:t>“</w:t>
      </w:r>
      <w:r>
        <w:rPr>
          <w:color w:val="231F20"/>
          <w:spacing w:val="11"/>
          <w:sz w:val="19"/>
        </w:rPr>
        <w:t>中点四边形</w:t>
      </w:r>
      <w:r>
        <w:rPr>
          <w:color w:val="231F20"/>
          <w:spacing w:val="5"/>
          <w:w w:val="80"/>
          <w:sz w:val="19"/>
        </w:rPr>
        <w:t>”</w:t>
      </w:r>
      <w:r>
        <w:rPr>
          <w:color w:val="231F20"/>
          <w:spacing w:val="7"/>
          <w:sz w:val="19"/>
        </w:rPr>
        <w:t>的形状</w:t>
      </w:r>
    </w:p>
    <w:p>
      <w:pPr>
        <w:spacing w:line="319" w:lineRule="auto" w:before="86"/>
        <w:ind w:left="109" w:right="1057" w:firstLine="399"/>
        <w:jc w:val="left"/>
        <w:rPr>
          <w:sz w:val="20"/>
        </w:rPr>
      </w:pPr>
      <w:r>
        <w:rPr>
          <w:color w:val="231F20"/>
          <w:spacing w:val="3"/>
          <w:sz w:val="20"/>
        </w:rPr>
        <w:t>如图</w:t>
      </w:r>
      <w:r>
        <w:rPr>
          <w:rFonts w:ascii="Gill Sans MT" w:eastAsia="Gill Sans MT"/>
          <w:color w:val="231F20"/>
          <w:spacing w:val="4"/>
          <w:sz w:val="20"/>
        </w:rPr>
        <w:t>6</w:t>
      </w:r>
      <w:r>
        <w:rPr>
          <w:color w:val="231F20"/>
          <w:spacing w:val="-13"/>
          <w:sz w:val="20"/>
        </w:rPr>
        <w:t>所示，四边形</w:t>
      </w:r>
      <w:r>
        <w:rPr>
          <w:rFonts w:ascii="Lucida Sans" w:eastAsia="Lucida Sans"/>
          <w:i/>
          <w:color w:val="231F20"/>
          <w:sz w:val="20"/>
        </w:rPr>
        <w:t>ABCD</w:t>
      </w:r>
      <w:r>
        <w:rPr>
          <w:color w:val="231F20"/>
          <w:spacing w:val="2"/>
          <w:sz w:val="20"/>
        </w:rPr>
        <w:t>中， </w:t>
      </w:r>
      <w:r>
        <w:rPr>
          <w:rFonts w:ascii="Lucida Sans" w:eastAsia="Lucida Sans"/>
          <w:i/>
          <w:color w:val="231F20"/>
          <w:spacing w:val="2"/>
          <w:position w:val="2"/>
          <w:sz w:val="20"/>
        </w:rPr>
        <w:t>AC=BD</w:t>
      </w:r>
      <w:r>
        <w:rPr>
          <w:color w:val="231F20"/>
          <w:spacing w:val="3"/>
          <w:position w:val="2"/>
          <w:sz w:val="20"/>
        </w:rPr>
        <w:t>，点</w:t>
      </w:r>
      <w:r>
        <w:rPr>
          <w:rFonts w:ascii="Lucida Sans" w:eastAsia="Lucida Sans"/>
          <w:i/>
          <w:color w:val="231F20"/>
          <w:position w:val="2"/>
          <w:sz w:val="20"/>
        </w:rPr>
        <w:t>E</w:t>
      </w:r>
      <w:r>
        <w:rPr>
          <w:color w:val="231F20"/>
          <w:spacing w:val="-101"/>
          <w:position w:val="2"/>
          <w:sz w:val="20"/>
        </w:rPr>
        <w:t>、</w:t>
      </w:r>
      <w:r>
        <w:rPr>
          <w:rFonts w:ascii="Lucida Sans" w:eastAsia="Lucida Sans"/>
          <w:i/>
          <w:color w:val="231F20"/>
          <w:position w:val="2"/>
          <w:sz w:val="20"/>
        </w:rPr>
        <w:t>F</w:t>
      </w:r>
      <w:r>
        <w:rPr>
          <w:color w:val="231F20"/>
          <w:spacing w:val="-101"/>
          <w:position w:val="2"/>
          <w:sz w:val="20"/>
        </w:rPr>
        <w:t>、</w:t>
      </w:r>
      <w:r>
        <w:rPr>
          <w:rFonts w:ascii="Lucida Sans" w:eastAsia="Lucida Sans"/>
          <w:i/>
          <w:color w:val="231F20"/>
          <w:position w:val="2"/>
          <w:sz w:val="20"/>
        </w:rPr>
        <w:t>G</w:t>
      </w:r>
      <w:r>
        <w:rPr>
          <w:color w:val="231F20"/>
          <w:spacing w:val="-101"/>
          <w:position w:val="2"/>
          <w:sz w:val="20"/>
        </w:rPr>
        <w:t>、</w:t>
      </w:r>
      <w:r>
        <w:rPr>
          <w:rFonts w:ascii="Lucida Sans" w:eastAsia="Lucida Sans"/>
          <w:i/>
          <w:color w:val="231F20"/>
          <w:spacing w:val="5"/>
          <w:position w:val="2"/>
          <w:sz w:val="20"/>
        </w:rPr>
        <w:t>H</w:t>
      </w:r>
      <w:r>
        <w:rPr>
          <w:color w:val="231F20"/>
          <w:spacing w:val="7"/>
          <w:position w:val="2"/>
          <w:sz w:val="20"/>
        </w:rPr>
        <w:t>分别是各边 </w:t>
      </w:r>
      <w:r>
        <w:rPr>
          <w:rFonts w:ascii="Lucida Sans" w:eastAsia="Lucida Sans"/>
          <w:i/>
          <w:color w:val="231F20"/>
          <w:sz w:val="18"/>
        </w:rPr>
        <w:t>B </w:t>
      </w:r>
      <w:r>
        <w:rPr>
          <w:color w:val="231F20"/>
          <w:spacing w:val="9"/>
          <w:sz w:val="20"/>
        </w:rPr>
        <w:t>的中点， 请你判断中点四边形</w:t>
      </w:r>
    </w:p>
    <w:p>
      <w:pPr>
        <w:tabs>
          <w:tab w:pos="3825" w:val="left" w:leader="none"/>
        </w:tabs>
        <w:spacing w:line="232" w:lineRule="auto" w:before="0"/>
        <w:ind w:left="109" w:right="0" w:firstLine="0"/>
        <w:jc w:val="left"/>
        <w:rPr>
          <w:rFonts w:ascii="Lucida Sans" w:eastAsia="Lucida Sans"/>
          <w:i/>
          <w:sz w:val="18"/>
        </w:rPr>
      </w:pPr>
      <w:r>
        <w:rPr>
          <w:rFonts w:ascii="Lucida Sans" w:eastAsia="Lucida Sans"/>
          <w:i/>
          <w:color w:val="231F20"/>
          <w:sz w:val="20"/>
        </w:rPr>
        <w:t>EFGH</w:t>
      </w:r>
      <w:r>
        <w:rPr>
          <w:color w:val="231F20"/>
          <w:sz w:val="20"/>
        </w:rPr>
        <w:t>的形状</w:t>
      </w:r>
      <w:r>
        <w:rPr>
          <w:color w:val="231F20"/>
          <w:spacing w:val="-101"/>
          <w:sz w:val="20"/>
        </w:rPr>
        <w:t>，</w:t>
      </w:r>
      <w:r>
        <w:rPr>
          <w:color w:val="231F20"/>
          <w:sz w:val="20"/>
        </w:rPr>
        <w:t>并说明理由</w:t>
      </w:r>
      <w:r>
        <w:rPr>
          <w:rFonts w:ascii="Lucida Sans" w:eastAsia="Lucida Sans"/>
          <w:i/>
          <w:color w:val="231F20"/>
          <w:sz w:val="20"/>
        </w:rPr>
        <w:t>.</w:t>
        <w:tab/>
      </w:r>
      <w:r>
        <w:rPr>
          <w:rFonts w:ascii="Lucida Sans" w:eastAsia="Lucida Sans"/>
          <w:i/>
          <w:color w:val="231F20"/>
          <w:position w:val="-10"/>
          <w:sz w:val="18"/>
        </w:rPr>
        <w:t>C</w:t>
      </w:r>
    </w:p>
    <w:p>
      <w:pPr>
        <w:tabs>
          <w:tab w:pos="3653" w:val="left" w:leader="none"/>
        </w:tabs>
        <w:spacing w:line="252" w:lineRule="exact" w:before="0"/>
        <w:ind w:left="515" w:right="0" w:firstLine="0"/>
        <w:jc w:val="left"/>
        <w:rPr>
          <w:rFonts w:ascii="Gill Sans MT" w:eastAsia="Gill Sans MT"/>
          <w:sz w:val="18"/>
        </w:rPr>
      </w:pPr>
      <w:r>
        <w:rPr>
          <w:color w:val="231F20"/>
          <w:spacing w:val="25"/>
          <w:sz w:val="19"/>
        </w:rPr>
        <w:t>设计意图</w:t>
      </w:r>
      <w:r>
        <w:rPr>
          <w:color w:val="231F20"/>
          <w:spacing w:val="15"/>
          <w:w w:val="80"/>
          <w:sz w:val="19"/>
        </w:rPr>
        <w:t>：</w:t>
      </w:r>
      <w:r>
        <w:rPr>
          <w:color w:val="231F20"/>
          <w:spacing w:val="15"/>
          <w:sz w:val="20"/>
        </w:rPr>
        <w:t>这一环节主要</w:t>
      </w:r>
      <w:r>
        <w:rPr>
          <w:color w:val="231F20"/>
          <w:sz w:val="20"/>
        </w:rPr>
        <w:t>是</w:t>
        <w:tab/>
      </w:r>
      <w:r>
        <w:rPr>
          <w:color w:val="231F20"/>
          <w:sz w:val="18"/>
        </w:rPr>
        <w:t>图</w:t>
      </w:r>
      <w:r>
        <w:rPr>
          <w:color w:val="231F20"/>
          <w:spacing w:val="-50"/>
          <w:sz w:val="18"/>
        </w:rPr>
        <w:t> </w:t>
      </w:r>
      <w:r>
        <w:rPr>
          <w:rFonts w:ascii="Gill Sans MT" w:eastAsia="Gill Sans MT"/>
          <w:color w:val="231F20"/>
          <w:sz w:val="18"/>
        </w:rPr>
        <w:t>6</w:t>
      </w:r>
    </w:p>
    <w:p>
      <w:pPr>
        <w:pStyle w:val="BodyText"/>
        <w:spacing w:line="319" w:lineRule="auto" w:before="85"/>
        <w:ind w:left="693" w:right="200"/>
        <w:rPr>
          <w:rFonts w:ascii="Lucida Sans" w:hAnsi="Lucida Sans" w:eastAsia="Lucida Sans"/>
          <w:i/>
        </w:rPr>
      </w:pPr>
      <w:r>
        <w:rPr/>
        <w:br w:type="column"/>
      </w:r>
      <w:r>
        <w:rPr>
          <w:color w:val="231F20"/>
          <w:spacing w:val="-17"/>
        </w:rPr>
        <w:t>和“思考”的过程中，积累数学活动经验，培养学生的创</w:t>
      </w:r>
      <w:r>
        <w:rPr>
          <w:color w:val="231F20"/>
        </w:rPr>
        <w:t>新意识和实践能力</w:t>
      </w:r>
      <w:r>
        <w:rPr>
          <w:rFonts w:ascii="Lucida Sans" w:hAnsi="Lucida Sans" w:eastAsia="Lucida Sans"/>
          <w:i/>
          <w:color w:val="231F20"/>
        </w:rPr>
        <w:t>.</w:t>
      </w:r>
    </w:p>
    <w:p>
      <w:pPr>
        <w:pStyle w:val="BodyText"/>
        <w:spacing w:line="319" w:lineRule="auto"/>
        <w:ind w:left="693" w:right="205" w:firstLine="399"/>
        <w:jc w:val="both"/>
      </w:pPr>
      <w:r>
        <w:rPr/>
        <w:pict>
          <v:group style="position:absolute;margin-left:216.699997pt;margin-top:52.052055pt;width:69.1pt;height:62pt;mso-position-horizontal-relative:page;mso-position-vertical-relative:paragraph;z-index:-252029952" coordorigin="4334,1041" coordsize="1382,1240">
            <v:shape style="position:absolute;left:4333;top:1208;width:1382;height:1072" coordorigin="4334,1208" coordsize="1382,1072" path="m4822,2264l4348,1522,4344,1510,4338,1514,4334,1518,4336,1522,4340,1528,4814,2270,4822,2264m5708,1512l5700,1504,4822,2264,4814,2270,4816,2276,4822,2280,4826,2278,4830,2274,5708,1512m5716,1502l5712,1498,5706,1494,5706,1494,5706,1494,5130,1210,5128,1208,5124,1208,5124,1208,5124,1208,5122,1210,5126,1220,5126,1220,5122,1210,4344,1510,4348,1522,5126,1220,5700,1504,5708,1512,5714,1508,5716,1502e" filled="true" fillcolor="#231f20" stroked="false">
              <v:path arrowok="t"/>
              <v:fill type="solid"/>
            </v:shape>
            <v:line style="position:absolute" from="4346,1520" to="5698,1520" stroked="true" strokeweight=".599976pt" strokecolor="#231f20">
              <v:stroke dashstyle="solid"/>
            </v:line>
            <v:shape style="position:absolute;left:4340;top:1372;width:1358;height:528" coordorigin="4340,1372" coordsize="1358,528" path="m4352,1520l4346,1514,4340,1520,4346,1526,4352,1520m4734,1374l4724,1372,4576,1886,4574,1894,4578,1900,4586,1900,4586,1890,4586,1890,4734,1374m5698,1514l5694,1520,5698,1526,5698,1514e" filled="true" fillcolor="#231f20" stroked="false">
              <v:path arrowok="t"/>
              <v:fill type="solid"/>
            </v:shape>
            <v:line style="position:absolute" from="4586,1895" to="5260,1895" stroked="true" strokeweight=".5pt" strokecolor="#231f20">
              <v:stroke dashstyle="solid"/>
            </v:line>
            <v:shape style="position:absolute;left:5260;top:1352;width:160;height:548" coordorigin="5260,1352" coordsize="160,548" path="m5416,1366l5406,1364,5260,1890,5260,1900,5264,1900,5270,1896,5270,1892,5416,1366m5420,1358l5414,1352,5406,1352,5406,1364,5416,1366,5418,1358,5420,1358e" filled="true" fillcolor="#231f20" stroked="false">
              <v:path arrowok="t"/>
              <v:fill type="solid"/>
            </v:shape>
            <v:line style="position:absolute" from="4734,1363" to="5406,1363" stroked="true" strokeweight="1.099975pt" strokecolor="#231f20">
              <v:stroke dashstyle="solid"/>
            </v:line>
            <v:shape style="position:absolute;left:4723;top:1218;width:405;height:1052" coordorigin="4724,1218" coordsize="405,1052" path="m4734,1364l4730,1364,4724,1368,4724,1372,4734,1374,4734,1364m5128,1224l5128,1224,5128,1224,5122,1218,5118,1222,5116,1222,4818,2262,4819,2263,4818,2264,4824,2270,4828,2266,4830,2264,4829,2263,5128,1224e" filled="true" fillcolor="#231f20" stroked="false">
              <v:path arrowok="t"/>
              <v:fill type="solid"/>
            </v:shape>
            <v:shape style="position:absolute;left:5051;top:1041;width:138;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95"/>
                        <w:sz w:val="18"/>
                      </w:rPr>
                      <w:t>A</w:t>
                    </w:r>
                  </w:p>
                </w:txbxContent>
              </v:textbox>
              <w10:wrap type="none"/>
            </v:shape>
            <v:shape style="position:absolute;left:4622;top:1213;width:130;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110"/>
                        <w:sz w:val="18"/>
                      </w:rPr>
                      <w:t>E</w:t>
                    </w:r>
                  </w:p>
                </w:txbxContent>
              </v:textbox>
              <w10:wrap type="none"/>
            </v:shape>
            <v:shape style="position:absolute;left:5381;top:1155;width:149;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96"/>
                        <w:sz w:val="18"/>
                      </w:rPr>
                      <w:t>H</w:t>
                    </w:r>
                  </w:p>
                </w:txbxContent>
              </v:textbox>
              <w10:wrap type="none"/>
            </v:shape>
            <v:shape style="position:absolute;left:4469;top:1920;width:117;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100"/>
                        <w:sz w:val="18"/>
                      </w:rPr>
                      <w:t>F</w:t>
                    </w:r>
                  </w:p>
                </w:txbxContent>
              </v:textbox>
              <w10:wrap type="none"/>
            </v:shape>
            <v:shape style="position:absolute;left:5311;top:1875;width:138;height:179" type="#_x0000_t202" filled="false" stroked="false">
              <v:textbox inset="0,0,0,0">
                <w:txbxContent>
                  <w:p>
                    <w:pPr>
                      <w:spacing w:line="171" w:lineRule="exact" w:before="0"/>
                      <w:ind w:left="0" w:right="0" w:firstLine="0"/>
                      <w:jc w:val="left"/>
                      <w:rPr>
                        <w:rFonts w:ascii="Lucida Sans"/>
                        <w:i/>
                        <w:sz w:val="18"/>
                      </w:rPr>
                    </w:pPr>
                    <w:r>
                      <w:rPr>
                        <w:rFonts w:ascii="Lucida Sans"/>
                        <w:i/>
                        <w:color w:val="231F20"/>
                        <w:w w:val="93"/>
                        <w:sz w:val="18"/>
                      </w:rPr>
                      <w:t>G</w:t>
                    </w:r>
                  </w:p>
                </w:txbxContent>
              </v:textbox>
              <w10:wrap type="none"/>
            </v:shape>
            <w10:wrap type="none"/>
          </v:group>
        </w:pict>
      </w:r>
      <w:r>
        <w:rPr>
          <w:color w:val="231F20"/>
          <w:spacing w:val="-9"/>
        </w:rPr>
        <w:t>数学实验是指通过动手动脑“做”数学的一种数学</w:t>
      </w:r>
      <w:r>
        <w:rPr>
          <w:color w:val="231F20"/>
          <w:spacing w:val="-18"/>
        </w:rPr>
        <w:t>学习活动，是学生运用有关工具</w:t>
      </w:r>
      <w:r>
        <w:rPr>
          <w:color w:val="231F20"/>
          <w:spacing w:val="-26"/>
        </w:rPr>
        <w:t>（</w:t>
      </w:r>
      <w:r>
        <w:rPr>
          <w:color w:val="231F20"/>
          <w:spacing w:val="-30"/>
        </w:rPr>
        <w:t>如纸张、剪刀、模型、测</w:t>
      </w:r>
      <w:r>
        <w:rPr>
          <w:color w:val="231F20"/>
          <w:spacing w:val="-21"/>
        </w:rPr>
        <w:t>量工具、作图工具及计算机等</w:t>
      </w:r>
      <w:r>
        <w:rPr>
          <w:color w:val="231F20"/>
          <w:spacing w:val="-79"/>
        </w:rPr>
        <w:t>）</w:t>
      </w:r>
      <w:r>
        <w:rPr>
          <w:color w:val="231F20"/>
          <w:spacing w:val="-9"/>
        </w:rPr>
        <w:t>，在数学思维活动的参与</w:t>
      </w:r>
      <w:r>
        <w:rPr>
          <w:color w:val="231F20"/>
          <w:spacing w:val="4"/>
        </w:rPr>
        <w:t>下进行的一种以人人参与的实际操作为特征的数学验</w:t>
      </w:r>
    </w:p>
    <w:p>
      <w:pPr>
        <w:pStyle w:val="ListParagraph"/>
        <w:numPr>
          <w:ilvl w:val="0"/>
          <w:numId w:val="4"/>
        </w:numPr>
        <w:tabs>
          <w:tab w:pos="694" w:val="left" w:leader="none"/>
        </w:tabs>
        <w:spacing w:line="319" w:lineRule="auto" w:before="0" w:after="0"/>
        <w:ind w:left="693" w:right="205" w:hanging="585"/>
        <w:jc w:val="both"/>
        <w:rPr>
          <w:sz w:val="20"/>
        </w:rPr>
      </w:pPr>
      <w:r>
        <w:rPr>
          <w:color w:val="231F20"/>
          <w:sz w:val="20"/>
        </w:rPr>
        <w:t>证或探究活动</w:t>
      </w:r>
      <w:r>
        <w:rPr>
          <w:rFonts w:ascii="Lucida Sans" w:hAnsi="Lucida Sans" w:eastAsia="Lucida Sans"/>
          <w:i/>
          <w:color w:val="231F20"/>
          <w:spacing w:val="4"/>
          <w:sz w:val="20"/>
        </w:rPr>
        <w:t>.</w:t>
      </w:r>
      <w:r>
        <w:rPr>
          <w:color w:val="231F20"/>
          <w:spacing w:val="-13"/>
          <w:sz w:val="20"/>
        </w:rPr>
        <w:t>因此，数学实验着力于学生的学，鼓励学</w:t>
      </w:r>
      <w:r>
        <w:rPr>
          <w:color w:val="231F20"/>
          <w:spacing w:val="-6"/>
          <w:sz w:val="20"/>
        </w:rPr>
        <w:t>生以类似科学实验的方式进行主动探索，强调“从做中</w:t>
      </w:r>
      <w:r>
        <w:rPr>
          <w:color w:val="231F20"/>
          <w:spacing w:val="-40"/>
          <w:sz w:val="20"/>
        </w:rPr>
        <w:t>学”、“从实验中学”，通过学生主动的“做”或“实验”等探</w:t>
      </w:r>
      <w:r>
        <w:rPr>
          <w:color w:val="231F20"/>
          <w:spacing w:val="-22"/>
          <w:sz w:val="20"/>
        </w:rPr>
        <w:t>究过程，掌握数学知识，积累基本的活动经验，培养创新</w:t>
      </w:r>
    </w:p>
    <w:p>
      <w:pPr>
        <w:spacing w:after="0" w:line="319" w:lineRule="auto"/>
        <w:jc w:val="both"/>
        <w:rPr>
          <w:sz w:val="20"/>
        </w:rPr>
        <w:sectPr>
          <w:pgSz w:w="12250" w:h="16500"/>
          <w:pgMar w:header="658" w:footer="717" w:top="1620" w:bottom="900" w:left="1080" w:right="980"/>
          <w:cols w:num="2" w:equalWidth="0">
            <w:col w:w="4305" w:space="244"/>
            <w:col w:w="5641"/>
          </w:cols>
        </w:sectPr>
      </w:pPr>
    </w:p>
    <w:p>
      <w:pPr>
        <w:pStyle w:val="BodyText"/>
        <w:spacing w:line="319" w:lineRule="auto" w:before="9"/>
        <w:ind w:right="138"/>
        <w:jc w:val="both"/>
        <w:rPr>
          <w:rFonts w:ascii="Lucida Sans" w:eastAsia="Lucida Sans"/>
          <w:i/>
        </w:rPr>
      </w:pPr>
      <w:r>
        <w:rPr>
          <w:color w:val="231F20"/>
          <w:spacing w:val="-6"/>
        </w:rPr>
        <w:t>让学生应用三角形的中位线定理解决问题，进一步深化</w:t>
      </w:r>
      <w:r>
        <w:rPr>
          <w:color w:val="231F20"/>
          <w:spacing w:val="-12"/>
        </w:rPr>
        <w:t>拓展对三角形中位线的认识与理解，再次强化转化的思</w:t>
      </w:r>
      <w:r>
        <w:rPr>
          <w:color w:val="231F20"/>
          <w:spacing w:val="-11"/>
        </w:rPr>
        <w:t>想方法，培养学生对基本图形的构造与识别能力，为今后的学习打好基础</w:t>
      </w:r>
      <w:r>
        <w:rPr>
          <w:rFonts w:ascii="Lucida Sans" w:eastAsia="Lucida Sans"/>
          <w:i/>
          <w:color w:val="231F20"/>
          <w:spacing w:val="-11"/>
        </w:rPr>
        <w:t>.</w:t>
      </w:r>
    </w:p>
    <w:p>
      <w:pPr>
        <w:pStyle w:val="BodyText"/>
        <w:spacing w:line="319" w:lineRule="auto"/>
        <w:ind w:right="138" w:firstLine="399"/>
        <w:jc w:val="both"/>
        <w:rPr>
          <w:rFonts w:ascii="Lucida Sans" w:eastAsia="Lucida Sans"/>
          <w:i/>
        </w:rPr>
      </w:pPr>
      <w:r>
        <w:rPr>
          <w:color w:val="231F20"/>
          <w:spacing w:val="-6"/>
        </w:rPr>
        <w:t>单纯地呈现中点四边形并说明其形状，对于学生来</w:t>
      </w:r>
      <w:r>
        <w:rPr>
          <w:color w:val="231F20"/>
          <w:spacing w:val="-12"/>
        </w:rPr>
        <w:t>说是比较困难的，教师选择了对角线相等的四边形作为</w:t>
      </w:r>
      <w:r>
        <w:rPr>
          <w:color w:val="231F20"/>
          <w:spacing w:val="-11"/>
        </w:rPr>
        <w:t>载体，既帮助学生搭建了图形转化的桥梁，也引发学生</w:t>
      </w:r>
      <w:r>
        <w:rPr>
          <w:color w:val="231F20"/>
          <w:spacing w:val="4"/>
        </w:rPr>
        <w:t>对中点四边形与原四边形的什么元素有联系产生的思</w:t>
      </w:r>
      <w:r>
        <w:rPr>
          <w:color w:val="231F20"/>
          <w:spacing w:val="-11"/>
        </w:rPr>
        <w:t>考，还为下一环节埋下伏笔</w:t>
      </w:r>
      <w:r>
        <w:rPr>
          <w:rFonts w:ascii="Lucida Sans" w:eastAsia="Lucida Sans"/>
          <w:i/>
          <w:color w:val="231F20"/>
        </w:rPr>
        <w:t>.</w:t>
      </w:r>
    </w:p>
    <w:p>
      <w:pPr>
        <w:pStyle w:val="BodyText"/>
        <w:spacing w:line="252" w:lineRule="exact"/>
        <w:ind w:left="509"/>
        <w:rPr>
          <w:rFonts w:ascii="Lucida Sans" w:eastAsia="Lucida Sans"/>
          <w:i/>
        </w:rPr>
      </w:pPr>
      <w:r>
        <w:rPr>
          <w:color w:val="231F20"/>
        </w:rPr>
        <w:t>教学中学生较为顺利地解决了问题</w:t>
      </w:r>
      <w:r>
        <w:rPr>
          <w:rFonts w:ascii="Lucida Sans" w:eastAsia="Lucida Sans"/>
          <w:i/>
          <w:color w:val="231F20"/>
        </w:rPr>
        <w:t>.</w:t>
      </w:r>
    </w:p>
    <w:p>
      <w:pPr>
        <w:pStyle w:val="ListParagraph"/>
        <w:numPr>
          <w:ilvl w:val="0"/>
          <w:numId w:val="2"/>
        </w:numPr>
        <w:tabs>
          <w:tab w:pos="663" w:val="left" w:leader="none"/>
        </w:tabs>
        <w:spacing w:line="240" w:lineRule="auto" w:before="87" w:after="0"/>
        <w:ind w:left="662" w:right="0" w:hanging="154"/>
        <w:jc w:val="left"/>
        <w:rPr>
          <w:sz w:val="19"/>
        </w:rPr>
      </w:pPr>
      <w:r>
        <w:rPr>
          <w:color w:val="231F20"/>
          <w:spacing w:val="11"/>
          <w:sz w:val="19"/>
        </w:rPr>
        <w:t>由</w:t>
      </w:r>
      <w:r>
        <w:rPr>
          <w:color w:val="231F20"/>
          <w:spacing w:val="5"/>
          <w:w w:val="80"/>
          <w:sz w:val="19"/>
        </w:rPr>
        <w:t>“</w:t>
      </w:r>
      <w:r>
        <w:rPr>
          <w:color w:val="231F20"/>
          <w:spacing w:val="11"/>
          <w:sz w:val="19"/>
        </w:rPr>
        <w:t>中点四边形</w:t>
      </w:r>
      <w:r>
        <w:rPr>
          <w:color w:val="231F20"/>
          <w:spacing w:val="5"/>
          <w:w w:val="80"/>
          <w:sz w:val="19"/>
        </w:rPr>
        <w:t>”</w:t>
      </w:r>
      <w:r>
        <w:rPr>
          <w:color w:val="231F20"/>
          <w:spacing w:val="11"/>
          <w:sz w:val="19"/>
        </w:rPr>
        <w:t>反向设计原四边形</w:t>
      </w:r>
    </w:p>
    <w:p>
      <w:pPr>
        <w:pStyle w:val="BodyText"/>
        <w:spacing w:before="89"/>
        <w:ind w:left="509"/>
      </w:pPr>
      <w:r>
        <w:rPr>
          <w:color w:val="231F20"/>
          <w:spacing w:val="-19"/>
        </w:rPr>
        <w:t>请你设计一个四边形，使折出的“中点四边形”是菱</w:t>
      </w:r>
    </w:p>
    <w:p>
      <w:pPr>
        <w:spacing w:before="83"/>
        <w:ind w:left="109" w:right="0" w:firstLine="0"/>
        <w:jc w:val="left"/>
        <w:rPr>
          <w:rFonts w:ascii="Lucida Sans" w:eastAsia="Lucida Sans"/>
          <w:i/>
          <w:sz w:val="20"/>
        </w:rPr>
      </w:pPr>
      <w:r>
        <w:rPr>
          <w:color w:val="231F20"/>
          <w:sz w:val="20"/>
        </w:rPr>
        <w:t>形</w:t>
      </w:r>
      <w:r>
        <w:rPr>
          <w:rFonts w:ascii="Lucida Sans" w:eastAsia="Lucida Sans"/>
          <w:i/>
          <w:color w:val="231F20"/>
          <w:sz w:val="20"/>
        </w:rPr>
        <w:t>.</w:t>
      </w:r>
    </w:p>
    <w:p>
      <w:pPr>
        <w:pStyle w:val="BodyText"/>
        <w:spacing w:line="319" w:lineRule="auto" w:before="83"/>
        <w:ind w:right="38" w:firstLine="405"/>
        <w:rPr>
          <w:rFonts w:ascii="Lucida Sans" w:eastAsia="Lucida Sans"/>
          <w:i/>
        </w:rPr>
      </w:pPr>
      <w:r>
        <w:rPr>
          <w:color w:val="231F20"/>
          <w:spacing w:val="17"/>
          <w:sz w:val="19"/>
        </w:rPr>
        <w:t>设计意图</w:t>
      </w:r>
      <w:r>
        <w:rPr>
          <w:color w:val="231F20"/>
          <w:spacing w:val="5"/>
          <w:w w:val="80"/>
          <w:sz w:val="19"/>
        </w:rPr>
        <w:t>：</w:t>
      </w:r>
      <w:r>
        <w:rPr>
          <w:color w:val="231F20"/>
          <w:spacing w:val="-5"/>
        </w:rPr>
        <w:t>在这个环节中，学生对中点四边形的形</w:t>
      </w:r>
      <w:r>
        <w:rPr>
          <w:color w:val="231F20"/>
          <w:spacing w:val="-8"/>
        </w:rPr>
        <w:t>状因素已经有了初步的认识，进而反其道而行之，让学生由中点四边形的形状与原四边形的联系猜想其形状， </w:t>
      </w:r>
      <w:r>
        <w:rPr>
          <w:color w:val="231F20"/>
          <w:spacing w:val="4"/>
        </w:rPr>
        <w:t>进一步认识到中点四边形与原四边形的对角线之间的</w:t>
      </w:r>
      <w:r>
        <w:rPr>
          <w:color w:val="231F20"/>
          <w:spacing w:val="-11"/>
        </w:rPr>
        <w:t>关系，达到培养学生的逆向思维与发散思维能力，提高</w:t>
      </w:r>
      <w:r>
        <w:rPr>
          <w:color w:val="231F20"/>
        </w:rPr>
        <w:t>学生研究数学的兴趣和创新意识</w:t>
      </w:r>
      <w:r>
        <w:rPr>
          <w:rFonts w:ascii="Lucida Sans" w:eastAsia="Lucida Sans"/>
          <w:i/>
          <w:color w:val="231F20"/>
        </w:rPr>
        <w:t>.</w:t>
      </w:r>
    </w:p>
    <w:p>
      <w:pPr>
        <w:pStyle w:val="BodyText"/>
        <w:spacing w:line="319" w:lineRule="auto"/>
        <w:ind w:right="138" w:firstLine="399"/>
        <w:jc w:val="both"/>
        <w:rPr>
          <w:rFonts w:ascii="Lucida Sans" w:eastAsia="Lucida Sans"/>
          <w:i/>
        </w:rPr>
      </w:pPr>
      <w:r>
        <w:rPr>
          <w:color w:val="231F20"/>
          <w:spacing w:val="-11"/>
        </w:rPr>
        <w:t>教学中，各个学习小组都提出了自己的设计，也讲</w:t>
      </w:r>
      <w:r>
        <w:rPr>
          <w:color w:val="231F20"/>
          <w:spacing w:val="-22"/>
        </w:rPr>
        <w:t>述了设计的理由，尽管有的设计片面，甚至是错误，但的</w:t>
      </w:r>
      <w:r>
        <w:rPr>
          <w:color w:val="231F20"/>
          <w:spacing w:val="-20"/>
        </w:rPr>
        <w:t>确激发了学生探究的愿望，让不同的学生得到不同的收获和发展</w:t>
      </w:r>
      <w:r>
        <w:rPr>
          <w:rFonts w:ascii="Lucida Sans" w:eastAsia="Lucida Sans"/>
          <w:i/>
          <w:color w:val="231F20"/>
          <w:spacing w:val="-20"/>
        </w:rPr>
        <w:t>.</w:t>
      </w:r>
    </w:p>
    <w:p>
      <w:pPr>
        <w:pStyle w:val="Heading1"/>
        <w:spacing w:before="188"/>
      </w:pPr>
      <w:r>
        <w:rPr>
          <w:color w:val="231F20"/>
        </w:rPr>
        <w:t>六</w:t>
      </w:r>
      <w:r>
        <w:rPr>
          <w:color w:val="231F20"/>
          <w:w w:val="80"/>
        </w:rPr>
        <w:t>、</w:t>
      </w:r>
      <w:r>
        <w:rPr>
          <w:color w:val="231F20"/>
        </w:rPr>
        <w:t>教学反思</w:t>
      </w:r>
    </w:p>
    <w:p>
      <w:pPr>
        <w:pStyle w:val="BodyText"/>
        <w:spacing w:before="11"/>
        <w:ind w:left="0"/>
      </w:pPr>
    </w:p>
    <w:p>
      <w:pPr>
        <w:pStyle w:val="BodyText"/>
        <w:spacing w:line="319" w:lineRule="auto"/>
        <w:ind w:right="134" w:firstLine="326"/>
        <w:jc w:val="both"/>
      </w:pPr>
      <w:r>
        <w:rPr>
          <w:color w:val="231F20"/>
          <w:spacing w:val="-6"/>
        </w:rPr>
        <w:t>《义务教育数学课程标准</w:t>
      </w:r>
      <w:r>
        <w:rPr>
          <w:color w:val="231F20"/>
          <w:spacing w:val="-5"/>
        </w:rPr>
        <w:t>（</w:t>
      </w:r>
      <w:r>
        <w:rPr>
          <w:rFonts w:ascii="Gill Sans MT" w:hAnsi="Gill Sans MT" w:eastAsia="Gill Sans MT"/>
          <w:color w:val="231F20"/>
          <w:spacing w:val="-5"/>
        </w:rPr>
        <w:t>2011</w:t>
      </w:r>
      <w:r>
        <w:rPr>
          <w:color w:val="231F20"/>
          <w:spacing w:val="-15"/>
        </w:rPr>
        <w:t>年版</w:t>
      </w:r>
      <w:r>
        <w:rPr>
          <w:color w:val="231F20"/>
          <w:spacing w:val="-81"/>
        </w:rPr>
        <w:t>）</w:t>
      </w:r>
      <w:r>
        <w:rPr>
          <w:color w:val="231F20"/>
          <w:spacing w:val="-8"/>
        </w:rPr>
        <w:t>》强调数学教</w:t>
      </w:r>
      <w:r>
        <w:rPr>
          <w:color w:val="231F20"/>
          <w:spacing w:val="-13"/>
        </w:rPr>
        <w:t>学过程中要鼓励学生自主探索与合作交流，有效的数学</w:t>
      </w:r>
      <w:r>
        <w:rPr>
          <w:color w:val="231F20"/>
          <w:spacing w:val="-3"/>
        </w:rPr>
        <w:t>学习过程不能单纯地依赖模仿与记忆</w:t>
      </w:r>
      <w:r>
        <w:rPr>
          <w:rFonts w:ascii="Lucida Sans" w:hAnsi="Lucida Sans" w:eastAsia="Lucida Sans"/>
          <w:i/>
          <w:color w:val="231F20"/>
          <w:spacing w:val="4"/>
        </w:rPr>
        <w:t>.</w:t>
      </w:r>
      <w:r>
        <w:rPr>
          <w:color w:val="231F20"/>
          <w:spacing w:val="3"/>
        </w:rPr>
        <w:t>教师应引导学生</w:t>
      </w:r>
      <w:r>
        <w:rPr>
          <w:color w:val="231F20"/>
          <w:spacing w:val="-19"/>
        </w:rPr>
        <w:t>主动从事操作实验、观察现象、提出猜想、推理论证等数</w:t>
      </w:r>
      <w:r>
        <w:rPr>
          <w:color w:val="231F20"/>
          <w:spacing w:val="-18"/>
        </w:rPr>
        <w:t>学活动，有效地启发学生的思考，使学生在“做”的过程</w:t>
      </w:r>
    </w:p>
    <w:p>
      <w:pPr>
        <w:spacing w:line="248" w:lineRule="exact" w:before="0"/>
        <w:ind w:left="208" w:right="0" w:firstLine="0"/>
        <w:jc w:val="left"/>
        <w:rPr>
          <w:rFonts w:ascii="Lucida Sans" w:eastAsia="Lucida Sans"/>
          <w:i/>
          <w:sz w:val="20"/>
        </w:rPr>
      </w:pPr>
      <w:r>
        <w:rPr/>
        <w:br w:type="column"/>
      </w:r>
      <w:r>
        <w:rPr>
          <w:color w:val="231F20"/>
          <w:sz w:val="20"/>
        </w:rPr>
        <w:t>精神、动手能力</w:t>
      </w:r>
      <w:r>
        <w:rPr>
          <w:rFonts w:ascii="Lucida Sans" w:eastAsia="Lucida Sans"/>
          <w:i/>
          <w:color w:val="231F20"/>
          <w:sz w:val="20"/>
        </w:rPr>
        <w:t>.</w:t>
      </w:r>
    </w:p>
    <w:p>
      <w:pPr>
        <w:pStyle w:val="BodyText"/>
        <w:spacing w:line="319" w:lineRule="auto" w:before="83"/>
        <w:ind w:left="208" w:right="104" w:firstLine="399"/>
        <w:rPr>
          <w:rFonts w:ascii="Lucida Sans" w:hAnsi="Lucida Sans" w:eastAsia="Lucida Sans"/>
          <w:i/>
        </w:rPr>
      </w:pPr>
      <w:r>
        <w:rPr>
          <w:color w:val="231F20"/>
          <w:spacing w:val="-25"/>
        </w:rPr>
        <w:t>列夫</w:t>
      </w:r>
      <w:r>
        <w:rPr>
          <w:color w:val="231F20"/>
          <w:spacing w:val="-49"/>
        </w:rPr>
        <w:t>·</w:t>
      </w:r>
      <w:r>
        <w:rPr>
          <w:color w:val="231F20"/>
          <w:spacing w:val="1"/>
        </w:rPr>
        <w:t>托尔斯泰曾说</w:t>
      </w:r>
      <w:r>
        <w:rPr>
          <w:color w:val="231F20"/>
          <w:spacing w:val="-16"/>
        </w:rPr>
        <w:t>：“知识，只有当它靠积极的思</w:t>
      </w:r>
      <w:r>
        <w:rPr>
          <w:color w:val="231F20"/>
          <w:spacing w:val="-8"/>
          <w:w w:val="95"/>
        </w:rPr>
        <w:t>维得来，而不是凭记忆得来的时候，才是真正的知识</w:t>
      </w:r>
      <w:r>
        <w:rPr>
          <w:rFonts w:ascii="Lucida Sans" w:hAnsi="Lucida Sans" w:eastAsia="Lucida Sans"/>
          <w:i/>
          <w:color w:val="231F20"/>
          <w:w w:val="95"/>
        </w:rPr>
        <w:t>.</w:t>
      </w:r>
      <w:r>
        <w:rPr>
          <w:color w:val="231F20"/>
          <w:w w:val="95"/>
        </w:rPr>
        <w:t>” </w:t>
      </w:r>
      <w:r>
        <w:rPr>
          <w:color w:val="231F20"/>
          <w:spacing w:val="-5"/>
        </w:rPr>
        <w:t>新理念就要求教师在概念教学中注重知识的生成，引导</w:t>
      </w:r>
      <w:r>
        <w:rPr>
          <w:color w:val="231F20"/>
          <w:spacing w:val="3"/>
        </w:rPr>
        <w:t>学生从已有的知识背景和活动经验出发，提供大量操</w:t>
      </w:r>
      <w:r>
        <w:rPr>
          <w:color w:val="231F20"/>
          <w:spacing w:val="-25"/>
        </w:rPr>
        <w:t>作、思考与交流的机会，让学生经历观察、实验、猜测、推</w:t>
      </w:r>
      <w:r>
        <w:rPr>
          <w:color w:val="231F20"/>
          <w:spacing w:val="-17"/>
        </w:rPr>
        <w:t>理、交流与反思等过程，进而在增加感性认识的基础上， 帮助学生形成数学概念和认识</w:t>
      </w:r>
      <w:r>
        <w:rPr>
          <w:rFonts w:ascii="Lucida Sans" w:hAnsi="Lucida Sans" w:eastAsia="Lucida Sans"/>
          <w:i/>
          <w:color w:val="231F20"/>
          <w:spacing w:val="-17"/>
        </w:rPr>
        <w:t>.</w:t>
      </w:r>
    </w:p>
    <w:p>
      <w:pPr>
        <w:pStyle w:val="BodyText"/>
        <w:spacing w:line="319" w:lineRule="auto"/>
        <w:ind w:right="206" w:firstLine="498"/>
        <w:jc w:val="both"/>
        <w:rPr>
          <w:rFonts w:ascii="Lucida Sans" w:hAnsi="Lucida Sans" w:eastAsia="Lucida Sans"/>
          <w:i/>
        </w:rPr>
      </w:pPr>
      <w:r>
        <w:rPr>
          <w:color w:val="231F20"/>
          <w:spacing w:val="-10"/>
        </w:rPr>
        <w:t>苏科版教材中“三角形的中位线”一课是利用图形</w:t>
      </w:r>
      <w:r>
        <w:rPr>
          <w:color w:val="231F20"/>
          <w:spacing w:val="-13"/>
        </w:rPr>
        <w:t>的旋转，研究三角形的中位线，得到三角形中位线定理</w:t>
      </w:r>
      <w:r>
        <w:rPr>
          <w:rFonts w:ascii="Lucida Sans" w:hAnsi="Lucida Sans" w:eastAsia="Lucida Sans"/>
          <w:i/>
          <w:color w:val="231F20"/>
        </w:rPr>
        <w:t>. </w:t>
      </w:r>
      <w:r>
        <w:rPr>
          <w:color w:val="231F20"/>
          <w:spacing w:val="-7"/>
        </w:rPr>
        <w:t>为了更突出体现动手做数学的理念，我们大胆对教材内</w:t>
      </w:r>
      <w:r>
        <w:rPr>
          <w:color w:val="231F20"/>
          <w:spacing w:val="-10"/>
        </w:rPr>
        <w:t>容进行适当改造，设计以折纸为载体的数学实验，并赋</w:t>
      </w:r>
      <w:r>
        <w:rPr>
          <w:color w:val="231F20"/>
          <w:spacing w:val="3"/>
        </w:rPr>
        <w:t>予实验操作以丰富的思维活动，使新课的学习可以在</w:t>
      </w:r>
      <w:r>
        <w:rPr>
          <w:color w:val="231F20"/>
          <w:spacing w:val="-17"/>
        </w:rPr>
        <w:t>“做”中进行</w:t>
      </w:r>
      <w:r>
        <w:rPr>
          <w:rFonts w:ascii="Lucida Sans" w:hAnsi="Lucida Sans" w:eastAsia="Lucida Sans"/>
          <w:i/>
          <w:color w:val="231F20"/>
        </w:rPr>
        <w:t>.</w:t>
      </w:r>
    </w:p>
    <w:p>
      <w:pPr>
        <w:pStyle w:val="ListParagraph"/>
        <w:numPr>
          <w:ilvl w:val="1"/>
          <w:numId w:val="2"/>
        </w:numPr>
        <w:tabs>
          <w:tab w:pos="797" w:val="left" w:leader="none"/>
        </w:tabs>
        <w:spacing w:line="328" w:lineRule="auto" w:before="0" w:after="0"/>
        <w:ind w:left="214" w:right="214" w:firstLine="393"/>
        <w:jc w:val="both"/>
        <w:rPr>
          <w:rFonts w:ascii="Gill Sans MT" w:eastAsia="Gill Sans MT"/>
          <w:color w:val="231F20"/>
          <w:sz w:val="20"/>
        </w:rPr>
      </w:pPr>
      <w:r>
        <w:rPr>
          <w:color w:val="231F20"/>
          <w:spacing w:val="28"/>
          <w:w w:val="95"/>
          <w:sz w:val="19"/>
        </w:rPr>
        <w:t>选准数学实验活动的起点是数学实验教学的</w:t>
      </w:r>
      <w:r>
        <w:rPr>
          <w:color w:val="231F20"/>
          <w:spacing w:val="11"/>
          <w:sz w:val="19"/>
        </w:rPr>
        <w:t>关键</w:t>
      </w:r>
    </w:p>
    <w:p>
      <w:pPr>
        <w:pStyle w:val="BodyText"/>
        <w:spacing w:line="319" w:lineRule="auto"/>
        <w:ind w:left="208" w:right="105" w:firstLine="399"/>
        <w:rPr>
          <w:rFonts w:ascii="Lucida Sans" w:eastAsia="Lucida Sans"/>
          <w:i/>
        </w:rPr>
      </w:pPr>
      <w:r>
        <w:rPr>
          <w:color w:val="231F20"/>
        </w:rPr>
        <w:t>实验活动起点太低，学生会觉得没有探究的必要， </w:t>
      </w:r>
      <w:r>
        <w:rPr>
          <w:color w:val="231F20"/>
          <w:spacing w:val="-10"/>
        </w:rPr>
        <w:t>不能激发学生探究的兴趣；起点太高，学生无法在已有</w:t>
      </w:r>
      <w:r>
        <w:rPr>
          <w:color w:val="231F20"/>
          <w:spacing w:val="-13"/>
        </w:rPr>
        <w:t>的知识方法与所要探究的对象之间建立有效的联系，从</w:t>
      </w:r>
      <w:r>
        <w:rPr>
          <w:color w:val="231F20"/>
          <w:spacing w:val="-3"/>
        </w:rPr>
        <w:t>而失去探究的欲望</w:t>
      </w:r>
      <w:r>
        <w:rPr>
          <w:rFonts w:ascii="Lucida Sans" w:eastAsia="Lucida Sans"/>
          <w:i/>
          <w:color w:val="231F20"/>
          <w:spacing w:val="4"/>
        </w:rPr>
        <w:t>.</w:t>
      </w:r>
      <w:r>
        <w:rPr>
          <w:color w:val="231F20"/>
          <w:spacing w:val="3"/>
        </w:rPr>
        <w:t>本课从常见的一张直角三角形纸片</w:t>
      </w:r>
      <w:r>
        <w:rPr>
          <w:color w:val="231F20"/>
          <w:spacing w:val="-19"/>
        </w:rPr>
        <w:t>折叠开始，让绝大多数的学生去动手操作，去发现</w:t>
      </w:r>
      <w:r>
        <w:rPr>
          <w:color w:val="231F20"/>
          <w:spacing w:val="-26"/>
        </w:rPr>
        <w:t>（</w:t>
      </w:r>
      <w:r>
        <w:rPr>
          <w:color w:val="231F20"/>
        </w:rPr>
        <w:t>直角</w:t>
      </w:r>
      <w:r>
        <w:rPr>
          <w:color w:val="231F20"/>
          <w:spacing w:val="-7"/>
        </w:rPr>
        <w:t>三角形的</w:t>
      </w:r>
      <w:r>
        <w:rPr>
          <w:color w:val="231F20"/>
          <w:spacing w:val="-52"/>
        </w:rPr>
        <w:t>）</w:t>
      </w:r>
      <w:r>
        <w:rPr>
          <w:color w:val="231F20"/>
          <w:spacing w:val="-20"/>
        </w:rPr>
        <w:t>中位线，去感受</w:t>
      </w:r>
      <w:r>
        <w:rPr>
          <w:color w:val="231F20"/>
          <w:spacing w:val="-22"/>
        </w:rPr>
        <w:t>（</w:t>
      </w:r>
      <w:r>
        <w:rPr>
          <w:color w:val="231F20"/>
          <w:spacing w:val="-2"/>
        </w:rPr>
        <w:t>直角三角形的</w:t>
      </w:r>
      <w:r>
        <w:rPr>
          <w:color w:val="231F20"/>
          <w:spacing w:val="-52"/>
        </w:rPr>
        <w:t>）</w:t>
      </w:r>
      <w:r>
        <w:rPr>
          <w:color w:val="231F20"/>
          <w:spacing w:val="4"/>
        </w:rPr>
        <w:t>中位线的性</w:t>
      </w:r>
      <w:r>
        <w:rPr>
          <w:color w:val="231F20"/>
          <w:spacing w:val="-19"/>
        </w:rPr>
        <w:t>质，去解释其中的数学道理，是在探究中发现，在发现中</w:t>
      </w:r>
      <w:r>
        <w:rPr>
          <w:color w:val="231F20"/>
          <w:spacing w:val="-6"/>
        </w:rPr>
        <w:t>论证，在论证中归纳</w:t>
      </w:r>
      <w:r>
        <w:rPr>
          <w:rFonts w:ascii="Lucida Sans" w:eastAsia="Lucida Sans"/>
          <w:i/>
          <w:color w:val="231F20"/>
          <w:spacing w:val="7"/>
        </w:rPr>
        <w:t>.</w:t>
      </w:r>
      <w:r>
        <w:rPr>
          <w:color w:val="231F20"/>
          <w:spacing w:val="6"/>
        </w:rPr>
        <w:t>在积累基本活动经验和解决问题</w:t>
      </w:r>
      <w:r>
        <w:rPr>
          <w:color w:val="231F20"/>
          <w:spacing w:val="-8"/>
        </w:rPr>
        <w:t>的方式的基础上，继续探索一般的三角形的中位线及其</w:t>
      </w:r>
      <w:r>
        <w:rPr>
          <w:color w:val="231F20"/>
          <w:spacing w:val="-16"/>
        </w:rPr>
        <w:t>性质，拾级而上，自然而然地避免了曲高和寡的尴尬</w:t>
      </w:r>
      <w:r>
        <w:rPr>
          <w:rFonts w:ascii="Lucida Sans" w:eastAsia="Lucida Sans"/>
          <w:i/>
          <w:color w:val="231F20"/>
        </w:rPr>
        <w:t>.</w:t>
      </w:r>
    </w:p>
    <w:p>
      <w:pPr>
        <w:pStyle w:val="ListParagraph"/>
        <w:numPr>
          <w:ilvl w:val="1"/>
          <w:numId w:val="2"/>
        </w:numPr>
        <w:tabs>
          <w:tab w:pos="797" w:val="left" w:leader="none"/>
        </w:tabs>
        <w:spacing w:line="328" w:lineRule="auto" w:before="0" w:after="0"/>
        <w:ind w:left="214" w:right="214" w:firstLine="393"/>
        <w:jc w:val="left"/>
        <w:rPr>
          <w:rFonts w:ascii="Gill Sans MT" w:eastAsia="Gill Sans MT"/>
          <w:color w:val="231F20"/>
          <w:sz w:val="20"/>
        </w:rPr>
      </w:pPr>
      <w:r>
        <w:rPr>
          <w:color w:val="231F20"/>
          <w:spacing w:val="28"/>
          <w:w w:val="95"/>
          <w:sz w:val="19"/>
        </w:rPr>
        <w:t>数学实验活动要引导学生充分发挥合情推理</w:t>
      </w:r>
      <w:r>
        <w:rPr>
          <w:color w:val="231F20"/>
          <w:spacing w:val="11"/>
          <w:sz w:val="19"/>
        </w:rPr>
        <w:t>作用</w:t>
      </w:r>
    </w:p>
    <w:p>
      <w:pPr>
        <w:pStyle w:val="BodyText"/>
        <w:spacing w:line="319" w:lineRule="auto" w:before="2"/>
        <w:ind w:left="208" w:right="200" w:firstLine="399"/>
      </w:pPr>
      <w:r>
        <w:rPr>
          <w:color w:val="231F20"/>
          <w:spacing w:val="5"/>
        </w:rPr>
        <w:t>苏科版数学教材注意强化合情推理和演绎推理的</w:t>
      </w:r>
      <w:r>
        <w:rPr>
          <w:color w:val="231F20"/>
          <w:spacing w:val="-17"/>
        </w:rPr>
        <w:t>融合，通过设置观察、操作、交流等探索活动，并以直观</w:t>
      </w:r>
    </w:p>
    <w:p>
      <w:pPr>
        <w:spacing w:after="0" w:line="319" w:lineRule="auto"/>
        <w:sectPr>
          <w:type w:val="continuous"/>
          <w:pgSz w:w="12250" w:h="16500"/>
          <w:pgMar w:top="1620" w:bottom="900" w:left="1080" w:right="980"/>
          <w:cols w:num="2" w:equalWidth="0">
            <w:col w:w="4984" w:space="51"/>
            <w:col w:w="5155"/>
          </w:cols>
        </w:sectPr>
      </w:pPr>
    </w:p>
    <w:p>
      <w:pPr>
        <w:pStyle w:val="BodyText"/>
        <w:spacing w:line="319" w:lineRule="auto" w:before="85"/>
        <w:ind w:right="132"/>
        <w:jc w:val="both"/>
        <w:rPr>
          <w:rFonts w:ascii="Goudy Old Style" w:hAnsi="Goudy Old Style" w:eastAsia="Goudy Old Style"/>
        </w:rPr>
      </w:pPr>
      <w:r>
        <w:rPr>
          <w:color w:val="231F20"/>
          <w:spacing w:val="-16"/>
        </w:rPr>
        <w:t>为基础进行数学说理，反映“观察、操作—探索、猜想— </w:t>
      </w:r>
      <w:r>
        <w:rPr>
          <w:color w:val="231F20"/>
          <w:spacing w:val="-30"/>
        </w:rPr>
        <w:t>推理</w:t>
      </w:r>
      <w:r>
        <w:rPr>
          <w:color w:val="231F20"/>
          <w:spacing w:val="-20"/>
        </w:rPr>
        <w:t>（</w:t>
      </w:r>
      <w:r>
        <w:rPr>
          <w:color w:val="231F20"/>
          <w:spacing w:val="-1"/>
        </w:rPr>
        <w:t>有条理的表达</w:t>
      </w:r>
      <w:r>
        <w:rPr>
          <w:color w:val="231F20"/>
          <w:spacing w:val="-76"/>
        </w:rPr>
        <w:t>）</w:t>
      </w:r>
      <w:r>
        <w:rPr>
          <w:color w:val="231F20"/>
          <w:spacing w:val="-7"/>
        </w:rPr>
        <w:t>”的认识过程</w:t>
      </w:r>
      <w:r>
        <w:rPr>
          <w:rFonts w:ascii="Goudy Old Style" w:hAnsi="Goudy Old Style" w:eastAsia="Goudy Old Style"/>
          <w:color w:val="231F20"/>
          <w:spacing w:val="7"/>
        </w:rPr>
        <w:t>.</w:t>
      </w:r>
      <w:r>
        <w:rPr>
          <w:color w:val="231F20"/>
          <w:spacing w:val="8"/>
        </w:rPr>
        <w:t>但不少教师将合情</w:t>
      </w:r>
      <w:r>
        <w:rPr>
          <w:color w:val="231F20"/>
          <w:spacing w:val="-7"/>
        </w:rPr>
        <w:t>推理作为教材中的一个知识点在教，在其他更多的教学</w:t>
      </w:r>
      <w:r>
        <w:rPr>
          <w:color w:val="231F20"/>
          <w:spacing w:val="-20"/>
        </w:rPr>
        <w:t>时间中并没有将归纳、类比、一般化、特殊化等合情推理</w:t>
      </w:r>
      <w:r>
        <w:rPr>
          <w:color w:val="231F20"/>
          <w:spacing w:val="-19"/>
        </w:rPr>
        <w:t>的思维方式自觉应用到教学中去，这在一定程度上造成</w:t>
      </w:r>
      <w:r>
        <w:rPr>
          <w:color w:val="231F20"/>
          <w:spacing w:val="2"/>
        </w:rPr>
        <w:t>学生缺乏通过合情推理去提出问题、解决问题的能力</w:t>
      </w:r>
      <w:r>
        <w:rPr>
          <w:rFonts w:ascii="Goudy Old Style" w:hAnsi="Goudy Old Style" w:eastAsia="Goudy Old Style"/>
          <w:color w:val="231F20"/>
        </w:rPr>
        <w:t>. </w:t>
      </w:r>
      <w:r>
        <w:rPr>
          <w:color w:val="231F20"/>
          <w:spacing w:val="-7"/>
        </w:rPr>
        <w:t>本课遵循从特殊到一般的认识过程，先通过对直角三角</w:t>
      </w:r>
      <w:r>
        <w:rPr>
          <w:color w:val="231F20"/>
          <w:spacing w:val="-12"/>
        </w:rPr>
        <w:t>形的中位线及其性质的探索和研究，进而思考一般的三</w:t>
      </w:r>
      <w:r>
        <w:rPr>
          <w:color w:val="231F20"/>
          <w:spacing w:val="-10"/>
        </w:rPr>
        <w:t>角形是否也具有类似</w:t>
      </w:r>
      <w:r>
        <w:rPr>
          <w:color w:val="231F20"/>
          <w:spacing w:val="-24"/>
        </w:rPr>
        <w:t>（</w:t>
      </w:r>
      <w:r>
        <w:rPr>
          <w:color w:val="231F20"/>
          <w:spacing w:val="-12"/>
        </w:rPr>
        <w:t>或相同</w:t>
      </w:r>
      <w:r>
        <w:rPr>
          <w:color w:val="231F20"/>
          <w:spacing w:val="-54"/>
        </w:rPr>
        <w:t>）</w:t>
      </w:r>
      <w:r>
        <w:rPr>
          <w:color w:val="231F20"/>
          <w:spacing w:val="3"/>
        </w:rPr>
        <w:t>的中位线及其性质</w:t>
      </w:r>
      <w:r>
        <w:rPr>
          <w:rFonts w:ascii="Goudy Old Style" w:hAnsi="Goudy Old Style" w:eastAsia="Goudy Old Style"/>
          <w:color w:val="231F20"/>
          <w:spacing w:val="4"/>
        </w:rPr>
        <w:t>.</w:t>
      </w:r>
      <w:r>
        <w:rPr>
          <w:color w:val="231F20"/>
          <w:spacing w:val="1"/>
        </w:rPr>
        <w:t>也许</w:t>
      </w:r>
      <w:r>
        <w:rPr>
          <w:color w:val="231F20"/>
          <w:spacing w:val="-6"/>
        </w:rPr>
        <w:t>今天这节课是教师引导着这么做，或许明天自己也能类似地尝试着去做</w:t>
      </w:r>
      <w:r>
        <w:rPr>
          <w:rFonts w:ascii="Goudy Old Style" w:hAnsi="Goudy Old Style" w:eastAsia="Goudy Old Style"/>
          <w:color w:val="231F20"/>
          <w:spacing w:val="-6"/>
        </w:rPr>
        <w:t>.</w:t>
      </w:r>
    </w:p>
    <w:p>
      <w:pPr>
        <w:pStyle w:val="ListParagraph"/>
        <w:numPr>
          <w:ilvl w:val="1"/>
          <w:numId w:val="2"/>
        </w:numPr>
        <w:tabs>
          <w:tab w:pos="679" w:val="left" w:leader="none"/>
        </w:tabs>
        <w:spacing w:line="331" w:lineRule="auto" w:before="0" w:after="0"/>
        <w:ind w:left="115" w:right="127" w:firstLine="393"/>
        <w:jc w:val="left"/>
        <w:rPr>
          <w:rFonts w:ascii="Garamond" w:eastAsia="Garamond"/>
          <w:color w:val="231F20"/>
          <w:sz w:val="18"/>
        </w:rPr>
      </w:pPr>
      <w:r>
        <w:rPr>
          <w:color w:val="231F20"/>
          <w:spacing w:val="19"/>
          <w:w w:val="95"/>
          <w:sz w:val="19"/>
        </w:rPr>
        <w:t>数学实验活动要关注数学基本活动经验的获取</w:t>
      </w:r>
      <w:r>
        <w:rPr>
          <w:color w:val="231F20"/>
          <w:spacing w:val="7"/>
          <w:sz w:val="19"/>
        </w:rPr>
        <w:t>和积累</w:t>
      </w:r>
    </w:p>
    <w:p>
      <w:pPr>
        <w:pStyle w:val="BodyText"/>
        <w:spacing w:line="319" w:lineRule="auto"/>
        <w:ind w:right="38" w:firstLine="399"/>
        <w:rPr>
          <w:rFonts w:ascii="Goudy Old Style" w:hAnsi="Goudy Old Style" w:eastAsia="Goudy Old Style"/>
        </w:rPr>
      </w:pPr>
      <w:r>
        <w:rPr>
          <w:color w:val="231F20"/>
          <w:spacing w:val="5"/>
        </w:rPr>
        <w:t>数学基本活动经验的获得要在好的数学实验活动</w:t>
      </w:r>
      <w:r>
        <w:rPr>
          <w:color w:val="231F20"/>
          <w:spacing w:val="-11"/>
        </w:rPr>
        <w:t>当中，教师悉心准备和策划数学实验活动是使学生获取</w:t>
      </w:r>
      <w:r>
        <w:rPr>
          <w:color w:val="231F20"/>
          <w:spacing w:val="-3"/>
        </w:rPr>
        <w:t>数学活动经验的核心</w:t>
      </w:r>
      <w:r>
        <w:rPr>
          <w:rFonts w:ascii="Goudy Old Style" w:hAnsi="Goudy Old Style" w:eastAsia="Goudy Old Style"/>
          <w:color w:val="231F20"/>
          <w:spacing w:val="4"/>
        </w:rPr>
        <w:t>.</w:t>
      </w:r>
      <w:r>
        <w:rPr>
          <w:color w:val="231F20"/>
          <w:spacing w:val="3"/>
        </w:rPr>
        <w:t>教师设计的数学活动应以学生的</w:t>
      </w:r>
      <w:r>
        <w:rPr>
          <w:color w:val="231F20"/>
          <w:spacing w:val="-10"/>
        </w:rPr>
        <w:t>数学认知规律为基础，应该能为学生提供更多的探索空</w:t>
      </w:r>
      <w:r>
        <w:rPr>
          <w:color w:val="231F20"/>
          <w:spacing w:val="-11"/>
        </w:rPr>
        <w:t>间，能够充分发挥学生的主体性，使学生积极主动地参</w:t>
      </w:r>
      <w:r>
        <w:rPr>
          <w:color w:val="231F20"/>
          <w:spacing w:val="-19"/>
        </w:rPr>
        <w:t>与、体验</w:t>
      </w:r>
      <w:r>
        <w:rPr>
          <w:rFonts w:ascii="Goudy Old Style" w:hAnsi="Goudy Old Style" w:eastAsia="Goudy Old Style"/>
          <w:color w:val="231F20"/>
          <w:spacing w:val="7"/>
        </w:rPr>
        <w:t>.</w:t>
      </w:r>
      <w:r>
        <w:rPr>
          <w:color w:val="231F20"/>
          <w:spacing w:val="-8"/>
        </w:rPr>
        <w:t>例如，本节课从一个直角三角形纸片折起，从</w:t>
      </w:r>
      <w:r>
        <w:rPr>
          <w:color w:val="231F20"/>
          <w:spacing w:val="-10"/>
        </w:rPr>
        <w:t>中获取、发现和论证直角三角形的中位线定理；通过从</w:t>
      </w:r>
      <w:r>
        <w:rPr>
          <w:color w:val="231F20"/>
          <w:spacing w:val="3"/>
        </w:rPr>
        <w:t>特殊到一般的思维方式，又通过折叠一般三角形的纸</w:t>
      </w:r>
      <w:r>
        <w:rPr>
          <w:color w:val="231F20"/>
          <w:spacing w:val="-10"/>
        </w:rPr>
        <w:t>片，且在折叠和思考过程中，尝试将研究问题转化为解</w:t>
      </w:r>
      <w:r>
        <w:rPr>
          <w:color w:val="231F20"/>
          <w:spacing w:val="-4"/>
        </w:rPr>
        <w:t>决直角三角形的问题</w:t>
      </w:r>
      <w:r>
        <w:rPr>
          <w:color w:val="231F20"/>
          <w:spacing w:val="-22"/>
        </w:rPr>
        <w:t>（</w:t>
      </w:r>
      <w:r>
        <w:rPr>
          <w:color w:val="231F20"/>
          <w:spacing w:val="-6"/>
        </w:rPr>
        <w:t>化长为短</w:t>
      </w:r>
      <w:r>
        <w:rPr>
          <w:color w:val="231F20"/>
          <w:spacing w:val="-77"/>
        </w:rPr>
        <w:t>）</w:t>
      </w:r>
      <w:r>
        <w:rPr>
          <w:color w:val="231F20"/>
          <w:spacing w:val="-16"/>
        </w:rPr>
        <w:t>，进而创造性地用“化</w:t>
      </w:r>
      <w:r>
        <w:rPr>
          <w:color w:val="231F20"/>
          <w:spacing w:val="-18"/>
        </w:rPr>
        <w:t>短为长”解决问题</w:t>
      </w:r>
      <w:r>
        <w:rPr>
          <w:rFonts w:ascii="Goudy Old Style" w:hAnsi="Goudy Old Style" w:eastAsia="Goudy Old Style"/>
          <w:color w:val="231F20"/>
          <w:spacing w:val="4"/>
        </w:rPr>
        <w:t>.</w:t>
      </w:r>
      <w:r>
        <w:rPr>
          <w:color w:val="231F20"/>
          <w:spacing w:val="3"/>
        </w:rPr>
        <w:t>整个活动的亲历和问题解决的经历， </w:t>
      </w:r>
      <w:r>
        <w:rPr>
          <w:color w:val="231F20"/>
        </w:rPr>
        <w:t>对学生数学基本活动经验的获取和积累大有裨益</w:t>
      </w:r>
      <w:r>
        <w:rPr>
          <w:rFonts w:ascii="Goudy Old Style" w:hAnsi="Goudy Old Style" w:eastAsia="Goudy Old Style"/>
          <w:color w:val="231F20"/>
        </w:rPr>
        <w:t>.</w:t>
      </w:r>
    </w:p>
    <w:p>
      <w:pPr>
        <w:pStyle w:val="ListParagraph"/>
        <w:numPr>
          <w:ilvl w:val="1"/>
          <w:numId w:val="2"/>
        </w:numPr>
        <w:tabs>
          <w:tab w:pos="663" w:val="left" w:leader="none"/>
        </w:tabs>
        <w:spacing w:line="243" w:lineRule="exact" w:before="0" w:after="0"/>
        <w:ind w:left="662" w:right="0" w:hanging="154"/>
        <w:jc w:val="both"/>
        <w:rPr>
          <w:rFonts w:ascii="Garamond" w:eastAsia="Garamond"/>
          <w:color w:val="231F20"/>
          <w:sz w:val="18"/>
        </w:rPr>
      </w:pPr>
      <w:r>
        <w:rPr>
          <w:color w:val="231F20"/>
          <w:spacing w:val="11"/>
          <w:sz w:val="19"/>
        </w:rPr>
        <w:t>教师善于挖掘和组织数学实验教学素材</w:t>
      </w:r>
    </w:p>
    <w:p>
      <w:pPr>
        <w:pStyle w:val="BodyText"/>
        <w:spacing w:line="319" w:lineRule="auto" w:before="83"/>
        <w:ind w:right="40" w:firstLine="399"/>
        <w:jc w:val="both"/>
      </w:pPr>
      <w:r>
        <w:rPr>
          <w:color w:val="231F20"/>
          <w:spacing w:val="-7"/>
        </w:rPr>
        <w:t>数学实验的素材是为设计一个合理、恰当、有价值</w:t>
      </w:r>
      <w:r>
        <w:rPr>
          <w:color w:val="231F20"/>
          <w:spacing w:val="7"/>
        </w:rPr>
        <w:t>的数学实验服务的材料</w:t>
      </w:r>
      <w:r>
        <w:rPr>
          <w:rFonts w:ascii="Goudy Old Style" w:eastAsia="Goudy Old Style"/>
          <w:color w:val="231F20"/>
          <w:spacing w:val="7"/>
        </w:rPr>
        <w:t>.</w:t>
      </w:r>
      <w:r>
        <w:rPr>
          <w:color w:val="231F20"/>
          <w:spacing w:val="-3"/>
        </w:rPr>
        <w:t>因此，数学实验素材应从学生</w:t>
      </w:r>
      <w:r>
        <w:rPr>
          <w:color w:val="231F20"/>
          <w:spacing w:val="-10"/>
        </w:rPr>
        <w:t>熟悉的生活、感兴趣的事物中寻找挖掘，尽量结合实际</w:t>
      </w:r>
      <w:r>
        <w:rPr>
          <w:color w:val="231F20"/>
          <w:spacing w:val="-16"/>
        </w:rPr>
        <w:t>问题，从学生已有的知识体验出发，引导学生通过观察、</w:t>
      </w:r>
    </w:p>
    <w:p>
      <w:pPr>
        <w:pStyle w:val="BodyText"/>
        <w:spacing w:line="319" w:lineRule="auto" w:before="85"/>
        <w:ind w:right="205" w:firstLine="98"/>
        <w:jc w:val="both"/>
      </w:pPr>
      <w:r>
        <w:rPr/>
        <w:br w:type="column"/>
      </w:r>
      <w:r>
        <w:rPr>
          <w:color w:val="231F20"/>
          <w:spacing w:val="-32"/>
        </w:rPr>
        <w:t>操作、实践、归纳、类比、思考、探索、猜测、交流、反思等</w:t>
      </w:r>
      <w:r>
        <w:rPr>
          <w:color w:val="231F20"/>
          <w:spacing w:val="-10"/>
        </w:rPr>
        <w:t>活动掌握基本知识和技能，在认识、使用和学习数学知</w:t>
      </w:r>
      <w:r>
        <w:rPr>
          <w:color w:val="231F20"/>
          <w:spacing w:val="-11"/>
        </w:rPr>
        <w:t>识的过程中，使学生初步体验数学之间的联系，感受数</w:t>
      </w:r>
      <w:r>
        <w:rPr>
          <w:color w:val="231F20"/>
          <w:spacing w:val="7"/>
        </w:rPr>
        <w:t>学就在自己身边</w:t>
      </w:r>
      <w:r>
        <w:rPr>
          <w:rFonts w:ascii="Goudy Old Style" w:hAnsi="Goudy Old Style" w:eastAsia="Goudy Old Style"/>
          <w:color w:val="231F20"/>
          <w:spacing w:val="7"/>
        </w:rPr>
        <w:t>.</w:t>
      </w:r>
      <w:r>
        <w:rPr>
          <w:color w:val="231F20"/>
          <w:spacing w:val="-15"/>
        </w:rPr>
        <w:t>例如，本节课的“三角形的中位线”就</w:t>
      </w:r>
      <w:r>
        <w:rPr>
          <w:color w:val="231F20"/>
          <w:spacing w:val="4"/>
        </w:rPr>
        <w:t>是利用折纸的方式让学生感受到中位线和发现中位线</w:t>
      </w:r>
      <w:r>
        <w:rPr>
          <w:color w:val="231F20"/>
          <w:spacing w:val="-4"/>
        </w:rPr>
        <w:t>的性质定理，让学生感觉知识是可以触摸的</w:t>
      </w:r>
      <w:r>
        <w:rPr>
          <w:rFonts w:ascii="Goudy Old Style" w:hAnsi="Goudy Old Style" w:eastAsia="Goudy Old Style"/>
          <w:color w:val="231F20"/>
          <w:spacing w:val="7"/>
        </w:rPr>
        <w:t>.</w:t>
      </w:r>
      <w:r>
        <w:rPr>
          <w:color w:val="231F20"/>
          <w:spacing w:val="6"/>
        </w:rPr>
        <w:t>事实上折</w:t>
      </w:r>
      <w:r>
        <w:rPr>
          <w:color w:val="231F20"/>
          <w:spacing w:val="4"/>
        </w:rPr>
        <w:t>纸这一素材可以应用于许多几何图形的概念及定理教</w:t>
      </w:r>
      <w:r>
        <w:rPr>
          <w:color w:val="231F20"/>
          <w:spacing w:val="-19"/>
        </w:rPr>
        <w:t>学中，而且可以在折纸的基础上再进一步剪纸、拼图，如</w:t>
      </w:r>
    </w:p>
    <w:p>
      <w:pPr>
        <w:pStyle w:val="BodyText"/>
        <w:spacing w:line="307" w:lineRule="auto"/>
        <w:ind w:right="105"/>
        <w:rPr>
          <w:rFonts w:ascii="Goudy Old Style" w:hAnsi="Goudy Old Style" w:eastAsia="Goudy Old Style"/>
        </w:rPr>
      </w:pPr>
      <w:r>
        <w:rPr>
          <w:color w:val="231F20"/>
          <w:spacing w:val="-19"/>
        </w:rPr>
        <w:t>“轴对称”</w:t>
      </w:r>
      <w:r>
        <w:rPr>
          <w:color w:val="231F20"/>
          <w:spacing w:val="-37"/>
        </w:rPr>
        <w:t>、“平行四边形”</w:t>
      </w:r>
      <w:r>
        <w:rPr>
          <w:color w:val="231F20"/>
          <w:spacing w:val="-38"/>
        </w:rPr>
        <w:t>、“圆”等</w:t>
      </w:r>
      <w:r>
        <w:rPr>
          <w:rFonts w:ascii="Goudy Old Style" w:hAnsi="Goudy Old Style" w:eastAsia="Goudy Old Style"/>
          <w:color w:val="231F20"/>
          <w:w w:val="99"/>
        </w:rPr>
        <w:t>.</w:t>
      </w:r>
      <w:r>
        <w:rPr>
          <w:rFonts w:ascii="Goudy Old Style" w:hAnsi="Goudy Old Style" w:eastAsia="Goudy Old Style"/>
          <w:color w:val="231F20"/>
        </w:rPr>
        <w:t>  </w:t>
      </w:r>
      <w:r>
        <w:rPr>
          <w:color w:val="231F20"/>
          <w:spacing w:val="3"/>
        </w:rPr>
        <w:t>又如</w:t>
      </w:r>
      <w:r>
        <w:rPr>
          <w:color w:val="231F20"/>
          <w:spacing w:val="-27"/>
        </w:rPr>
        <w:t>，“三角形内角</w:t>
      </w:r>
      <w:r>
        <w:rPr>
          <w:color w:val="231F20"/>
          <w:spacing w:val="-4"/>
        </w:rPr>
        <w:t>和”的验证，就可以根据三角形的内角和为</w:t>
      </w:r>
      <w:r>
        <w:rPr>
          <w:rFonts w:ascii="Garamond" w:hAnsi="Garamond" w:eastAsia="Garamond"/>
          <w:color w:val="231F20"/>
          <w:spacing w:val="-1"/>
          <w:w w:val="106"/>
        </w:rPr>
        <w:t>1</w:t>
      </w:r>
      <w:r>
        <w:rPr>
          <w:rFonts w:ascii="Garamond" w:hAnsi="Garamond" w:eastAsia="Garamond"/>
          <w:color w:val="231F20"/>
          <w:w w:val="105"/>
        </w:rPr>
        <w:t>8</w:t>
      </w:r>
      <w:r>
        <w:rPr>
          <w:rFonts w:ascii="Garamond" w:hAnsi="Garamond" w:eastAsia="Garamond"/>
          <w:color w:val="231F20"/>
          <w:spacing w:val="-2"/>
          <w:w w:val="106"/>
        </w:rPr>
        <w:t>0</w:t>
      </w:r>
      <w:r>
        <w:rPr>
          <w:rFonts w:ascii="Sitka Banner" w:hAnsi="Sitka Banner" w:eastAsia="Sitka Banner"/>
          <w:color w:val="231F20"/>
          <w:spacing w:val="13"/>
          <w:w w:val="100"/>
        </w:rPr>
        <w:t>°</w:t>
      </w:r>
      <w:r>
        <w:rPr>
          <w:color w:val="231F20"/>
          <w:spacing w:val="-26"/>
        </w:rPr>
        <w:t>，挖掘 </w:t>
      </w:r>
      <w:r>
        <w:rPr>
          <w:color w:val="231F20"/>
          <w:spacing w:val="-16"/>
        </w:rPr>
        <w:t>“撕纸—拼图”或“转动铅笔”实验，帮助学生感受认识， 从学习内容中可以侧重于挖掘验证性、观察理解性的实 验素材</w:t>
      </w:r>
      <w:r>
        <w:rPr>
          <w:rFonts w:ascii="Goudy Old Style" w:hAnsi="Goudy Old Style" w:eastAsia="Goudy Old Style"/>
          <w:color w:val="231F20"/>
          <w:spacing w:val="-16"/>
        </w:rPr>
        <w:t>.</w:t>
      </w:r>
    </w:p>
    <w:p>
      <w:pPr>
        <w:pStyle w:val="BodyText"/>
        <w:spacing w:line="319" w:lineRule="auto" w:before="12"/>
        <w:ind w:left="208" w:right="205" w:firstLine="399"/>
        <w:jc w:val="both"/>
        <w:rPr>
          <w:rFonts w:ascii="Goudy Old Style" w:hAnsi="Goudy Old Style" w:eastAsia="Goudy Old Style"/>
        </w:rPr>
      </w:pPr>
      <w:r>
        <w:rPr>
          <w:color w:val="231F20"/>
          <w:spacing w:val="-6"/>
        </w:rPr>
        <w:t>数学实验教学使学生认知方式有所改变，认知途径</w:t>
      </w:r>
      <w:r>
        <w:rPr>
          <w:color w:val="231F20"/>
          <w:spacing w:val="-12"/>
        </w:rPr>
        <w:t>得到拓展，许多科学结论不再以完成、完满的形式出现</w:t>
      </w:r>
      <w:r>
        <w:rPr>
          <w:color w:val="231F20"/>
          <w:spacing w:val="-11"/>
        </w:rPr>
        <w:t>在学生面前，他们需要参与教学活动，亲身体验数学知</w:t>
      </w:r>
      <w:r>
        <w:rPr>
          <w:color w:val="231F20"/>
          <w:spacing w:val="-20"/>
        </w:rPr>
        <w:t>识发生、发展的过程，每个学生都可以自由地、大胆地猜</w:t>
      </w:r>
      <w:r>
        <w:rPr>
          <w:color w:val="231F20"/>
          <w:spacing w:val="-12"/>
        </w:rPr>
        <w:t>想和实验验证，享受数学发现的喜悦，感知数学思想形</w:t>
      </w:r>
      <w:r>
        <w:rPr>
          <w:color w:val="231F20"/>
          <w:spacing w:val="-24"/>
        </w:rPr>
        <w:t>成的生动历程，实现了从“学数学”到“做数学”再到“玩</w:t>
      </w:r>
      <w:r>
        <w:rPr>
          <w:color w:val="231F20"/>
          <w:spacing w:val="-17"/>
        </w:rPr>
        <w:t>数学”，从被动学习到主动学习再到创造性学习的飞跃</w:t>
      </w:r>
      <w:r>
        <w:rPr>
          <w:rFonts w:ascii="Goudy Old Style" w:hAnsi="Goudy Old Style" w:eastAsia="Goudy Old Style"/>
          <w:color w:val="231F20"/>
        </w:rPr>
        <w:t>.</w:t>
      </w:r>
    </w:p>
    <w:p>
      <w:pPr>
        <w:pStyle w:val="BodyText"/>
        <w:spacing w:before="4"/>
        <w:ind w:left="0"/>
        <w:rPr>
          <w:rFonts w:ascii="Goudy Old Style"/>
          <w:sz w:val="28"/>
        </w:rPr>
      </w:pPr>
    </w:p>
    <w:p>
      <w:pPr>
        <w:spacing w:before="0"/>
        <w:ind w:left="614" w:right="0" w:firstLine="0"/>
        <w:jc w:val="left"/>
        <w:rPr>
          <w:sz w:val="19"/>
        </w:rPr>
      </w:pPr>
      <w:r>
        <w:rPr>
          <w:color w:val="231F20"/>
          <w:sz w:val="19"/>
        </w:rPr>
        <w:t>参考文献</w:t>
      </w:r>
      <w:r>
        <w:rPr>
          <w:color w:val="231F20"/>
          <w:w w:val="80"/>
          <w:sz w:val="19"/>
        </w:rPr>
        <w:t>：</w:t>
      </w:r>
    </w:p>
    <w:p>
      <w:pPr>
        <w:pStyle w:val="ListParagraph"/>
        <w:numPr>
          <w:ilvl w:val="2"/>
          <w:numId w:val="2"/>
        </w:numPr>
        <w:tabs>
          <w:tab w:pos="768" w:val="left" w:leader="none"/>
        </w:tabs>
        <w:spacing w:line="336" w:lineRule="auto" w:before="100" w:after="0"/>
        <w:ind w:left="214" w:right="211" w:firstLine="393"/>
        <w:jc w:val="left"/>
        <w:rPr>
          <w:rFonts w:ascii="Garamond" w:eastAsia="Garamond"/>
          <w:sz w:val="20"/>
        </w:rPr>
      </w:pPr>
      <w:r>
        <w:rPr>
          <w:color w:val="231F20"/>
          <w:spacing w:val="16"/>
          <w:w w:val="95"/>
          <w:sz w:val="19"/>
        </w:rPr>
        <w:t>中华人民共和国教育部制定</w:t>
      </w:r>
      <w:r>
        <w:rPr>
          <w:rFonts w:ascii="Garamond" w:eastAsia="Garamond"/>
          <w:color w:val="231F20"/>
          <w:spacing w:val="13"/>
          <w:w w:val="95"/>
          <w:sz w:val="20"/>
        </w:rPr>
        <w:t>.</w:t>
      </w:r>
      <w:r>
        <w:rPr>
          <w:color w:val="231F20"/>
          <w:spacing w:val="16"/>
          <w:w w:val="95"/>
          <w:sz w:val="19"/>
        </w:rPr>
        <w:t>义务教育数学课程</w:t>
      </w:r>
      <w:r>
        <w:rPr>
          <w:color w:val="231F20"/>
          <w:spacing w:val="11"/>
          <w:w w:val="99"/>
          <w:sz w:val="19"/>
        </w:rPr>
        <w:t>标准</w:t>
      </w:r>
      <w:r>
        <w:rPr>
          <w:color w:val="231F20"/>
          <w:w w:val="48"/>
          <w:sz w:val="19"/>
        </w:rPr>
        <w:t>（</w:t>
      </w:r>
      <w:r>
        <w:rPr>
          <w:rFonts w:ascii="Garamond" w:eastAsia="Garamond"/>
          <w:color w:val="231F20"/>
          <w:spacing w:val="-1"/>
          <w:w w:val="106"/>
          <w:sz w:val="20"/>
        </w:rPr>
        <w:t>201</w:t>
      </w:r>
      <w:r>
        <w:rPr>
          <w:rFonts w:ascii="Garamond" w:eastAsia="Garamond"/>
          <w:color w:val="231F20"/>
          <w:spacing w:val="4"/>
          <w:w w:val="106"/>
          <w:sz w:val="20"/>
        </w:rPr>
        <w:t>1</w:t>
      </w:r>
      <w:r>
        <w:rPr>
          <w:color w:val="231F20"/>
          <w:spacing w:val="11"/>
          <w:w w:val="99"/>
          <w:sz w:val="19"/>
        </w:rPr>
        <w:t>年版</w:t>
      </w:r>
      <w:r>
        <w:rPr>
          <w:color w:val="231F20"/>
          <w:spacing w:val="5"/>
          <w:w w:val="48"/>
          <w:sz w:val="19"/>
        </w:rPr>
        <w:t>）</w:t>
      </w:r>
      <w:r>
        <w:rPr>
          <w:color w:val="231F20"/>
          <w:w w:val="48"/>
          <w:sz w:val="19"/>
        </w:rPr>
        <w:t>［</w:t>
      </w:r>
      <w:r>
        <w:rPr>
          <w:rFonts w:ascii="Garamond" w:eastAsia="Garamond"/>
          <w:color w:val="231F20"/>
          <w:spacing w:val="5"/>
          <w:w w:val="93"/>
          <w:sz w:val="20"/>
        </w:rPr>
        <w:t>M</w:t>
      </w:r>
      <w:r>
        <w:rPr>
          <w:color w:val="231F20"/>
          <w:w w:val="48"/>
          <w:sz w:val="19"/>
        </w:rPr>
        <w:t>］</w:t>
      </w:r>
      <w:r>
        <w:rPr>
          <w:rFonts w:ascii="Garamond" w:eastAsia="Garamond"/>
          <w:color w:val="231F20"/>
          <w:spacing w:val="5"/>
          <w:w w:val="110"/>
          <w:sz w:val="20"/>
        </w:rPr>
        <w:t>.</w:t>
      </w:r>
      <w:r>
        <w:rPr>
          <w:color w:val="231F20"/>
          <w:spacing w:val="11"/>
          <w:w w:val="99"/>
          <w:sz w:val="19"/>
        </w:rPr>
        <w:t>北京</w:t>
      </w:r>
      <w:r>
        <w:rPr>
          <w:color w:val="231F20"/>
          <w:spacing w:val="5"/>
          <w:w w:val="48"/>
          <w:sz w:val="19"/>
        </w:rPr>
        <w:t>：</w:t>
      </w:r>
      <w:r>
        <w:rPr>
          <w:color w:val="231F20"/>
          <w:spacing w:val="11"/>
          <w:w w:val="99"/>
          <w:sz w:val="19"/>
        </w:rPr>
        <w:t>北京师范大学出版社</w:t>
      </w:r>
      <w:r>
        <w:rPr>
          <w:color w:val="231F20"/>
          <w:w w:val="48"/>
          <w:sz w:val="19"/>
        </w:rPr>
        <w:t>，</w:t>
      </w:r>
      <w:r>
        <w:rPr>
          <w:rFonts w:ascii="Garamond" w:eastAsia="Garamond"/>
          <w:color w:val="231F20"/>
          <w:spacing w:val="-1"/>
          <w:w w:val="106"/>
          <w:sz w:val="20"/>
        </w:rPr>
        <w:t>2012</w:t>
      </w:r>
      <w:r>
        <w:rPr>
          <w:rFonts w:ascii="Garamond" w:eastAsia="Garamond"/>
          <w:color w:val="231F20"/>
          <w:w w:val="110"/>
          <w:sz w:val="20"/>
        </w:rPr>
        <w:t>.</w:t>
      </w:r>
    </w:p>
    <w:p>
      <w:pPr>
        <w:pStyle w:val="ListParagraph"/>
        <w:numPr>
          <w:ilvl w:val="2"/>
          <w:numId w:val="2"/>
        </w:numPr>
        <w:tabs>
          <w:tab w:pos="762" w:val="left" w:leader="none"/>
        </w:tabs>
        <w:spacing w:line="336" w:lineRule="auto" w:before="0" w:after="0"/>
        <w:ind w:left="214" w:right="198" w:firstLine="393"/>
        <w:jc w:val="left"/>
        <w:rPr>
          <w:rFonts w:ascii="Garamond" w:eastAsia="Garamond"/>
          <w:sz w:val="20"/>
        </w:rPr>
      </w:pPr>
      <w:r>
        <w:rPr>
          <w:color w:val="231F20"/>
          <w:spacing w:val="10"/>
          <w:w w:val="95"/>
          <w:sz w:val="19"/>
        </w:rPr>
        <w:t>董林伟</w:t>
      </w:r>
      <w:r>
        <w:rPr>
          <w:rFonts w:ascii="Garamond" w:eastAsia="Garamond"/>
          <w:color w:val="231F20"/>
          <w:spacing w:val="7"/>
          <w:w w:val="95"/>
          <w:sz w:val="20"/>
        </w:rPr>
        <w:t>.</w:t>
      </w:r>
      <w:r>
        <w:rPr>
          <w:color w:val="231F20"/>
          <w:spacing w:val="13"/>
          <w:w w:val="95"/>
          <w:sz w:val="19"/>
        </w:rPr>
        <w:t>数学实验</w:t>
      </w:r>
      <w:r>
        <w:rPr>
          <w:color w:val="231F20"/>
          <w:spacing w:val="7"/>
          <w:w w:val="90"/>
          <w:sz w:val="19"/>
        </w:rPr>
        <w:t>：</w:t>
      </w:r>
      <w:r>
        <w:rPr>
          <w:color w:val="231F20"/>
          <w:spacing w:val="13"/>
          <w:w w:val="95"/>
          <w:sz w:val="19"/>
        </w:rPr>
        <w:t>促进初中生数学学习的一种有</w:t>
      </w:r>
      <w:r>
        <w:rPr>
          <w:color w:val="231F20"/>
          <w:spacing w:val="11"/>
          <w:w w:val="99"/>
          <w:sz w:val="19"/>
        </w:rPr>
        <w:t>效方法</w:t>
      </w:r>
      <w:r>
        <w:rPr>
          <w:color w:val="231F20"/>
          <w:w w:val="48"/>
          <w:sz w:val="19"/>
        </w:rPr>
        <w:t>［</w:t>
      </w:r>
      <w:r>
        <w:rPr>
          <w:rFonts w:ascii="Garamond" w:eastAsia="Garamond"/>
          <w:color w:val="231F20"/>
          <w:spacing w:val="5"/>
          <w:w w:val="113"/>
          <w:sz w:val="20"/>
        </w:rPr>
        <w:t>J</w:t>
      </w:r>
      <w:r>
        <w:rPr>
          <w:color w:val="231F20"/>
          <w:w w:val="48"/>
          <w:sz w:val="19"/>
        </w:rPr>
        <w:t>］</w:t>
      </w:r>
      <w:r>
        <w:rPr>
          <w:rFonts w:ascii="Garamond" w:eastAsia="Garamond"/>
          <w:color w:val="231F20"/>
          <w:spacing w:val="5"/>
          <w:w w:val="110"/>
          <w:sz w:val="20"/>
        </w:rPr>
        <w:t>.</w:t>
      </w:r>
      <w:r>
        <w:rPr>
          <w:color w:val="231F20"/>
          <w:spacing w:val="11"/>
          <w:w w:val="99"/>
          <w:sz w:val="19"/>
        </w:rPr>
        <w:t>中国数学教育</w:t>
      </w:r>
      <w:r>
        <w:rPr>
          <w:color w:val="231F20"/>
          <w:w w:val="48"/>
          <w:sz w:val="19"/>
        </w:rPr>
        <w:t>，</w:t>
      </w:r>
      <w:r>
        <w:rPr>
          <w:rFonts w:ascii="Garamond" w:eastAsia="Garamond"/>
          <w:color w:val="231F20"/>
          <w:spacing w:val="-1"/>
          <w:w w:val="106"/>
          <w:sz w:val="20"/>
        </w:rPr>
        <w:t>201</w:t>
      </w:r>
      <w:r>
        <w:rPr>
          <w:rFonts w:ascii="Garamond" w:eastAsia="Garamond"/>
          <w:color w:val="231F20"/>
          <w:spacing w:val="4"/>
          <w:w w:val="106"/>
          <w:sz w:val="20"/>
        </w:rPr>
        <w:t>2</w:t>
      </w:r>
      <w:r>
        <w:rPr>
          <w:color w:val="231F20"/>
          <w:w w:val="48"/>
          <w:sz w:val="19"/>
        </w:rPr>
        <w:t>（</w:t>
      </w:r>
      <w:r>
        <w:rPr>
          <w:rFonts w:ascii="Garamond" w:eastAsia="Garamond"/>
          <w:color w:val="231F20"/>
          <w:spacing w:val="4"/>
          <w:w w:val="106"/>
          <w:sz w:val="20"/>
        </w:rPr>
        <w:t>5</w:t>
      </w:r>
      <w:r>
        <w:rPr>
          <w:color w:val="231F20"/>
          <w:w w:val="48"/>
          <w:sz w:val="19"/>
        </w:rPr>
        <w:t>）</w:t>
      </w:r>
      <w:r>
        <w:rPr>
          <w:rFonts w:ascii="Garamond" w:eastAsia="Garamond"/>
          <w:color w:val="231F20"/>
          <w:w w:val="110"/>
          <w:sz w:val="20"/>
        </w:rPr>
        <w:t>.</w:t>
      </w:r>
    </w:p>
    <w:p>
      <w:pPr>
        <w:pStyle w:val="ListParagraph"/>
        <w:numPr>
          <w:ilvl w:val="2"/>
          <w:numId w:val="2"/>
        </w:numPr>
        <w:tabs>
          <w:tab w:pos="768" w:val="left" w:leader="none"/>
        </w:tabs>
        <w:spacing w:line="336" w:lineRule="auto" w:before="0" w:after="0"/>
        <w:ind w:left="214" w:right="212" w:firstLine="393"/>
        <w:jc w:val="left"/>
        <w:rPr>
          <w:rFonts w:ascii="Garamond" w:eastAsia="Garamond"/>
          <w:sz w:val="20"/>
        </w:rPr>
      </w:pPr>
      <w:r>
        <w:rPr>
          <w:color w:val="231F20"/>
          <w:spacing w:val="17"/>
          <w:w w:val="95"/>
          <w:sz w:val="19"/>
        </w:rPr>
        <w:t>喻平</w:t>
      </w:r>
      <w:r>
        <w:rPr>
          <w:color w:val="231F20"/>
          <w:spacing w:val="11"/>
          <w:w w:val="90"/>
          <w:sz w:val="19"/>
        </w:rPr>
        <w:t>，</w:t>
      </w:r>
      <w:r>
        <w:rPr>
          <w:color w:val="231F20"/>
          <w:spacing w:val="15"/>
          <w:w w:val="95"/>
          <w:sz w:val="19"/>
        </w:rPr>
        <w:t>董林伟</w:t>
      </w:r>
      <w:r>
        <w:rPr>
          <w:rFonts w:ascii="Garamond" w:eastAsia="Garamond"/>
          <w:color w:val="231F20"/>
          <w:spacing w:val="11"/>
          <w:w w:val="95"/>
          <w:sz w:val="20"/>
        </w:rPr>
        <w:t>.</w:t>
      </w:r>
      <w:r>
        <w:rPr>
          <w:color w:val="231F20"/>
          <w:spacing w:val="17"/>
          <w:w w:val="95"/>
          <w:sz w:val="19"/>
        </w:rPr>
        <w:t>数学实验教学</w:t>
      </w:r>
      <w:r>
        <w:rPr>
          <w:color w:val="231F20"/>
          <w:spacing w:val="11"/>
          <w:w w:val="90"/>
          <w:sz w:val="19"/>
        </w:rPr>
        <w:t>：</w:t>
      </w:r>
      <w:r>
        <w:rPr>
          <w:color w:val="231F20"/>
          <w:spacing w:val="15"/>
          <w:w w:val="95"/>
          <w:sz w:val="19"/>
        </w:rPr>
        <w:t>静态数学观与动态</w:t>
      </w:r>
      <w:r>
        <w:rPr>
          <w:color w:val="231F20"/>
          <w:spacing w:val="11"/>
          <w:w w:val="99"/>
          <w:sz w:val="19"/>
        </w:rPr>
        <w:t>数学观的融通</w:t>
      </w:r>
      <w:r>
        <w:rPr>
          <w:color w:val="231F20"/>
          <w:w w:val="48"/>
          <w:sz w:val="19"/>
        </w:rPr>
        <w:t>［</w:t>
      </w:r>
      <w:r>
        <w:rPr>
          <w:rFonts w:ascii="Garamond" w:eastAsia="Garamond"/>
          <w:color w:val="231F20"/>
          <w:spacing w:val="5"/>
          <w:w w:val="113"/>
          <w:sz w:val="20"/>
        </w:rPr>
        <w:t>J</w:t>
      </w:r>
      <w:r>
        <w:rPr>
          <w:color w:val="231F20"/>
          <w:w w:val="48"/>
          <w:sz w:val="19"/>
        </w:rPr>
        <w:t>］</w:t>
      </w:r>
      <w:r>
        <w:rPr>
          <w:rFonts w:ascii="Garamond" w:eastAsia="Garamond"/>
          <w:color w:val="231F20"/>
          <w:spacing w:val="5"/>
          <w:w w:val="110"/>
          <w:sz w:val="20"/>
        </w:rPr>
        <w:t>.</w:t>
      </w:r>
      <w:r>
        <w:rPr>
          <w:color w:val="231F20"/>
          <w:spacing w:val="11"/>
          <w:w w:val="99"/>
          <w:sz w:val="19"/>
        </w:rPr>
        <w:t>数学教育学报</w:t>
      </w:r>
      <w:r>
        <w:rPr>
          <w:color w:val="231F20"/>
          <w:w w:val="48"/>
          <w:sz w:val="19"/>
        </w:rPr>
        <w:t>，</w:t>
      </w:r>
      <w:r>
        <w:rPr>
          <w:rFonts w:ascii="Garamond" w:eastAsia="Garamond"/>
          <w:color w:val="231F20"/>
          <w:spacing w:val="-1"/>
          <w:w w:val="106"/>
          <w:sz w:val="20"/>
        </w:rPr>
        <w:t>201</w:t>
      </w:r>
      <w:r>
        <w:rPr>
          <w:rFonts w:ascii="Garamond" w:eastAsia="Garamond"/>
          <w:color w:val="231F20"/>
          <w:spacing w:val="4"/>
          <w:w w:val="106"/>
          <w:sz w:val="20"/>
        </w:rPr>
        <w:t>5</w:t>
      </w:r>
      <w:r>
        <w:rPr>
          <w:color w:val="231F20"/>
          <w:w w:val="48"/>
          <w:sz w:val="19"/>
        </w:rPr>
        <w:t>（</w:t>
      </w:r>
      <w:r>
        <w:rPr>
          <w:rFonts w:ascii="Garamond" w:eastAsia="Garamond"/>
          <w:color w:val="231F20"/>
          <w:spacing w:val="4"/>
          <w:w w:val="106"/>
          <w:sz w:val="20"/>
        </w:rPr>
        <w:t>2</w:t>
      </w:r>
      <w:r>
        <w:rPr>
          <w:color w:val="231F20"/>
          <w:w w:val="48"/>
          <w:sz w:val="19"/>
        </w:rPr>
        <w:t>）</w:t>
      </w:r>
      <w:r>
        <w:rPr>
          <w:rFonts w:ascii="Garamond" w:eastAsia="Garamond"/>
          <w:color w:val="231F20"/>
          <w:w w:val="110"/>
          <w:sz w:val="20"/>
        </w:rPr>
        <w:t>.</w:t>
      </w:r>
    </w:p>
    <w:p>
      <w:pPr>
        <w:pStyle w:val="ListParagraph"/>
        <w:numPr>
          <w:ilvl w:val="2"/>
          <w:numId w:val="2"/>
        </w:numPr>
        <w:tabs>
          <w:tab w:pos="754" w:val="left" w:leader="none"/>
        </w:tabs>
        <w:spacing w:line="243" w:lineRule="exact" w:before="0" w:after="0"/>
        <w:ind w:left="753" w:right="0" w:hanging="146"/>
        <w:jc w:val="left"/>
        <w:rPr>
          <w:sz w:val="19"/>
        </w:rPr>
      </w:pPr>
      <w:r>
        <w:rPr>
          <w:color w:val="231F20"/>
          <w:spacing w:val="5"/>
          <w:w w:val="99"/>
          <w:sz w:val="19"/>
        </w:rPr>
        <w:t>孙立章</w:t>
      </w:r>
      <w:r>
        <w:rPr>
          <w:rFonts w:ascii="Garamond" w:eastAsia="Garamond"/>
          <w:color w:val="231F20"/>
          <w:spacing w:val="2"/>
          <w:w w:val="110"/>
          <w:sz w:val="20"/>
        </w:rPr>
        <w:t>.</w:t>
      </w:r>
      <w:r>
        <w:rPr>
          <w:color w:val="231F20"/>
          <w:spacing w:val="7"/>
          <w:w w:val="99"/>
          <w:sz w:val="19"/>
        </w:rPr>
        <w:t>一堂数学实验课的思考</w:t>
      </w:r>
      <w:r>
        <w:rPr>
          <w:color w:val="231F20"/>
          <w:spacing w:val="-4"/>
          <w:w w:val="48"/>
          <w:sz w:val="19"/>
        </w:rPr>
        <w:t>［</w:t>
      </w:r>
      <w:r>
        <w:rPr>
          <w:rFonts w:ascii="Garamond" w:eastAsia="Garamond"/>
          <w:color w:val="231F20"/>
          <w:spacing w:val="2"/>
          <w:w w:val="113"/>
          <w:sz w:val="20"/>
        </w:rPr>
        <w:t>J</w:t>
      </w:r>
      <w:r>
        <w:rPr>
          <w:color w:val="231F20"/>
          <w:spacing w:val="-4"/>
          <w:w w:val="48"/>
          <w:sz w:val="19"/>
        </w:rPr>
        <w:t>］</w:t>
      </w:r>
      <w:r>
        <w:rPr>
          <w:rFonts w:ascii="Garamond" w:eastAsia="Garamond"/>
          <w:color w:val="231F20"/>
          <w:spacing w:val="2"/>
          <w:w w:val="110"/>
          <w:sz w:val="20"/>
        </w:rPr>
        <w:t>.</w:t>
      </w:r>
      <w:r>
        <w:rPr>
          <w:color w:val="231F20"/>
          <w:spacing w:val="9"/>
          <w:w w:val="99"/>
          <w:sz w:val="19"/>
        </w:rPr>
        <w:t>中学数学</w:t>
      </w:r>
      <w:r>
        <w:rPr>
          <w:color w:val="231F20"/>
          <w:spacing w:val="7"/>
          <w:w w:val="48"/>
          <w:sz w:val="19"/>
        </w:rPr>
        <w:t>（</w:t>
      </w:r>
      <w:r>
        <w:rPr>
          <w:color w:val="231F20"/>
          <w:spacing w:val="15"/>
          <w:w w:val="99"/>
          <w:sz w:val="19"/>
        </w:rPr>
        <w:t>下</w:t>
      </w:r>
      <w:r>
        <w:rPr>
          <w:color w:val="231F20"/>
          <w:spacing w:val="5"/>
          <w:w w:val="48"/>
          <w:sz w:val="19"/>
        </w:rPr>
        <w:t>）</w:t>
      </w:r>
      <w:r>
        <w:rPr>
          <w:color w:val="231F20"/>
          <w:w w:val="48"/>
          <w:sz w:val="19"/>
        </w:rPr>
        <w:t>，</w:t>
      </w:r>
    </w:p>
    <w:p>
      <w:pPr>
        <w:pStyle w:val="BodyText"/>
        <w:spacing w:before="93"/>
        <w:ind w:left="208"/>
        <w:rPr>
          <w:rFonts w:ascii="Eras Demi ITC" w:eastAsia="Eras Demi ITC"/>
        </w:rPr>
      </w:pPr>
      <w:r>
        <w:rPr>
          <w:rFonts w:ascii="Garamond" w:eastAsia="Garamond"/>
          <w:color w:val="231F20"/>
          <w:spacing w:val="-1"/>
          <w:w w:val="106"/>
        </w:rPr>
        <w:t>201</w:t>
      </w:r>
      <w:r>
        <w:rPr>
          <w:rFonts w:ascii="Garamond" w:eastAsia="Garamond"/>
          <w:color w:val="231F20"/>
          <w:spacing w:val="4"/>
          <w:w w:val="106"/>
        </w:rPr>
        <w:t>5</w:t>
      </w:r>
      <w:r>
        <w:rPr>
          <w:color w:val="231F20"/>
          <w:w w:val="48"/>
          <w:sz w:val="19"/>
        </w:rPr>
        <w:t>（</w:t>
      </w:r>
      <w:r>
        <w:rPr>
          <w:rFonts w:ascii="Garamond" w:eastAsia="Garamond"/>
          <w:color w:val="231F20"/>
          <w:spacing w:val="6"/>
          <w:w w:val="105"/>
        </w:rPr>
        <w:t>6</w:t>
      </w:r>
      <w:r>
        <w:rPr>
          <w:color w:val="231F20"/>
          <w:w w:val="48"/>
          <w:sz w:val="19"/>
        </w:rPr>
        <w:t>）</w:t>
      </w:r>
      <w:r>
        <w:rPr>
          <w:rFonts w:ascii="Garamond" w:eastAsia="Garamond"/>
          <w:color w:val="231F20"/>
          <w:w w:val="110"/>
        </w:rPr>
        <w:t>.</w:t>
      </w:r>
      <w:r>
        <w:rPr>
          <w:rFonts w:ascii="Garamond" w:eastAsia="Garamond"/>
          <w:color w:val="231F20"/>
          <w:spacing w:val="-12"/>
        </w:rPr>
        <w:t> </w:t>
      </w:r>
      <w:r>
        <w:rPr>
          <w:rFonts w:ascii="Times New Roman" w:eastAsia="Times New Roman"/>
          <w:color w:val="FFFFFF"/>
          <w:spacing w:val="-22"/>
          <w:shd w:fill="231F20" w:color="auto" w:val="clear"/>
        </w:rPr>
        <w:t> </w:t>
      </w:r>
      <w:r>
        <w:rPr>
          <w:rFonts w:ascii="Eras Demi ITC" w:eastAsia="Eras Demi ITC"/>
          <w:color w:val="FFFFFF"/>
          <w:w w:val="99"/>
          <w:shd w:fill="231F20" w:color="auto" w:val="clear"/>
        </w:rPr>
        <w:t>H</w:t>
      </w:r>
    </w:p>
    <w:p>
      <w:pPr>
        <w:spacing w:after="0"/>
        <w:rPr>
          <w:rFonts w:ascii="Eras Demi ITC" w:eastAsia="Eras Demi ITC"/>
        </w:rPr>
        <w:sectPr>
          <w:pgSz w:w="12250" w:h="16500"/>
          <w:pgMar w:header="658" w:footer="717" w:top="1620" w:bottom="900" w:left="1080" w:right="980"/>
          <w:cols w:num="2" w:equalWidth="0">
            <w:col w:w="4987" w:space="47"/>
            <w:col w:w="5156"/>
          </w:cols>
        </w:sectPr>
      </w:pPr>
    </w:p>
    <w:p>
      <w:pPr>
        <w:pStyle w:val="BodyText"/>
        <w:spacing w:before="10"/>
        <w:ind w:left="0"/>
        <w:rPr>
          <w:rFonts w:ascii="Eras Demi ITC"/>
          <w:sz w:val="22"/>
        </w:rPr>
      </w:pPr>
    </w:p>
    <w:p>
      <w:pPr>
        <w:pStyle w:val="BodyText"/>
        <w:ind w:left="110"/>
        <w:rPr>
          <w:rFonts w:ascii="Eras Demi ITC"/>
        </w:rPr>
      </w:pPr>
      <w:r>
        <w:rPr>
          <w:rFonts w:ascii="Eras Demi ITC"/>
        </w:rPr>
        <w:drawing>
          <wp:inline distT="0" distB="0" distL="0" distR="0">
            <wp:extent cx="6263140" cy="1978152"/>
            <wp:effectExtent l="0" t="0" r="0" b="0"/>
            <wp:docPr id="9" name="image12.png"/>
            <wp:cNvGraphicFramePr>
              <a:graphicFrameLocks noChangeAspect="1"/>
            </wp:cNvGraphicFramePr>
            <a:graphic>
              <a:graphicData uri="http://schemas.openxmlformats.org/drawingml/2006/picture">
                <pic:pic>
                  <pic:nvPicPr>
                    <pic:cNvPr id="10" name="image12.png"/>
                    <pic:cNvPicPr/>
                  </pic:nvPicPr>
                  <pic:blipFill>
                    <a:blip r:embed="rId15" cstate="print"/>
                    <a:stretch>
                      <a:fillRect/>
                    </a:stretch>
                  </pic:blipFill>
                  <pic:spPr>
                    <a:xfrm>
                      <a:off x="0" y="0"/>
                      <a:ext cx="6263140" cy="1978152"/>
                    </a:xfrm>
                    <a:prstGeom prst="rect">
                      <a:avLst/>
                    </a:prstGeom>
                  </pic:spPr>
                </pic:pic>
              </a:graphicData>
            </a:graphic>
          </wp:inline>
        </w:drawing>
      </w:r>
      <w:r>
        <w:rPr>
          <w:rFonts w:ascii="Eras Demi ITC"/>
        </w:rPr>
      </w:r>
    </w:p>
    <w:sectPr>
      <w:type w:val="continuous"/>
      <w:pgSz w:w="12250" w:h="16500"/>
      <w:pgMar w:top="1620" w:bottom="900" w:left="10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Gill Sans MT">
    <w:altName w:val="Gill Sans MT"/>
    <w:charset w:val="0"/>
    <w:family w:val="swiss"/>
    <w:pitch w:val="variable"/>
  </w:font>
  <w:font w:name="Lucida Sans">
    <w:altName w:val="Lucida Sans"/>
    <w:charset w:val="0"/>
    <w:family w:val="swiss"/>
    <w:pitch w:val="variable"/>
  </w:font>
  <w:font w:name="Arial">
    <w:altName w:val="Arial"/>
    <w:charset w:val="0"/>
    <w:family w:val="swiss"/>
    <w:pitch w:val="variable"/>
  </w:font>
  <w:font w:name="Tahoma">
    <w:altName w:val="Tahoma"/>
    <w:charset w:val="0"/>
    <w:family w:val="swiss"/>
    <w:pitch w:val="variable"/>
  </w:font>
  <w:font w:name="Garamond">
    <w:altName w:val="Garamond"/>
    <w:charset w:val="0"/>
    <w:family w:val="roman"/>
    <w:pitch w:val="variable"/>
  </w:font>
  <w:font w:name="Sitka Banner">
    <w:altName w:val="Sitka Banner"/>
    <w:charset w:val="0"/>
    <w:family w:val="auto"/>
    <w:pitch w:val="variable"/>
  </w:font>
  <w:font w:name="Eras Demi ITC">
    <w:altName w:val="Eras Demi ITC"/>
    <w:charset w:val="0"/>
    <w:family w:val="swiss"/>
    <w:pitch w:val="variable"/>
  </w:font>
  <w:font w:name="Goudy Old Style">
    <w:altName w:val="Goudy Old Styl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20.5pt;margin-top:778.946594pt;width:369.5pt;height:28.2pt;mso-position-horizontal-relative:page;mso-position-vertical-relative:page;z-index:-252038144" coordorigin="410,15579" coordsize="7390,564">
          <v:shape style="position:absolute;left:1722;top:15578;width:1134;height:354" type="#_x0000_t75" stroked="false">
            <v:imagedata r:id="rId1" o:title=""/>
          </v:shape>
          <v:shape style="position:absolute;left:410;top:15948;width:7352;height:194" type="#_x0000_t75" stroked="false">
            <v:imagedata r:id="rId2" o:title=""/>
          </v:shape>
          <v:shape style="position:absolute;left:7776;top:16074;width:24;height:24" coordorigin="7776,16074" coordsize="24,24" path="m7792,16074l7784,16074,7778,16080,7776,16084,7776,16090,7778,16092,7780,16096,7782,16098,7794,16098,7796,16096,7798,16092,7800,16090,7800,16084,7798,16080,7792,16074xe" filled="true" fillcolor="#b2b2b2" stroked="false">
            <v:path arrowok="t"/>
            <v:fill type="solid"/>
          </v:shape>
          <w10:wrap type="none"/>
        </v:group>
      </w:pict>
    </w:r>
    <w:r>
      <w:rPr/>
      <w:drawing>
        <wp:anchor distT="0" distB="0" distL="0" distR="0" allowOverlap="1" layoutInCell="1" locked="0" behindDoc="1" simplePos="0" relativeHeight="251279360">
          <wp:simplePos x="0" y="0"/>
          <wp:positionH relativeFrom="page">
            <wp:posOffset>5097779</wp:posOffset>
          </wp:positionH>
          <wp:positionV relativeFrom="page">
            <wp:posOffset>10126979</wp:posOffset>
          </wp:positionV>
          <wp:extent cx="1082040" cy="123189"/>
          <wp:effectExtent l="0" t="0" r="0" b="0"/>
          <wp:wrapNone/>
          <wp:docPr id="1" name="image5.png"/>
          <wp:cNvGraphicFramePr>
            <a:graphicFrameLocks noChangeAspect="1"/>
          </wp:cNvGraphicFramePr>
          <a:graphic>
            <a:graphicData uri="http://schemas.openxmlformats.org/drawingml/2006/picture">
              <pic:pic>
                <pic:nvPicPr>
                  <pic:cNvPr id="2" name="image5.png"/>
                  <pic:cNvPicPr/>
                </pic:nvPicPr>
                <pic:blipFill>
                  <a:blip r:embed="rId3" cstate="print"/>
                  <a:stretch>
                    <a:fillRect/>
                  </a:stretch>
                </pic:blipFill>
                <pic:spPr>
                  <a:xfrm>
                    <a:off x="0" y="0"/>
                    <a:ext cx="1082040" cy="123189"/>
                  </a:xfrm>
                  <a:prstGeom prst="rect">
                    <a:avLst/>
                  </a:prstGeom>
                </pic:spPr>
              </pic:pic>
            </a:graphicData>
          </a:graphic>
        </wp:anchor>
      </w:drawing>
    </w:r>
    <w:r>
      <w:rPr/>
      <w:pict>
        <v:shape style="position:absolute;margin-left:-.900002pt;margin-top:780.234863pt;width:83.2pt;height:15.8pt;mso-position-horizontal-relative:page;mso-position-vertical-relative:page;z-index:-252036096" type="#_x0000_t202" filled="false" stroked="false">
          <v:textbox inset="0,0,0,0">
            <w:txbxContent>
              <w:p>
                <w:pPr>
                  <w:tabs>
                    <w:tab w:pos="1063" w:val="left" w:leader="none"/>
                    <w:tab w:pos="1623" w:val="left" w:leader="none"/>
                  </w:tabs>
                  <w:spacing w:line="284" w:lineRule="exact" w:before="0"/>
                  <w:ind w:left="20" w:right="0" w:firstLine="0"/>
                  <w:jc w:val="left"/>
                  <w:rPr>
                    <w:rFonts w:ascii="Tahoma"/>
                    <w:sz w:val="24"/>
                  </w:rPr>
                </w:pPr>
                <w:r>
                  <w:rPr>
                    <w:rFonts w:ascii="Times New Roman"/>
                    <w:color w:val="231F20"/>
                    <w:w w:val="100"/>
                    <w:sz w:val="24"/>
                    <w:shd w:fill="BABCBE" w:color="auto" w:val="clear"/>
                  </w:rPr>
                  <w:t> </w:t>
                </w:r>
                <w:r>
                  <w:rPr>
                    <w:rFonts w:ascii="Times New Roman"/>
                    <w:color w:val="231F20"/>
                    <w:sz w:val="24"/>
                    <w:shd w:fill="BABCBE" w:color="auto" w:val="clear"/>
                  </w:rPr>
                  <w:tab/>
                </w:r>
                <w:r>
                  <w:rPr/>
                  <w:fldChar w:fldCharType="begin"/>
                </w:r>
                <w:r>
                  <w:rPr>
                    <w:rFonts w:ascii="Tahoma"/>
                    <w:color w:val="231F20"/>
                    <w:sz w:val="24"/>
                    <w:shd w:fill="BABCBE" w:color="auto" w:val="clear"/>
                  </w:rPr>
                  <w:instrText> PAGE </w:instrText>
                </w:r>
                <w:r>
                  <w:rPr/>
                  <w:fldChar w:fldCharType="separate"/>
                </w:r>
                <w:r>
                  <w:rPr/>
                  <w:t>56</w:t>
                </w:r>
                <w:r>
                  <w:rPr/>
                  <w:fldChar w:fldCharType="end"/>
                </w:r>
                <w:r>
                  <w:rPr>
                    <w:rFonts w:ascii="Tahoma"/>
                    <w:color w:val="231F20"/>
                    <w:sz w:val="24"/>
                    <w:shd w:fill="BABCBE" w:color="auto" w:val="clear"/>
                  </w:rPr>
                  <w:tab/>
                </w:r>
              </w:p>
            </w:txbxContent>
          </v:textbox>
          <w10:wrap type="none"/>
        </v:shape>
      </w:pict>
    </w:r>
    <w:r>
      <w:rPr/>
      <w:pict>
        <v:shape style="position:absolute;margin-left:146.922272pt;margin-top:781.60083pt;width:32pt;height:13.4pt;mso-position-horizontal-relative:page;mso-position-vertical-relative:page;z-index:-252035072" type="#_x0000_t202" filled="false" stroked="false">
          <v:textbox inset="0,0,0,0">
            <w:txbxContent>
              <w:p>
                <w:pPr>
                  <w:pStyle w:val="BodyText"/>
                  <w:spacing w:line="248" w:lineRule="exact"/>
                  <w:ind w:left="20"/>
                </w:pPr>
                <w:r>
                  <w:rPr>
                    <w:color w:val="231F20"/>
                  </w:rPr>
                  <w:t>初中版</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20.5pt;margin-top:797.399963pt;width:369.5pt;height:9.7pt;mso-position-horizontal-relative:page;mso-position-vertical-relative:page;z-index:-252034048" coordorigin="410,15948" coordsize="7390,194">
          <v:shape style="position:absolute;left:410;top:15948;width:7352;height:194" type="#_x0000_t75" stroked="false">
            <v:imagedata r:id="rId1" o:title=""/>
          </v:shape>
          <v:shape style="position:absolute;left:7776;top:16074;width:24;height:24" coordorigin="7776,16074" coordsize="24,24" path="m7792,16074l7784,16074,7778,16080,7776,16084,7776,16090,7778,16092,7780,16096,7782,16098,7794,16098,7796,16096,7798,16092,7800,16090,7800,16084,7798,16080,7792,16074xe" filled="true" fillcolor="#b2b2b2" stroked="false">
            <v:path arrowok="t"/>
            <v:fill type="solid"/>
          </v:shape>
          <w10:wrap type="none"/>
        </v:group>
      </w:pict>
    </w:r>
    <w:r>
      <w:rPr/>
      <w:pict>
        <v:group style="position:absolute;margin-left:401.399994pt;margin-top:778.946594pt;width:125.3pt;height:28.2pt;mso-position-horizontal-relative:page;mso-position-vertical-relative:page;z-index:-252033024" coordorigin="8028,15579" coordsize="2506,564">
          <v:shape style="position:absolute;left:9400;top:15578;width:1134;height:354" type="#_x0000_t75" stroked="false">
            <v:imagedata r:id="rId2" o:title=""/>
          </v:shape>
          <v:shape style="position:absolute;left:8028;top:15948;width:1704;height:194" type="#_x0000_t75" stroked="false">
            <v:imagedata r:id="rId3" o:title=""/>
          </v:shape>
          <w10:wrap type="none"/>
        </v:group>
      </w:pict>
    </w:r>
    <w:r>
      <w:rPr/>
      <w:pict>
        <v:shape style="position:absolute;margin-left:531.599976pt;margin-top:780.52594pt;width:82.7pt;height:15.8pt;mso-position-horizontal-relative:page;mso-position-vertical-relative:page;z-index:-252032000" type="#_x0000_t202" filled="false" stroked="false">
          <v:textbox inset="0,0,0,0">
            <w:txbxContent>
              <w:p>
                <w:pPr>
                  <w:tabs>
                    <w:tab w:pos="286" w:val="left" w:leader="none"/>
                    <w:tab w:pos="1613" w:val="left" w:leader="none"/>
                  </w:tabs>
                  <w:spacing w:line="284" w:lineRule="exact" w:before="0"/>
                  <w:ind w:left="20" w:right="0" w:firstLine="0"/>
                  <w:jc w:val="left"/>
                  <w:rPr>
                    <w:rFonts w:ascii="Tahoma"/>
                    <w:sz w:val="24"/>
                  </w:rPr>
                </w:pPr>
                <w:r>
                  <w:rPr>
                    <w:rFonts w:ascii="Times New Roman"/>
                    <w:color w:val="231F20"/>
                    <w:w w:val="100"/>
                    <w:sz w:val="24"/>
                    <w:shd w:fill="BABCBE" w:color="auto" w:val="clear"/>
                  </w:rPr>
                  <w:t> </w:t>
                </w:r>
                <w:r>
                  <w:rPr>
                    <w:rFonts w:ascii="Times New Roman"/>
                    <w:color w:val="231F20"/>
                    <w:sz w:val="24"/>
                    <w:shd w:fill="BABCBE" w:color="auto" w:val="clear"/>
                  </w:rPr>
                  <w:tab/>
                </w:r>
                <w:r>
                  <w:rPr/>
                  <w:fldChar w:fldCharType="begin"/>
                </w:r>
                <w:r>
                  <w:rPr>
                    <w:rFonts w:ascii="Tahoma"/>
                    <w:color w:val="231F20"/>
                    <w:sz w:val="24"/>
                    <w:shd w:fill="BABCBE" w:color="auto" w:val="clear"/>
                  </w:rPr>
                  <w:instrText> PAGE </w:instrText>
                </w:r>
                <w:r>
                  <w:rPr/>
                  <w:fldChar w:fldCharType="separate"/>
                </w:r>
                <w:r>
                  <w:rPr/>
                  <w:t>57</w:t>
                </w:r>
                <w:r>
                  <w:rPr/>
                  <w:fldChar w:fldCharType="end"/>
                </w:r>
                <w:r>
                  <w:rPr>
                    <w:rFonts w:ascii="Tahoma"/>
                    <w:color w:val="231F20"/>
                    <w:sz w:val="24"/>
                    <w:shd w:fill="BABCBE" w:color="auto" w:val="clear"/>
                  </w:rPr>
                  <w:tab/>
                </w:r>
              </w:p>
            </w:txbxContent>
          </v:textbox>
          <w10:wrap type="none"/>
        </v:shape>
      </w:pict>
    </w:r>
    <w:r>
      <w:rPr/>
      <w:pict>
        <v:shape style="position:absolute;margin-left:433.862518pt;margin-top:781.60083pt;width:32pt;height:13.4pt;mso-position-horizontal-relative:page;mso-position-vertical-relative:page;z-index:-252030976" type="#_x0000_t202" filled="false" stroked="false">
          <v:textbox inset="0,0,0,0">
            <w:txbxContent>
              <w:p>
                <w:pPr>
                  <w:pStyle w:val="BodyText"/>
                  <w:spacing w:line="248" w:lineRule="exact"/>
                  <w:ind w:left="20"/>
                </w:pPr>
                <w:r>
                  <w:rPr>
                    <w:color w:val="231F20"/>
                  </w:rPr>
                  <w:t>初中版</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48.799999pt;margin-top:32.910671pt;width:506.7pt;height:45.3pt;mso-position-horizontal-relative:page;mso-position-vertical-relative:page;z-index:-252050432" coordorigin="976,658" coordsize="10134,906">
          <v:line style="position:absolute" from="1932,1461" to="11110,1461" stroked="true" strokeweight=".299987pt" strokecolor="#231f20">
            <v:stroke dashstyle="solid"/>
          </v:line>
          <v:shape style="position:absolute;left:1398;top:658;width:907;height:862" type="#_x0000_t75" stroked="false">
            <v:imagedata r:id="rId1" o:title=""/>
          </v:shape>
          <v:shape style="position:absolute;left:975;top:724;width:598;height:840" coordorigin="976,724" coordsize="598,840" path="m1266,1320l1256,1272,1229,1232,1190,1206,1142,1196,1094,1206,1054,1232,1028,1272,1018,1320,1028,1368,1054,1408,1094,1434,1142,1444,1190,1434,1229,1408,1256,1368,1266,1320m1442,1084l1431,1032,1403,989,1360,961,1308,950,1256,961,1235,974,1264,932,1276,874,1264,816,1232,768,1184,736,1126,724,1068,736,1020,768,988,816,976,874,988,932,1020,980,1068,1012,1126,1024,1184,1012,1209,995,1185,1032,1174,1084,1185,1136,1213,1179,1256,1207,1308,1218,1360,1207,1403,1179,1431,1136,1442,1084m1574,1416l1562,1357,1531,1309,1484,1278,1426,1266,1367,1278,1319,1309,1288,1357,1276,1416,1288,1474,1319,1521,1367,1552,1426,1564,1484,1552,1531,1521,1562,1474,1574,1416e" filled="true" fillcolor="#231f20"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50.372429pt;margin-top:37.862072pt;width:20.150pt;height:22.75pt;mso-position-horizontal-relative:page;mso-position-vertical-relative:page;z-index:-252049408" type="#_x0000_t202" filled="false" stroked="false">
          <v:textbox inset="0,0,0,0">
            <w:txbxContent>
              <w:p>
                <w:pPr>
                  <w:spacing w:line="236" w:lineRule="exact" w:before="0"/>
                  <w:ind w:left="20" w:right="0" w:firstLine="0"/>
                  <w:jc w:val="left"/>
                  <w:rPr>
                    <w:sz w:val="19"/>
                  </w:rPr>
                </w:pPr>
                <w:r>
                  <w:rPr>
                    <w:color w:val="FFFFFF"/>
                    <w:w w:val="104"/>
                    <w:sz w:val="19"/>
                  </w:rPr>
                  <w:t>数</w:t>
                </w:r>
              </w:p>
              <w:p>
                <w:pPr>
                  <w:spacing w:line="197" w:lineRule="exact" w:before="0"/>
                  <w:ind w:left="217" w:right="0" w:firstLine="0"/>
                  <w:jc w:val="left"/>
                  <w:rPr>
                    <w:sz w:val="16"/>
                  </w:rPr>
                </w:pPr>
                <w:r>
                  <w:rPr>
                    <w:color w:val="FFFFFF"/>
                    <w:w w:val="103"/>
                    <w:sz w:val="16"/>
                  </w:rPr>
                  <w:t>坛</w:t>
                </w:r>
              </w:p>
            </w:txbxContent>
          </v:textbox>
          <w10:wrap type="none"/>
        </v:shape>
      </w:pict>
    </w:r>
    <w:r>
      <w:rPr/>
      <w:pict>
        <v:shape style="position:absolute;margin-left:112.571869pt;margin-top:55.887871pt;width:57.7pt;height:17.850pt;mso-position-horizontal-relative:page;mso-position-vertical-relative:page;z-index:-252048384" type="#_x0000_t202" filled="false" stroked="false">
          <v:textbox inset="0,0,0,0">
            <w:txbxContent>
              <w:p>
                <w:pPr>
                  <w:spacing w:line="334" w:lineRule="exact" w:before="0"/>
                  <w:ind w:left="20" w:right="0" w:firstLine="0"/>
                  <w:jc w:val="left"/>
                  <w:rPr>
                    <w:sz w:val="27"/>
                  </w:rPr>
                </w:pPr>
                <w:r>
                  <w:rPr>
                    <w:color w:val="231F20"/>
                    <w:sz w:val="27"/>
                  </w:rPr>
                  <w:t>教育纵横</w:t>
                </w:r>
              </w:p>
            </w:txbxContent>
          </v:textbox>
          <w10:wrap type="none"/>
        </v:shape>
      </w:pict>
    </w:r>
    <w:r>
      <w:rPr/>
      <w:pict>
        <v:shape style="position:absolute;margin-left:503.623108pt;margin-top:59.849617pt;width:53.35pt;height:12.2pt;mso-position-horizontal-relative:page;mso-position-vertical-relative:page;z-index:-252047360" type="#_x0000_t202" filled="false" stroked="false">
          <v:textbox inset="0,0,0,0">
            <w:txbxContent>
              <w:p>
                <w:pPr>
                  <w:spacing w:line="224" w:lineRule="exact" w:before="0"/>
                  <w:ind w:left="20" w:right="0" w:firstLine="0"/>
                  <w:jc w:val="left"/>
                  <w:rPr>
                    <w:sz w:val="18"/>
                  </w:rPr>
                </w:pPr>
                <w:r>
                  <w:rPr>
                    <w:rFonts w:ascii="Gill Sans MT" w:eastAsia="Gill Sans MT"/>
                    <w:color w:val="231F20"/>
                    <w:sz w:val="18"/>
                  </w:rPr>
                  <w:t>2015 </w:t>
                </w:r>
                <w:r>
                  <w:rPr>
                    <w:color w:val="231F20"/>
                    <w:spacing w:val="-33"/>
                    <w:sz w:val="18"/>
                  </w:rPr>
                  <w:t>年 </w:t>
                </w:r>
                <w:r>
                  <w:rPr>
                    <w:rFonts w:ascii="Gill Sans MT" w:eastAsia="Gill Sans MT"/>
                    <w:color w:val="231F20"/>
                    <w:sz w:val="18"/>
                  </w:rPr>
                  <w:t>10 </w:t>
                </w:r>
                <w:r>
                  <w:rPr>
                    <w:color w:val="231F20"/>
                    <w:sz w:val="18"/>
                  </w:rPr>
                  <w:t>月</w:t>
                </w:r>
              </w:p>
            </w:txbxContent>
          </v:textbox>
          <w10:wrap type="none"/>
        </v:shape>
      </w:pict>
    </w:r>
    <w:r>
      <w:rPr/>
      <w:pict>
        <v:shape style="position:absolute;margin-left:52.410156pt;margin-top:61.475033pt;width:9.4pt;height:10.45pt;mso-position-horizontal-relative:page;mso-position-vertical-relative:page;z-index:-252046336" type="#_x0000_t202" filled="false" stroked="false">
          <v:textbox inset="0,0,0,0">
            <w:txbxContent>
              <w:p>
                <w:pPr>
                  <w:spacing w:before="6"/>
                  <w:ind w:left="20" w:right="0" w:firstLine="0"/>
                  <w:jc w:val="left"/>
                  <w:rPr>
                    <w:sz w:val="14"/>
                  </w:rPr>
                </w:pPr>
                <w:r>
                  <w:rPr>
                    <w:color w:val="FFFFFF"/>
                    <w:w w:val="105"/>
                    <w:sz w:val="14"/>
                  </w:rPr>
                  <w:t>在</w:t>
                </w:r>
              </w:p>
            </w:txbxContent>
          </v:textbox>
          <w10:wrap type="none"/>
        </v:shape>
      </w:pict>
    </w:r>
    <w:r>
      <w:rPr/>
      <w:pict>
        <v:shape style="position:absolute;margin-left:65.315811pt;margin-top:64.934807pt;width:11.9pt;height:13.3pt;mso-position-horizontal-relative:page;mso-position-vertical-relative:page;z-index:-252045312" type="#_x0000_t202" filled="false" stroked="false">
          <v:textbox inset="0,0,0,0">
            <w:txbxContent>
              <w:p>
                <w:pPr>
                  <w:spacing w:before="0"/>
                  <w:ind w:left="20" w:right="0" w:firstLine="0"/>
                  <w:jc w:val="left"/>
                  <w:rPr>
                    <w:sz w:val="19"/>
                  </w:rPr>
                </w:pPr>
                <w:r>
                  <w:rPr>
                    <w:color w:val="FFFFFF"/>
                    <w:w w:val="104"/>
                    <w:sz w:val="19"/>
                  </w:rPr>
                  <w:t>线</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group style="position:absolute;margin-left:56.599976pt;margin-top:32.910671pt;width:511.5pt;height:45.3pt;mso-position-horizontal-relative:page;mso-position-vertical-relative:page;z-index:-252044288" coordorigin="1132,658" coordsize="10230,906">
          <v:line style="position:absolute" from="1132,1461" to="10276,1461" stroked="true" strokeweight=".299987pt" strokecolor="#231f20">
            <v:stroke dashstyle="solid"/>
          </v:line>
          <v:shape style="position:absolute;left:9990;top:658;width:906;height:862" type="#_x0000_t75" stroked="false">
            <v:imagedata r:id="rId1" o:title=""/>
          </v:shape>
          <v:shape style="position:absolute;left:10755;top:724;width:606;height:840" coordorigin="10756,724" coordsize="606,840" path="m11056,1416l11044,1357,11012,1309,10964,1278,10906,1266,10848,1278,10800,1309,10768,1357,10756,1416,10768,1474,10800,1521,10848,1552,10906,1564,10964,1552,11012,1521,11044,1474,11056,1416m11318,1320l11308,1272,11281,1232,11241,1206,11192,1196,11144,1206,11105,1232,11078,1272,11068,1320,11078,1368,11105,1408,11144,1434,11192,1444,11241,1434,11281,1408,11308,1368,11318,1320m11362,874l11350,816,11318,768,11270,736,11212,724,11154,736,11106,768,11074,816,11062,874,11074,932,11101,972,11084,961,11032,950,10980,961,10937,989,10909,1032,10898,1084,10909,1136,10937,1179,10980,1207,11032,1218,11084,1207,11127,1179,11155,1136,11166,1084,11155,1032,11132,997,11154,1012,11212,1024,11270,1012,11318,980,11350,932,11362,874e" filled="true" fillcolor="#231f20" stroked="false">
            <v:path arrowok="t"/>
            <v:fill type="solid"/>
          </v:shape>
          <w10:wrap type="none"/>
        </v:group>
      </w:pict>
    </w:r>
    <w:r>
      <w:rPr/>
      <w:pict>
        <v:shape style="position:absolute;margin-left:546.423218pt;margin-top:37.862072pt;width:20.150pt;height:22.75pt;mso-position-horizontal-relative:page;mso-position-vertical-relative:page;z-index:-252043264" type="#_x0000_t202" filled="false" stroked="false">
          <v:textbox inset="0,0,0,0">
            <w:txbxContent>
              <w:p>
                <w:pPr>
                  <w:spacing w:line="236" w:lineRule="exact" w:before="0"/>
                  <w:ind w:left="184" w:right="0" w:firstLine="0"/>
                  <w:jc w:val="left"/>
                  <w:rPr>
                    <w:sz w:val="19"/>
                  </w:rPr>
                </w:pPr>
                <w:r>
                  <w:rPr>
                    <w:color w:val="FFFFFF"/>
                    <w:w w:val="104"/>
                    <w:sz w:val="19"/>
                  </w:rPr>
                  <w:t>数</w:t>
                </w:r>
              </w:p>
              <w:p>
                <w:pPr>
                  <w:spacing w:line="197" w:lineRule="exact" w:before="0"/>
                  <w:ind w:left="20" w:right="0" w:firstLine="0"/>
                  <w:jc w:val="left"/>
                  <w:rPr>
                    <w:sz w:val="16"/>
                  </w:rPr>
                </w:pPr>
                <w:r>
                  <w:rPr>
                    <w:color w:val="FFFFFF"/>
                    <w:w w:val="103"/>
                    <w:sz w:val="16"/>
                  </w:rPr>
                  <w:t>坛</w:t>
                </w:r>
              </w:p>
            </w:txbxContent>
          </v:textbox>
          <w10:wrap type="none"/>
        </v:shape>
      </w:pict>
    </w:r>
    <w:r>
      <w:rPr/>
      <w:pict>
        <v:shape style="position:absolute;margin-left:444.051178pt;margin-top:55.887871pt;width:57.7pt;height:17.850pt;mso-position-horizontal-relative:page;mso-position-vertical-relative:page;z-index:-252042240" type="#_x0000_t202" filled="false" stroked="false">
          <v:textbox inset="0,0,0,0">
            <w:txbxContent>
              <w:p>
                <w:pPr>
                  <w:spacing w:line="334" w:lineRule="exact" w:before="0"/>
                  <w:ind w:left="20" w:right="0" w:firstLine="0"/>
                  <w:jc w:val="left"/>
                  <w:rPr>
                    <w:sz w:val="27"/>
                  </w:rPr>
                </w:pPr>
                <w:r>
                  <w:rPr>
                    <w:color w:val="231F20"/>
                    <w:sz w:val="27"/>
                  </w:rPr>
                  <w:t>教育纵横</w:t>
                </w:r>
              </w:p>
            </w:txbxContent>
          </v:textbox>
          <w10:wrap type="none"/>
        </v:shape>
      </w:pict>
    </w:r>
    <w:r>
      <w:rPr/>
      <w:pict>
        <v:shape style="position:absolute;margin-left:55.619946pt;margin-top:59.849617pt;width:53.35pt;height:12.2pt;mso-position-horizontal-relative:page;mso-position-vertical-relative:page;z-index:-252041216" type="#_x0000_t202" filled="false" stroked="false">
          <v:textbox inset="0,0,0,0">
            <w:txbxContent>
              <w:p>
                <w:pPr>
                  <w:spacing w:line="224" w:lineRule="exact" w:before="0"/>
                  <w:ind w:left="20" w:right="0" w:firstLine="0"/>
                  <w:jc w:val="left"/>
                  <w:rPr>
                    <w:sz w:val="18"/>
                  </w:rPr>
                </w:pPr>
                <w:r>
                  <w:rPr>
                    <w:rFonts w:ascii="Gill Sans MT" w:eastAsia="Gill Sans MT"/>
                    <w:color w:val="231F20"/>
                    <w:sz w:val="18"/>
                  </w:rPr>
                  <w:t>2015 </w:t>
                </w:r>
                <w:r>
                  <w:rPr>
                    <w:color w:val="231F20"/>
                    <w:spacing w:val="-33"/>
                    <w:sz w:val="18"/>
                  </w:rPr>
                  <w:t>年 </w:t>
                </w:r>
                <w:r>
                  <w:rPr>
                    <w:rFonts w:ascii="Gill Sans MT" w:eastAsia="Gill Sans MT"/>
                    <w:color w:val="231F20"/>
                    <w:sz w:val="18"/>
                  </w:rPr>
                  <w:t>10 </w:t>
                </w:r>
                <w:r>
                  <w:rPr>
                    <w:color w:val="231F20"/>
                    <w:sz w:val="18"/>
                  </w:rPr>
                  <w:t>月</w:t>
                </w:r>
              </w:p>
            </w:txbxContent>
          </v:textbox>
          <w10:wrap type="none"/>
        </v:shape>
      </w:pict>
    </w:r>
    <w:r>
      <w:rPr/>
      <w:pict>
        <v:shape style="position:absolute;margin-left:554.962219pt;margin-top:61.475033pt;width:9.4pt;height:10.45pt;mso-position-horizontal-relative:page;mso-position-vertical-relative:page;z-index:-252040192" type="#_x0000_t202" filled="false" stroked="false">
          <v:textbox inset="0,0,0,0">
            <w:txbxContent>
              <w:p>
                <w:pPr>
                  <w:spacing w:before="6"/>
                  <w:ind w:left="20" w:right="0" w:firstLine="0"/>
                  <w:jc w:val="left"/>
                  <w:rPr>
                    <w:sz w:val="14"/>
                  </w:rPr>
                </w:pPr>
                <w:r>
                  <w:rPr>
                    <w:color w:val="FFFFFF"/>
                    <w:w w:val="105"/>
                    <w:sz w:val="14"/>
                  </w:rPr>
                  <w:t>在</w:t>
                </w:r>
              </w:p>
            </w:txbxContent>
          </v:textbox>
          <w10:wrap type="none"/>
        </v:shape>
      </w:pict>
    </w:r>
    <w:r>
      <w:rPr/>
      <w:pict>
        <v:shape style="position:absolute;margin-left:539.339661pt;margin-top:64.934807pt;width:11.9pt;height:13.3pt;mso-position-horizontal-relative:page;mso-position-vertical-relative:page;z-index:-252039168" type="#_x0000_t202" filled="false" stroked="false">
          <v:textbox inset="0,0,0,0">
            <w:txbxContent>
              <w:p>
                <w:pPr>
                  <w:spacing w:before="0"/>
                  <w:ind w:left="20" w:right="0" w:firstLine="0"/>
                  <w:jc w:val="left"/>
                  <w:rPr>
                    <w:sz w:val="19"/>
                  </w:rPr>
                </w:pPr>
                <w:r>
                  <w:rPr>
                    <w:color w:val="FFFFFF"/>
                    <w:w w:val="104"/>
                    <w:sz w:val="19"/>
                  </w:rPr>
                  <w:t>线</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upperLetter"/>
      <w:lvlText w:val="%1"/>
      <w:lvlJc w:val="left"/>
      <w:pPr>
        <w:ind w:left="1019" w:hanging="911"/>
        <w:jc w:val="left"/>
      </w:pPr>
      <w:rPr>
        <w:rFonts w:hint="default" w:ascii="Lucida Sans" w:hAnsi="Lucida Sans" w:eastAsia="Lucida Sans" w:cs="Lucida Sans"/>
        <w:i/>
        <w:color w:val="231F20"/>
        <w:w w:val="89"/>
        <w:sz w:val="18"/>
        <w:szCs w:val="18"/>
        <w:lang w:val="zh-CN" w:eastAsia="zh-CN" w:bidi="zh-CN"/>
      </w:rPr>
    </w:lvl>
    <w:lvl w:ilvl="1">
      <w:start w:val="0"/>
      <w:numFmt w:val="bullet"/>
      <w:lvlText w:val="•"/>
      <w:lvlJc w:val="left"/>
      <w:pPr>
        <w:ind w:left="1249" w:hanging="911"/>
      </w:pPr>
      <w:rPr>
        <w:rFonts w:hint="default"/>
        <w:lang w:val="zh-CN" w:eastAsia="zh-CN" w:bidi="zh-CN"/>
      </w:rPr>
    </w:lvl>
    <w:lvl w:ilvl="2">
      <w:start w:val="0"/>
      <w:numFmt w:val="bullet"/>
      <w:lvlText w:val="•"/>
      <w:lvlJc w:val="left"/>
      <w:pPr>
        <w:ind w:left="1479" w:hanging="911"/>
      </w:pPr>
      <w:rPr>
        <w:rFonts w:hint="default"/>
        <w:lang w:val="zh-CN" w:eastAsia="zh-CN" w:bidi="zh-CN"/>
      </w:rPr>
    </w:lvl>
    <w:lvl w:ilvl="3">
      <w:start w:val="0"/>
      <w:numFmt w:val="bullet"/>
      <w:lvlText w:val="•"/>
      <w:lvlJc w:val="left"/>
      <w:pPr>
        <w:ind w:left="1708" w:hanging="911"/>
      </w:pPr>
      <w:rPr>
        <w:rFonts w:hint="default"/>
        <w:lang w:val="zh-CN" w:eastAsia="zh-CN" w:bidi="zh-CN"/>
      </w:rPr>
    </w:lvl>
    <w:lvl w:ilvl="4">
      <w:start w:val="0"/>
      <w:numFmt w:val="bullet"/>
      <w:lvlText w:val="•"/>
      <w:lvlJc w:val="left"/>
      <w:pPr>
        <w:ind w:left="1938" w:hanging="911"/>
      </w:pPr>
      <w:rPr>
        <w:rFonts w:hint="default"/>
        <w:lang w:val="zh-CN" w:eastAsia="zh-CN" w:bidi="zh-CN"/>
      </w:rPr>
    </w:lvl>
    <w:lvl w:ilvl="5">
      <w:start w:val="0"/>
      <w:numFmt w:val="bullet"/>
      <w:lvlText w:val="•"/>
      <w:lvlJc w:val="left"/>
      <w:pPr>
        <w:ind w:left="2167" w:hanging="911"/>
      </w:pPr>
      <w:rPr>
        <w:rFonts w:hint="default"/>
        <w:lang w:val="zh-CN" w:eastAsia="zh-CN" w:bidi="zh-CN"/>
      </w:rPr>
    </w:lvl>
    <w:lvl w:ilvl="6">
      <w:start w:val="0"/>
      <w:numFmt w:val="bullet"/>
      <w:lvlText w:val="•"/>
      <w:lvlJc w:val="left"/>
      <w:pPr>
        <w:ind w:left="2397" w:hanging="911"/>
      </w:pPr>
      <w:rPr>
        <w:rFonts w:hint="default"/>
        <w:lang w:val="zh-CN" w:eastAsia="zh-CN" w:bidi="zh-CN"/>
      </w:rPr>
    </w:lvl>
    <w:lvl w:ilvl="7">
      <w:start w:val="0"/>
      <w:numFmt w:val="bullet"/>
      <w:lvlText w:val="•"/>
      <w:lvlJc w:val="left"/>
      <w:pPr>
        <w:ind w:left="2627" w:hanging="911"/>
      </w:pPr>
      <w:rPr>
        <w:rFonts w:hint="default"/>
        <w:lang w:val="zh-CN" w:eastAsia="zh-CN" w:bidi="zh-CN"/>
      </w:rPr>
    </w:lvl>
    <w:lvl w:ilvl="8">
      <w:start w:val="0"/>
      <w:numFmt w:val="bullet"/>
      <w:lvlText w:val="•"/>
      <w:lvlJc w:val="left"/>
      <w:pPr>
        <w:ind w:left="2856" w:hanging="911"/>
      </w:pPr>
      <w:rPr>
        <w:rFonts w:hint="default"/>
        <w:lang w:val="zh-CN" w:eastAsia="zh-CN" w:bidi="zh-CN"/>
      </w:rPr>
    </w:lvl>
  </w:abstractNum>
  <w:abstractNum w:abstractNumId="2">
    <w:multiLevelType w:val="hybridMultilevel"/>
    <w:lvl w:ilvl="0">
      <w:start w:val="1"/>
      <w:numFmt w:val="decimal"/>
      <w:lvlText w:val="（%1）"/>
      <w:lvlJc w:val="left"/>
      <w:pPr>
        <w:ind w:left="109" w:hanging="430"/>
        <w:jc w:val="left"/>
      </w:pPr>
      <w:rPr>
        <w:rFonts w:hint="default" w:ascii="宋体" w:hAnsi="宋体" w:eastAsia="宋体" w:cs="宋体"/>
        <w:color w:val="231F20"/>
        <w:spacing w:val="-56"/>
        <w:w w:val="100"/>
        <w:sz w:val="18"/>
        <w:szCs w:val="18"/>
        <w:lang w:val="zh-CN" w:eastAsia="zh-CN" w:bidi="zh-CN"/>
      </w:rPr>
    </w:lvl>
    <w:lvl w:ilvl="1">
      <w:start w:val="0"/>
      <w:numFmt w:val="bullet"/>
      <w:lvlText w:val="•"/>
      <w:lvlJc w:val="left"/>
      <w:pPr>
        <w:ind w:left="595" w:hanging="430"/>
      </w:pPr>
      <w:rPr>
        <w:rFonts w:hint="default"/>
        <w:lang w:val="zh-CN" w:eastAsia="zh-CN" w:bidi="zh-CN"/>
      </w:rPr>
    </w:lvl>
    <w:lvl w:ilvl="2">
      <w:start w:val="0"/>
      <w:numFmt w:val="bullet"/>
      <w:lvlText w:val="•"/>
      <w:lvlJc w:val="left"/>
      <w:pPr>
        <w:ind w:left="1090" w:hanging="430"/>
      </w:pPr>
      <w:rPr>
        <w:rFonts w:hint="default"/>
        <w:lang w:val="zh-CN" w:eastAsia="zh-CN" w:bidi="zh-CN"/>
      </w:rPr>
    </w:lvl>
    <w:lvl w:ilvl="3">
      <w:start w:val="0"/>
      <w:numFmt w:val="bullet"/>
      <w:lvlText w:val="•"/>
      <w:lvlJc w:val="left"/>
      <w:pPr>
        <w:ind w:left="1585" w:hanging="430"/>
      </w:pPr>
      <w:rPr>
        <w:rFonts w:hint="default"/>
        <w:lang w:val="zh-CN" w:eastAsia="zh-CN" w:bidi="zh-CN"/>
      </w:rPr>
    </w:lvl>
    <w:lvl w:ilvl="4">
      <w:start w:val="0"/>
      <w:numFmt w:val="bullet"/>
      <w:lvlText w:val="•"/>
      <w:lvlJc w:val="left"/>
      <w:pPr>
        <w:ind w:left="2080" w:hanging="430"/>
      </w:pPr>
      <w:rPr>
        <w:rFonts w:hint="default"/>
        <w:lang w:val="zh-CN" w:eastAsia="zh-CN" w:bidi="zh-CN"/>
      </w:rPr>
    </w:lvl>
    <w:lvl w:ilvl="5">
      <w:start w:val="0"/>
      <w:numFmt w:val="bullet"/>
      <w:lvlText w:val="•"/>
      <w:lvlJc w:val="left"/>
      <w:pPr>
        <w:ind w:left="2575" w:hanging="430"/>
      </w:pPr>
      <w:rPr>
        <w:rFonts w:hint="default"/>
        <w:lang w:val="zh-CN" w:eastAsia="zh-CN" w:bidi="zh-CN"/>
      </w:rPr>
    </w:lvl>
    <w:lvl w:ilvl="6">
      <w:start w:val="0"/>
      <w:numFmt w:val="bullet"/>
      <w:lvlText w:val="•"/>
      <w:lvlJc w:val="left"/>
      <w:pPr>
        <w:ind w:left="3070" w:hanging="430"/>
      </w:pPr>
      <w:rPr>
        <w:rFonts w:hint="default"/>
        <w:lang w:val="zh-CN" w:eastAsia="zh-CN" w:bidi="zh-CN"/>
      </w:rPr>
    </w:lvl>
    <w:lvl w:ilvl="7">
      <w:start w:val="0"/>
      <w:numFmt w:val="bullet"/>
      <w:lvlText w:val="•"/>
      <w:lvlJc w:val="left"/>
      <w:pPr>
        <w:ind w:left="3565" w:hanging="430"/>
      </w:pPr>
      <w:rPr>
        <w:rFonts w:hint="default"/>
        <w:lang w:val="zh-CN" w:eastAsia="zh-CN" w:bidi="zh-CN"/>
      </w:rPr>
    </w:lvl>
    <w:lvl w:ilvl="8">
      <w:start w:val="0"/>
      <w:numFmt w:val="bullet"/>
      <w:lvlText w:val="•"/>
      <w:lvlJc w:val="left"/>
      <w:pPr>
        <w:ind w:left="4060" w:hanging="430"/>
      </w:pPr>
      <w:rPr>
        <w:rFonts w:hint="default"/>
        <w:lang w:val="zh-CN" w:eastAsia="zh-CN" w:bidi="zh-CN"/>
      </w:rPr>
    </w:lvl>
  </w:abstractNum>
  <w:abstractNum w:abstractNumId="1">
    <w:multiLevelType w:val="hybridMultilevel"/>
    <w:lvl w:ilvl="0">
      <w:start w:val="1"/>
      <w:numFmt w:val="decimal"/>
      <w:lvlText w:val="%1."/>
      <w:lvlJc w:val="left"/>
      <w:pPr>
        <w:ind w:left="662" w:hanging="154"/>
        <w:jc w:val="left"/>
      </w:pPr>
      <w:rPr>
        <w:rFonts w:hint="default" w:ascii="Gill Sans MT" w:hAnsi="Gill Sans MT" w:eastAsia="Gill Sans MT" w:cs="Gill Sans MT"/>
        <w:color w:val="231F20"/>
        <w:spacing w:val="-1"/>
        <w:w w:val="76"/>
        <w:sz w:val="18"/>
        <w:szCs w:val="18"/>
        <w:lang w:val="zh-CN" w:eastAsia="zh-CN" w:bidi="zh-CN"/>
      </w:rPr>
    </w:lvl>
    <w:lvl w:ilvl="1">
      <w:start w:val="1"/>
      <w:numFmt w:val="decimal"/>
      <w:lvlText w:val="%2."/>
      <w:lvlJc w:val="left"/>
      <w:pPr>
        <w:ind w:left="214" w:hanging="189"/>
        <w:jc w:val="right"/>
      </w:pPr>
      <w:rPr>
        <w:rFonts w:hint="default"/>
        <w:spacing w:val="0"/>
        <w:w w:val="76"/>
        <w:lang w:val="zh-CN" w:eastAsia="zh-CN" w:bidi="zh-CN"/>
      </w:rPr>
    </w:lvl>
    <w:lvl w:ilvl="2">
      <w:start w:val="1"/>
      <w:numFmt w:val="decimal"/>
      <w:lvlText w:val="%3."/>
      <w:lvlJc w:val="left"/>
      <w:pPr>
        <w:ind w:left="214" w:hanging="160"/>
        <w:jc w:val="left"/>
      </w:pPr>
      <w:rPr>
        <w:rFonts w:hint="default" w:ascii="Garamond" w:hAnsi="Garamond" w:eastAsia="Garamond" w:cs="Garamond"/>
        <w:color w:val="231F20"/>
        <w:spacing w:val="-1"/>
        <w:w w:val="106"/>
        <w:sz w:val="18"/>
        <w:szCs w:val="18"/>
        <w:lang w:val="zh-CN" w:eastAsia="zh-CN" w:bidi="zh-CN"/>
      </w:rPr>
    </w:lvl>
    <w:lvl w:ilvl="3">
      <w:start w:val="0"/>
      <w:numFmt w:val="bullet"/>
      <w:lvlText w:val="•"/>
      <w:lvlJc w:val="left"/>
      <w:pPr>
        <w:ind w:left="1635" w:hanging="160"/>
      </w:pPr>
      <w:rPr>
        <w:rFonts w:hint="default"/>
        <w:lang w:val="zh-CN" w:eastAsia="zh-CN" w:bidi="zh-CN"/>
      </w:rPr>
    </w:lvl>
    <w:lvl w:ilvl="4">
      <w:start w:val="0"/>
      <w:numFmt w:val="bullet"/>
      <w:lvlText w:val="•"/>
      <w:lvlJc w:val="left"/>
      <w:pPr>
        <w:ind w:left="2123" w:hanging="160"/>
      </w:pPr>
      <w:rPr>
        <w:rFonts w:hint="default"/>
        <w:lang w:val="zh-CN" w:eastAsia="zh-CN" w:bidi="zh-CN"/>
      </w:rPr>
    </w:lvl>
    <w:lvl w:ilvl="5">
      <w:start w:val="0"/>
      <w:numFmt w:val="bullet"/>
      <w:lvlText w:val="•"/>
      <w:lvlJc w:val="left"/>
      <w:pPr>
        <w:ind w:left="2611" w:hanging="160"/>
      </w:pPr>
      <w:rPr>
        <w:rFonts w:hint="default"/>
        <w:lang w:val="zh-CN" w:eastAsia="zh-CN" w:bidi="zh-CN"/>
      </w:rPr>
    </w:lvl>
    <w:lvl w:ilvl="6">
      <w:start w:val="0"/>
      <w:numFmt w:val="bullet"/>
      <w:lvlText w:val="•"/>
      <w:lvlJc w:val="left"/>
      <w:pPr>
        <w:ind w:left="3099" w:hanging="160"/>
      </w:pPr>
      <w:rPr>
        <w:rFonts w:hint="default"/>
        <w:lang w:val="zh-CN" w:eastAsia="zh-CN" w:bidi="zh-CN"/>
      </w:rPr>
    </w:lvl>
    <w:lvl w:ilvl="7">
      <w:start w:val="0"/>
      <w:numFmt w:val="bullet"/>
      <w:lvlText w:val="•"/>
      <w:lvlJc w:val="left"/>
      <w:pPr>
        <w:ind w:left="3587" w:hanging="160"/>
      </w:pPr>
      <w:rPr>
        <w:rFonts w:hint="default"/>
        <w:lang w:val="zh-CN" w:eastAsia="zh-CN" w:bidi="zh-CN"/>
      </w:rPr>
    </w:lvl>
    <w:lvl w:ilvl="8">
      <w:start w:val="0"/>
      <w:numFmt w:val="bullet"/>
      <w:lvlText w:val="•"/>
      <w:lvlJc w:val="left"/>
      <w:pPr>
        <w:ind w:left="4075" w:hanging="160"/>
      </w:pPr>
      <w:rPr>
        <w:rFonts w:hint="default"/>
        <w:lang w:val="zh-CN" w:eastAsia="zh-CN" w:bidi="zh-CN"/>
      </w:rPr>
    </w:lvl>
  </w:abstractNum>
  <w:abstractNum w:abstractNumId="0">
    <w:multiLevelType w:val="hybridMultilevel"/>
    <w:lvl w:ilvl="0">
      <w:start w:val="1"/>
      <w:numFmt w:val="decimal"/>
      <w:lvlText w:val="（%1）"/>
      <w:lvlJc w:val="left"/>
      <w:pPr>
        <w:ind w:left="109" w:hanging="430"/>
        <w:jc w:val="left"/>
      </w:pPr>
      <w:rPr>
        <w:rFonts w:hint="default" w:ascii="宋体" w:hAnsi="宋体" w:eastAsia="宋体" w:cs="宋体"/>
        <w:color w:val="231F20"/>
        <w:spacing w:val="-58"/>
        <w:w w:val="100"/>
        <w:sz w:val="18"/>
        <w:szCs w:val="18"/>
        <w:lang w:val="zh-CN" w:eastAsia="zh-CN" w:bidi="zh-CN"/>
      </w:rPr>
    </w:lvl>
    <w:lvl w:ilvl="1">
      <w:start w:val="0"/>
      <w:numFmt w:val="bullet"/>
      <w:lvlText w:val="•"/>
      <w:lvlJc w:val="left"/>
      <w:pPr>
        <w:ind w:left="595" w:hanging="430"/>
      </w:pPr>
      <w:rPr>
        <w:rFonts w:hint="default"/>
        <w:lang w:val="zh-CN" w:eastAsia="zh-CN" w:bidi="zh-CN"/>
      </w:rPr>
    </w:lvl>
    <w:lvl w:ilvl="2">
      <w:start w:val="0"/>
      <w:numFmt w:val="bullet"/>
      <w:lvlText w:val="•"/>
      <w:lvlJc w:val="left"/>
      <w:pPr>
        <w:ind w:left="1090" w:hanging="430"/>
      </w:pPr>
      <w:rPr>
        <w:rFonts w:hint="default"/>
        <w:lang w:val="zh-CN" w:eastAsia="zh-CN" w:bidi="zh-CN"/>
      </w:rPr>
    </w:lvl>
    <w:lvl w:ilvl="3">
      <w:start w:val="0"/>
      <w:numFmt w:val="bullet"/>
      <w:lvlText w:val="•"/>
      <w:lvlJc w:val="left"/>
      <w:pPr>
        <w:ind w:left="1585" w:hanging="430"/>
      </w:pPr>
      <w:rPr>
        <w:rFonts w:hint="default"/>
        <w:lang w:val="zh-CN" w:eastAsia="zh-CN" w:bidi="zh-CN"/>
      </w:rPr>
    </w:lvl>
    <w:lvl w:ilvl="4">
      <w:start w:val="0"/>
      <w:numFmt w:val="bullet"/>
      <w:lvlText w:val="•"/>
      <w:lvlJc w:val="left"/>
      <w:pPr>
        <w:ind w:left="2080" w:hanging="430"/>
      </w:pPr>
      <w:rPr>
        <w:rFonts w:hint="default"/>
        <w:lang w:val="zh-CN" w:eastAsia="zh-CN" w:bidi="zh-CN"/>
      </w:rPr>
    </w:lvl>
    <w:lvl w:ilvl="5">
      <w:start w:val="0"/>
      <w:numFmt w:val="bullet"/>
      <w:lvlText w:val="•"/>
      <w:lvlJc w:val="left"/>
      <w:pPr>
        <w:ind w:left="2575" w:hanging="430"/>
      </w:pPr>
      <w:rPr>
        <w:rFonts w:hint="default"/>
        <w:lang w:val="zh-CN" w:eastAsia="zh-CN" w:bidi="zh-CN"/>
      </w:rPr>
    </w:lvl>
    <w:lvl w:ilvl="6">
      <w:start w:val="0"/>
      <w:numFmt w:val="bullet"/>
      <w:lvlText w:val="•"/>
      <w:lvlJc w:val="left"/>
      <w:pPr>
        <w:ind w:left="3070" w:hanging="430"/>
      </w:pPr>
      <w:rPr>
        <w:rFonts w:hint="default"/>
        <w:lang w:val="zh-CN" w:eastAsia="zh-CN" w:bidi="zh-CN"/>
      </w:rPr>
    </w:lvl>
    <w:lvl w:ilvl="7">
      <w:start w:val="0"/>
      <w:numFmt w:val="bullet"/>
      <w:lvlText w:val="•"/>
      <w:lvlJc w:val="left"/>
      <w:pPr>
        <w:ind w:left="3565" w:hanging="430"/>
      </w:pPr>
      <w:rPr>
        <w:rFonts w:hint="default"/>
        <w:lang w:val="zh-CN" w:eastAsia="zh-CN" w:bidi="zh-CN"/>
      </w:rPr>
    </w:lvl>
    <w:lvl w:ilvl="8">
      <w:start w:val="0"/>
      <w:numFmt w:val="bullet"/>
      <w:lvlText w:val="•"/>
      <w:lvlJc w:val="left"/>
      <w:pPr>
        <w:ind w:left="4060" w:hanging="430"/>
      </w:pPr>
      <w:rPr>
        <w:rFonts w:hint="default"/>
        <w:lang w:val="zh-CN" w:eastAsia="zh-CN" w:bidi="zh-CN"/>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09"/>
    </w:pPr>
    <w:rPr>
      <w:rFonts w:ascii="宋体" w:hAnsi="宋体" w:eastAsia="宋体" w:cs="宋体"/>
      <w:sz w:val="20"/>
      <w:szCs w:val="20"/>
      <w:lang w:val="zh-CN" w:eastAsia="zh-CN" w:bidi="zh-CN"/>
    </w:rPr>
  </w:style>
  <w:style w:styleId="Heading1" w:type="paragraph">
    <w:name w:val="Heading 1"/>
    <w:basedOn w:val="Normal"/>
    <w:uiPriority w:val="1"/>
    <w:qFormat/>
    <w:pPr>
      <w:spacing w:before="56"/>
      <w:ind w:left="594"/>
      <w:outlineLvl w:val="1"/>
    </w:pPr>
    <w:rPr>
      <w:rFonts w:ascii="宋体" w:hAnsi="宋体" w:eastAsia="宋体" w:cs="宋体"/>
      <w:sz w:val="22"/>
      <w:szCs w:val="22"/>
      <w:lang w:val="zh-CN" w:eastAsia="zh-CN" w:bidi="zh-CN"/>
    </w:rPr>
  </w:style>
  <w:style w:styleId="ListParagraph" w:type="paragraph">
    <w:name w:val="List Paragraph"/>
    <w:basedOn w:val="Normal"/>
    <w:uiPriority w:val="1"/>
    <w:qFormat/>
    <w:pPr>
      <w:ind w:left="662" w:hanging="154"/>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2022-01-04T09:02:50Z</dcterms:created>
  <dcterms:modified xsi:type="dcterms:W3CDTF">2022-01-04T09:02:50Z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2015-11-08T00:00:00Z</vt:filetime>
  </property>
  <property fmtid="{D5CDD505-2E9C-101B-9397-08002B2CF9AE}" pid="3" name="Creator">
    <vt:lpwstr>ReaderEx_DIS 2.0.0 Build 3925</vt:lpwstr>
  </property>
  <property fmtid="{D5CDD505-2E9C-101B-9397-08002B2CF9AE}" pid="4" name="LastSaved">
    <vt:filetime>2015-11-08T00:00:00Z</vt:filetime>
  </property>
</Properties>
</file>