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ascii="黑体" w:hAnsi="宋体" w:eastAsia="黑体" w:cs="黑体"/>
          <w:sz w:val="30"/>
          <w:szCs w:val="30"/>
          <w:u w:val="single"/>
          <w:bdr w:val="none" w:color="auto" w:sz="0" w:space="0"/>
        </w:rPr>
        <w:t> 20</w:t>
      </w:r>
      <w:r>
        <w:rPr>
          <w:rStyle w:val="5"/>
          <w:rFonts w:hint="eastAsia" w:ascii="黑体" w:hAnsi="宋体" w:eastAsia="黑体" w:cs="黑体"/>
          <w:sz w:val="30"/>
          <w:szCs w:val="30"/>
          <w:u w:val="single"/>
          <w:bdr w:val="none" w:color="auto" w:sz="0" w:space="0"/>
        </w:rPr>
        <w:t>21</w:t>
      </w:r>
      <w:r>
        <w:rPr>
          <w:rStyle w:val="5"/>
          <w:rFonts w:hint="eastAsia" w:ascii="黑体" w:hAnsi="宋体" w:eastAsia="黑体" w:cs="黑体"/>
          <w:sz w:val="30"/>
          <w:szCs w:val="30"/>
          <w:bdr w:val="none" w:color="auto" w:sz="0" w:space="0"/>
        </w:rPr>
        <w:t>—</w:t>
      </w:r>
      <w:r>
        <w:rPr>
          <w:rStyle w:val="5"/>
          <w:rFonts w:hint="eastAsia" w:ascii="黑体" w:hAnsi="宋体" w:eastAsia="黑体" w:cs="黑体"/>
          <w:sz w:val="30"/>
          <w:szCs w:val="30"/>
          <w:u w:val="single"/>
          <w:bdr w:val="none" w:color="auto" w:sz="0" w:space="0"/>
        </w:rPr>
        <w:t>2022</w:t>
      </w:r>
      <w:r>
        <w:rPr>
          <w:rStyle w:val="5"/>
          <w:rFonts w:hint="eastAsia" w:ascii="黑体" w:hAnsi="宋体" w:eastAsia="黑体" w:cs="黑体"/>
          <w:sz w:val="30"/>
          <w:szCs w:val="30"/>
          <w:bdr w:val="none" w:color="auto" w:sz="0" w:space="0"/>
        </w:rPr>
        <w:t> 学年第</w:t>
      </w:r>
      <w:r>
        <w:rPr>
          <w:rStyle w:val="5"/>
          <w:rFonts w:hint="eastAsia" w:ascii="黑体" w:hAnsi="宋体" w:eastAsia="黑体" w:cs="黑体"/>
          <w:sz w:val="30"/>
          <w:szCs w:val="30"/>
          <w:u w:val="single"/>
          <w:bdr w:val="none" w:color="auto" w:sz="0" w:space="0"/>
        </w:rPr>
        <w:t>  一  </w:t>
      </w:r>
      <w:r>
        <w:rPr>
          <w:rStyle w:val="5"/>
          <w:rFonts w:hint="eastAsia" w:ascii="黑体" w:hAnsi="宋体" w:eastAsia="黑体" w:cs="黑体"/>
          <w:sz w:val="30"/>
          <w:szCs w:val="30"/>
          <w:bdr w:val="none" w:color="auto" w:sz="0" w:space="0"/>
        </w:rPr>
        <w:t>学期晨会课安排表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185"/>
      </w:pPr>
      <w:r>
        <w:rPr>
          <w:rStyle w:val="5"/>
          <w:rFonts w:hint="eastAsia" w:ascii="宋体" w:hAnsi="宋体" w:eastAsia="宋体" w:cs="宋体"/>
          <w:sz w:val="28"/>
          <w:szCs w:val="28"/>
          <w:u w:val="single"/>
          <w:bdr w:val="none" w:color="auto" w:sz="0" w:space="0"/>
          <w:lang w:val="en-US" w:eastAsia="zh-CN"/>
        </w:rPr>
        <w:t>五</w:t>
      </w:r>
      <w:bookmarkStart w:id="0" w:name="_GoBack"/>
      <w:bookmarkEnd w:id="0"/>
      <w:r>
        <w:rPr>
          <w:rStyle w:val="5"/>
          <w:rFonts w:ascii="Calibri" w:hAnsi="Calibri" w:cs="Calibri"/>
          <w:sz w:val="28"/>
          <w:szCs w:val="28"/>
          <w:u w:val="single"/>
          <w:bdr w:val="none" w:color="auto" w:sz="0" w:space="0"/>
        </w:rPr>
        <w:t> </w:t>
      </w:r>
      <w:r>
        <w:rPr>
          <w:rStyle w:val="5"/>
          <w:rFonts w:hint="eastAsia" w:ascii="黑体" w:hAnsi="宋体" w:eastAsia="黑体" w:cs="黑体"/>
          <w:sz w:val="28"/>
          <w:szCs w:val="28"/>
          <w:bdr w:val="none" w:color="auto" w:sz="0" w:space="0"/>
        </w:rPr>
        <w:t>年级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675"/>
        <w:gridCol w:w="2865"/>
        <w:gridCol w:w="675"/>
        <w:gridCol w:w="675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周次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星期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内</w:t>
            </w:r>
            <w:r>
              <w:rPr>
                <w:rStyle w:val="5"/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容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周次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星期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内</w:t>
            </w:r>
            <w:r>
              <w:rPr>
                <w:rStyle w:val="5"/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国旗下讲话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传染病巧预防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集体晨会：开学典礼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文明礼貌教育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常规教育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假期安全教育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优秀的学习方法指导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国庆节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国旗下讲话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国庆节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校园安全教育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国庆节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both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厉行节约，反对浪费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国庆节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五项管理教育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国庆节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庆祝教师节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养成认真完成作业的习惯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国旗下讲话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国旗下讲话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网络安全教育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午读要认真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赠人玫瑰，手留余香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火灾逃生有讲究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学宪法讲宪法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集队快静齐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爱护眼睛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再次明确漕桥小学一日常规之课间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庆祝中秋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国旗下讲话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庆祝中秋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常见疾病知多少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再次明确漕桥小学一日常规之上学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预防森林火灾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个人卫生要讲究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再次明确漕桥小学一日常规之值日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再次明确漕桥小学一日常规之到校 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终身学习教育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Calibri" w:hAnsi="Calibri" w:cs="Calibri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Calibri" w:hAnsi="Calibri" w:cs="Calibri"/>
          <w:sz w:val="28"/>
          <w:szCs w:val="28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664"/>
        <w:gridCol w:w="2880"/>
        <w:gridCol w:w="664"/>
        <w:gridCol w:w="664"/>
        <w:gridCol w:w="2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周次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星期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内</w:t>
            </w:r>
            <w:r>
              <w:rPr>
                <w:rStyle w:val="5"/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容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周次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星期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内</w:t>
            </w:r>
            <w:r>
              <w:rPr>
                <w:rStyle w:val="5"/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九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国旗下讲话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十三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国旗下讲话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参与运动会要留意什么？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生活中的红绿灯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再次明确漕桥小学一日常规之升旗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人多拥挤防踩踏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正确的学习姿势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减少垃圾，保护环境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行走时怎样留意交通平安？ 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讲文明   爱卫生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国旗下讲话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十四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国旗下讲话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交通安全记心间 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知法守法 快乐人生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疫情防控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做文明的小学生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疫情防控 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学会坚强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疫情防控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安全在我心中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疫情防控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十五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国旗下讲话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疫情防控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文明礼仪伴我行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课间活动应留意什么？ 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学会对待挫折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热爱自然 保护环境 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安全防范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做个讲卫生的孩子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规范文明言行从我做起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十二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国旗下讲话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十六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国旗下讲话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文明礼仪伴我行 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播种真诚，收获信任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播种真诚，收获信任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亲情——母爱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防火自救安全教育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和文明礼貌交朋友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课间活动守纪律 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我自信，我快乐，我成长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Calibri" w:hAnsi="Calibri" w:cs="Calibri"/>
          <w:sz w:val="28"/>
          <w:szCs w:val="28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659"/>
        <w:gridCol w:w="2836"/>
        <w:gridCol w:w="868"/>
        <w:gridCol w:w="659"/>
        <w:gridCol w:w="2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周次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星期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内</w:t>
            </w:r>
            <w:r>
              <w:rPr>
                <w:rStyle w:val="5"/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周次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星期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内</w:t>
            </w:r>
            <w:r>
              <w:rPr>
                <w:rStyle w:val="5"/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十七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二十一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一日之计在于晨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做个讲卫生的孩子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做好总复习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做一个有孝心的人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我们一起守班规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安全记心中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十八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二十二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我爱我的“家”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男孩和女孩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灾难教育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庆祝元旦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十九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庆祝元旦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二十三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心中的红领巾永远红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让危险远离我们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奉献爱心拥抱快乐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养成好习惯，正当好少年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二十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二十四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处理好学习和玩的关系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学会有条理地安排事情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掌握学习方法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习惯与人生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2022-01-06T00:24:09Z</dcterms:created>
  <dc:creator>lenovo</dc:creator>
  <cp:lastModifiedBy>lenovo</cp:lastModifiedBy>
  <dcterms:modified xsi:type="dcterms:W3CDTF">2022-01-06T00:25:02Z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64BF2737F5584A33BA7D9038094D5868</vt:lpwstr>
  </property>
</Properties>
</file>