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点击教师成长 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助推教师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发展</w:t>
      </w:r>
    </w:p>
    <w:p>
      <w:pPr>
        <w:jc w:val="center"/>
        <w:rPr>
          <w:rFonts w:ascii="宋体" w:hAnsi="宋体" w:eastAsia="宋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新魏幼儿园</w:t>
      </w:r>
      <w:r>
        <w:rPr>
          <w:rFonts w:ascii="宋体" w:hAnsi="宋体" w:eastAsia="宋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2020~2021学年度第</w:t>
      </w:r>
      <w:r>
        <w:rPr>
          <w:rFonts w:hint="eastAsia" w:ascii="宋体" w:hAnsi="宋体" w:eastAsia="宋体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ascii="宋体" w:hAnsi="宋体" w:eastAsia="宋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学期</w:t>
      </w:r>
      <w:r>
        <w:rPr>
          <w:rFonts w:hint="eastAsia" w:ascii="宋体" w:hAnsi="宋体" w:eastAsia="宋体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园本培训</w:t>
      </w:r>
      <w:r>
        <w:rPr>
          <w:rFonts w:ascii="宋体" w:hAnsi="宋体" w:eastAsia="宋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工作计划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指导思想：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为进一步加强师资队伍建设，贯彻落实《3-6岁儿童学习与发展指南》和《幼儿园教师专业标准》精神，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学期教务工作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坚持立足园本、联系实际、注重实效，坚持以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教师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发展为中心，积极探索有效的园本师资培训模式，充分发挥园本培训的功能和优势，营造有利教师终生教育和可持续发展的良好环境，努力建设一支师德高尚、业务精良、结构合理、充满活力的教师队伍。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二、工作目标：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1.提升教师师德修养，完善教师心理品质，培养师德高尚、心理健康、德艺双馨的教师队伍。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2.进一步提高教师理论功底，更新教育观念、知识结构和能力结构，成为</w:t>
      </w: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能够适应教育改革、需求的</w:t>
      </w:r>
      <w:r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学习型、反思型、科研型教师。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3.以教师的发展为本，创新学习理念，构筑学习平台，创建学习机制，营造学习环境，不断提升团队学习力。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三、具体</w:t>
      </w:r>
      <w:r>
        <w:rPr>
          <w:rFonts w:hint="eastAsia" w:ascii="宋体" w:hAnsi="宋体" w:eastAsia="宋体" w:cs="宋体"/>
          <w:b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</w:t>
      </w:r>
      <w:r>
        <w:rPr>
          <w:rFonts w:hint="eastAsia" w:ascii="宋体" w:hAnsi="宋体" w:eastAsia="宋体" w:cs="宋体"/>
          <w:b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安排：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加强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师德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，以德聚才，弘扬团队精神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教师是立园之本，师德是教育之魂。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9月的“师德建设月”和“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师德师风建设专项行动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”中，老师们通过学习、培训对师德有了更深的认识，通过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签订“师德师风承诺书”活动、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师德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主题展板和师德演讲比赛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方式推进了师德师风建设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。如何持续推进师德建设、让老师</w:t>
      </w:r>
      <w:r>
        <w:rPr>
          <w:rFonts w:hint="eastAsia" w:ascii="宋体" w:hAnsi="宋体" w:eastAsia="宋体" w:cs="宋体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坚持把</w:t>
      </w:r>
      <w:r>
        <w:rPr>
          <w:rFonts w:hint="eastAsia" w:ascii="宋体" w:hAnsi="宋体" w:eastAsia="宋体" w:cs="宋体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师德</w:t>
      </w:r>
      <w:r>
        <w:rPr>
          <w:rFonts w:hint="eastAsia" w:ascii="宋体" w:hAnsi="宋体" w:eastAsia="宋体" w:cs="宋体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摆在首要位置</w:t>
      </w:r>
      <w:r>
        <w:rPr>
          <w:rFonts w:hint="eastAsia" w:ascii="宋体" w:hAnsi="宋体" w:eastAsia="宋体" w:cs="宋体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呢？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学习熏陶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3月开展陶冶教师情操活动，组织教师学习《教师法》《未成年人保护法》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《关于加强和改进新时代师德师风建设的意见》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文件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，加强教师法律素养及师德意识。在集中学习的基础上，教师开展自学活动，继续学习相关师德内容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并撰写学习心得，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加强教师职业道德规范和师德规范的熏陶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座谈交流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每月开展</w:t>
      </w:r>
      <w:r>
        <w:rPr>
          <w:rFonts w:hint="eastAsia" w:ascii="宋体" w:hAnsi="宋体" w:eastAsia="宋体" w:cs="宋体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1次</w:t>
      </w:r>
      <w:r>
        <w:rPr>
          <w:rFonts w:hint="eastAsia" w:ascii="宋体" w:hAnsi="宋体" w:eastAsia="宋体" w:cs="宋体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教师德育工作交流大会，交流发现自己和同伴在教学工作中的师德表现，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弘扬教职工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的师德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精神。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主题评选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6月开展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幼儿主题绘画《我心中的最美老师》，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全园海选最美老师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通过扬典型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帮助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教师树立正确的儿童观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、教育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宋体" w:hAnsi="宋体" w:eastAsia="宋体" w:cs="宋体"/>
          <w:b/>
          <w:bCs w:val="0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z w:val="24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创新</w:t>
      </w:r>
      <w:r>
        <w:rPr>
          <w:rFonts w:hint="eastAsia" w:ascii="宋体" w:hAnsi="宋体" w:eastAsia="宋体" w:cs="宋体"/>
          <w:b/>
          <w:bCs w:val="0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园本培训，立足需求，促进教师发展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本培训是把理念与教育教学实践和教师研究活动紧密结合起来、促进教师专业化的成长和幼儿园发展的有效途径。本学期的园本培训内容根据教师的问题和需要制定，培训过程注重联系教师的实际工作、注重引发教师的思考互动，但仍存在一些问题，如：培训人员无法完成指定的培训内容而调整、培训人员的组织能力需要提升、培训氛围不积极主动。针对以上问题，下学期的工作思路：</w:t>
      </w:r>
    </w:p>
    <w:p>
      <w:pPr>
        <w:numPr>
          <w:ilvl w:val="0"/>
          <w:numId w:val="3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制定适宜的园本培训内容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发放园本培训调查表，了解教师需要。调查表涉及两方面的内容，一是教师需要的园本培训，二是教师能给予的园本培训。通过调查来看，教师需要的培训主要是专业技能方面，有拍照摄影技术、音乐剪辑制作、ppt制作、环境传创设、教学案例撰写、课程案例撰写、论文撰写、课程培训等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②对接课程游戏化要求和我园落实情况，全园老师没有共读过与观察相关的书籍，下学期将共读《观察：走进儿童的世界》。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③外出学习内容辐射全园。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④同时，注重教师师德建设和心理健康，增加师德建设和生活休闲类的园本培训内容。</w:t>
      </w:r>
    </w:p>
    <w:p>
      <w:p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因此，综合以上四点，下学期的园本培训共分为读书活动、技能培训、专业培训、生活休闲、其他活动五个系列具体活动安排如下</w:t>
      </w: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园本培训系列活动安排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系列名称</w:t>
            </w:r>
          </w:p>
        </w:tc>
        <w:tc>
          <w:tcPr>
            <w:tcW w:w="686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一、读书活动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读《观察：走进儿童的世界》第一章——观察儿童的意义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读《观察：走进儿童的世界》第二章——观察前的准备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读《观察：走进儿童的世界》第三章——观察的方法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二、技能培训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拍照摄影技术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音乐剪辑制作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ppt制作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三、生活休闲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“你本来就很美”之化妆技巧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“你本来就很美”之编发技巧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专业培训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课程案例撰写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环境创设（大厅等）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五、其他活动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师德建设活动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德育工作交流会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外出学习汇报（三）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此外，我会根据检查与区级比赛等及时调整、新增园本培训的内容。</w:t>
      </w:r>
    </w:p>
    <w:p>
      <w:pPr>
        <w:numPr>
          <w:ilvl w:val="0"/>
          <w:numId w:val="3"/>
        </w:numPr>
        <w:spacing w:line="360" w:lineRule="auto"/>
        <w:ind w:left="0" w:leftChars="0"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培养有教研能力的园本培训主持人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原则上，工作三年以上的老师必须至少承担一次园本培训，工作三年以内的教师可以自主申报园本培训，根据教师教学经验、教研水平、专业特长，安排了园本培训负责人。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为充分挖掘教师的潜力，提升主持人的教研能力，将建立园本培训负责人奖励机制，我会与园行政共同商议制定优秀园本培训主持人的标准，每学期末评选“园优秀园本培训先进个人”。下学期我将着力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养“四有”、“四能”的园本培训主持人，“四有”即有策划园本培训活动的基本技能，有丰富的教育教学实践经验，有较为敏锐的教科研眼光，有一定语言概况和观点提炼的能力；“四能”即能认真准备培训方案和精心策划研讨环节，能预设开放性的讨论话题，能营造“宽松、自由、互动”的园本培训氛围，能站在“相互尊重、求同存异”的角度上梳理提炼，从而精准把握参研教师作为参与者、互动者、分享者的“角色定位”，让参研教师真正成为园本培训活动的主角。</w:t>
      </w: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同时，制定园本培训评价调查表，让全体老师评价园本培训活动质量和培训人教研水平。通过奖励和评价的方式激励老师积极主动承担教研任务。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3.调整教研形式，提高教研实效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教研组织形式上，尝试进行话题研讨、问题沙龙、专题互动交流等形式，深入研讨策略、方法，从而提高常规教研的实效性。通过不同类型的教研内容来提升教育质量：做到克服内容粗放化，名真题，细化研讨内容；避免交流无效化，思在前，要求人人有发言；甄别无碰撞或伪碰撞，破平衡，展开真实研究；防止交流随意性，重梳理，凸显关键信息；警惕结果泛化，强驱动，回归教育实践。</w:t>
      </w:r>
    </w:p>
    <w:p>
      <w:pPr>
        <w:numPr>
          <w:ilvl w:val="0"/>
          <w:numId w:val="0"/>
        </w:num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园本培训计划表</w:t>
      </w:r>
    </w:p>
    <w:tbl>
      <w:tblPr>
        <w:tblStyle w:val="6"/>
        <w:tblW w:w="49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733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</w:t>
            </w:r>
          </w:p>
        </w:tc>
        <w:tc>
          <w:tcPr>
            <w:tcW w:w="2831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师德培训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丁红波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班本化课程审议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08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主题沙龙：自然角的创设与组织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主题沙龙：建构区的创设与组织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李旻玉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读书交流：《观察：走进儿童的世界》——观察的意义和前准备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专题讲座：如何做微型课题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冯亚丽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2021.04.07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技能培训：拍照摄影技术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新美讲坛之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新美故事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邹榴玉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陈丽华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、陶莹、杨荣荣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04.12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主题讲座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：绘本资源的开发与运用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04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生活浸润之编发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钱玲媛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04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读书交流：《观察：走进儿童的世界》——观察的方法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第十一周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2021.05.07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新美讲坛之成长故事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毛燕平、6名老师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第十二周202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1.05.10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新美讲坛之成长故事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严茜茜、6名老师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第十三周202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新美讲坛之成长故事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蒋京锦、6名老师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第十四周202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05.24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新美讲坛之成长故事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毛悦燕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、6名老师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第十五周202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主题沙龙：课程案例撰写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许坤芬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第十六周202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1.06.07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技能培训：音乐剪辑制作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新美讲坛之新美故事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曹榆樊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、祁洁、徐银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第十七周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2021.06.09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读书交流：《观察：走进儿童的世界》——观察与理论观点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施卫娟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第十八周2021.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06.21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生活浸润之化妆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岳时超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第十九周2021.0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6.28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技能培训：ppt制作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新美讲坛之新美故事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孙俊洁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黄李薇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、邹艾琳、丁丽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3月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技能考核：绘画（工作1-3年教师）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4月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技能考核：舞蹈（工作1-3年教师）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5月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技能考核：弹唱（工作1-3年教师）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6月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技能考核：观察（全体教师）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冯亚丽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注：以上安排如遇到特殊情况再另行调整。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00" w:firstLineChars="3000"/>
    </w:pPr>
    <w:r>
      <w:rPr>
        <w:rFonts w:hint="eastAsia"/>
      </w:rPr>
      <w:t>一份热情</w:t>
    </w:r>
    <w:r>
      <w:t xml:space="preserve">   一腔激情   走进每一个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  <w:r>
      <w:rPr>
        <w:rFonts w:ascii="宋体" w:hAnsi="宋体" w:cs="宋体"/>
        <w:color w:val="000000"/>
        <w:kern w:val="0"/>
        <w:sz w:val="24"/>
        <w:szCs w:val="24"/>
      </w:rPr>
      <w:drawing>
        <wp:inline distT="0" distB="0" distL="0" distR="0">
          <wp:extent cx="495300" cy="304800"/>
          <wp:effectExtent l="19050" t="0" r="0" b="0"/>
          <wp:docPr id="1" name="图片 2" descr="C:\Users\admin\AppData\Roaming\Tencent\Users\503466672\QQ\WinTemp\RichOle\YC}T3)0XHU1C9I7_89)HI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C:\Users\admin\AppData\Roaming\Tencent\Users\503466672\QQ\WinTemp\RichOle\YC}T3)0XHU1C9I7_89)HILL.png"/>
                  <pic:cNvPicPr>
                    <a:picLocks noChangeArrowheads="1"/>
                  </pic:cNvPicPr>
                </pic:nvPicPr>
                <pic:blipFill>
                  <a:blip r:embed="rId1"/>
                  <a:srcRect t="-3299"/>
                  <a:stretch>
                    <a:fillRect/>
                  </a:stretch>
                </pic:blipFill>
                <pic:spPr>
                  <a:xfrm>
                    <a:off x="0" y="0"/>
                    <a:ext cx="4953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常州市新北区新魏幼儿园——体验新的每一天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620B0"/>
    <w:multiLevelType w:val="singleLevel"/>
    <w:tmpl w:val="A46620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CE3D04"/>
    <w:multiLevelType w:val="singleLevel"/>
    <w:tmpl w:val="B5CE3D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AFEB9E"/>
    <w:multiLevelType w:val="singleLevel"/>
    <w:tmpl w:val="13AFEB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2"/>
    <w:rsid w:val="00127E90"/>
    <w:rsid w:val="00157158"/>
    <w:rsid w:val="002B4B62"/>
    <w:rsid w:val="003349A2"/>
    <w:rsid w:val="0081727E"/>
    <w:rsid w:val="00870344"/>
    <w:rsid w:val="009E47F4"/>
    <w:rsid w:val="00A32259"/>
    <w:rsid w:val="00B1610F"/>
    <w:rsid w:val="00EC5A97"/>
    <w:rsid w:val="00F152AA"/>
    <w:rsid w:val="02043C3E"/>
    <w:rsid w:val="024D11D3"/>
    <w:rsid w:val="02DB2176"/>
    <w:rsid w:val="033C4DFF"/>
    <w:rsid w:val="037D1BCD"/>
    <w:rsid w:val="03A83445"/>
    <w:rsid w:val="07290E6E"/>
    <w:rsid w:val="0B2843B0"/>
    <w:rsid w:val="0D564B90"/>
    <w:rsid w:val="10776914"/>
    <w:rsid w:val="10C835C9"/>
    <w:rsid w:val="15D34468"/>
    <w:rsid w:val="1A563BC0"/>
    <w:rsid w:val="1B6F7633"/>
    <w:rsid w:val="1C2259FB"/>
    <w:rsid w:val="1F2F5F18"/>
    <w:rsid w:val="1FF93FE5"/>
    <w:rsid w:val="206E0F12"/>
    <w:rsid w:val="20C15992"/>
    <w:rsid w:val="227C2832"/>
    <w:rsid w:val="22B74F3D"/>
    <w:rsid w:val="232755B7"/>
    <w:rsid w:val="232F2E60"/>
    <w:rsid w:val="2407785E"/>
    <w:rsid w:val="24F4121E"/>
    <w:rsid w:val="275F04AA"/>
    <w:rsid w:val="2C3A4D9E"/>
    <w:rsid w:val="300A378D"/>
    <w:rsid w:val="30CC03B6"/>
    <w:rsid w:val="31AB6C6C"/>
    <w:rsid w:val="336A42A2"/>
    <w:rsid w:val="336E6958"/>
    <w:rsid w:val="361D147D"/>
    <w:rsid w:val="36304794"/>
    <w:rsid w:val="380F7AA8"/>
    <w:rsid w:val="396053A9"/>
    <w:rsid w:val="39A97452"/>
    <w:rsid w:val="3BA7400E"/>
    <w:rsid w:val="3F81114C"/>
    <w:rsid w:val="419D363A"/>
    <w:rsid w:val="43587872"/>
    <w:rsid w:val="47F93EE8"/>
    <w:rsid w:val="48CB2B29"/>
    <w:rsid w:val="49F966A9"/>
    <w:rsid w:val="4FD23304"/>
    <w:rsid w:val="519F3F49"/>
    <w:rsid w:val="56474A69"/>
    <w:rsid w:val="585966B6"/>
    <w:rsid w:val="5B092487"/>
    <w:rsid w:val="5F4D07D3"/>
    <w:rsid w:val="5FD83B7C"/>
    <w:rsid w:val="610E59F7"/>
    <w:rsid w:val="6385390E"/>
    <w:rsid w:val="643D0F11"/>
    <w:rsid w:val="65CB5D1A"/>
    <w:rsid w:val="6D053A24"/>
    <w:rsid w:val="6DC436E5"/>
    <w:rsid w:val="6DF2023C"/>
    <w:rsid w:val="6E207343"/>
    <w:rsid w:val="6E934C1D"/>
    <w:rsid w:val="70216F24"/>
    <w:rsid w:val="72105986"/>
    <w:rsid w:val="73F11A5B"/>
    <w:rsid w:val="765E1630"/>
    <w:rsid w:val="771B498A"/>
    <w:rsid w:val="77EB31AD"/>
    <w:rsid w:val="792E6EC5"/>
    <w:rsid w:val="7B0534A1"/>
    <w:rsid w:val="7C3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374</Words>
  <Characters>2133</Characters>
  <Lines>17</Lines>
  <Paragraphs>5</Paragraphs>
  <TotalTime>2</TotalTime>
  <ScaleCrop>false</ScaleCrop>
  <LinksUpToDate>false</LinksUpToDate>
  <CharactersWithSpaces>2502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2020-08-22T01:24:00Z</dcterms:created>
  <dc:creator>AutoBVT</dc:creator>
  <cp:lastModifiedBy>▓你镌刻在╮我的心中</cp:lastModifiedBy>
  <dcterms:modified xsi:type="dcterms:W3CDTF">2021-02-21T07:16:47Z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