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rPr>
          <w:rFonts w:ascii="黑体" w:hAnsi="黑体" w:eastAsia="黑体" w:cs="黑体"/>
          <w:sz w:val="32"/>
          <w:szCs w:val="32"/>
        </w:rPr>
      </w:pPr>
      <w:r>
        <w:rPr>
          <w:rFonts w:eastAsia="黑体" w:cs="黑体" w:ascii="黑体" w:hAnsi="黑体"/>
          <w:sz w:val="32"/>
          <w:szCs w:val="32"/>
        </w:rPr>
      </w:r>
    </w:p>
    <w:p>
      <w:pPr>
        <w:pStyle w:val="Style14"/>
        <w:rPr>
          <w:rFonts w:ascii="黑体" w:hAnsi="黑体" w:eastAsia="黑体" w:cs="黑体"/>
          <w:vanish/>
          <w:sz w:val="32"/>
          <w:szCs w:val="32"/>
        </w:rPr>
      </w:pPr>
      <w:r>
        <w:rPr>
          <w:rFonts w:eastAsia="黑体" w:cs="黑体" w:ascii="黑体" w:hAnsi="黑体"/>
          <w:vanish/>
          <w:sz w:val="32"/>
          <w:szCs w:val="32"/>
        </w:rPr>
      </w:r>
    </w:p>
    <w:p>
      <w:pPr>
        <w:pStyle w:val="Style14"/>
        <w:jc w:val="both"/>
        <w:rPr>
          <w:rFonts w:ascii="方正大标宋简体;微软雅黑" w:hAnsi="方正大标宋简体;微软雅黑" w:eastAsia="方正大标宋简体;微软雅黑"/>
          <w:b/>
          <w:b/>
          <w:vanish/>
          <w:sz w:val="44"/>
        </w:rPr>
      </w:pPr>
      <w:r>
        <w:rPr>
          <w:rFonts w:eastAsia="方正大标宋简体;微软雅黑" w:ascii="方正大标宋简体;微软雅黑" w:hAnsi="方正大标宋简体;微软雅黑"/>
          <w:b/>
          <w:vanish/>
          <w:sz w:val="44"/>
        </w:rPr>
      </w:r>
    </w:p>
    <w:p>
      <w:pPr>
        <w:pStyle w:val="Style16"/>
        <w:spacing w:lineRule="exact" w:line="282" w:beforeLines="115" w:beforeAutospacing="0" w:afterLines="0" w:afterAutospacing="0"/>
        <w:ind w:right="840" w:rightChars="40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16"/>
        <w:spacing w:lineRule="exact" w:line="282" w:beforeLines="115" w:beforeAutospacing="0" w:afterLines="0" w:afterAutospacing="0"/>
        <w:ind w:right="840" w:rightChars="400"/>
        <w:jc w:val="center"/>
        <w:rPr/>
      </w:pPr>
      <w:r>
        <w:rPr>
          <w:rFonts w:ascii="隶书" w:hAnsi="隶书" w:eastAsia="隶书"/>
          <w:b/>
          <w:bCs/>
          <w:caps w:val="false"/>
          <w:smallCaps w:val="false"/>
          <w:color w:val="000000"/>
          <w:spacing w:val="0"/>
          <w:sz w:val="32"/>
          <w:szCs w:val="32"/>
          <w:shd w:fill="auto" w:val="clear"/>
        </w:rPr>
        <w:t xml:space="preserve">  </w:t>
      </w:r>
      <w:r>
        <w:rPr>
          <w:rFonts w:ascii="隶书" w:hAnsi="隶书" w:eastAsia="隶书"/>
          <w:b/>
          <w:bCs/>
          <w:caps w:val="false"/>
          <w:smallCaps w:val="false"/>
          <w:color w:val="000000"/>
          <w:spacing w:val="0"/>
          <w:sz w:val="32"/>
          <w:szCs w:val="32"/>
          <w:shd w:fill="auto" w:val="clear"/>
        </w:rPr>
        <w:t>新北区陈华芳名教师成长营</w:t>
      </w:r>
      <w:r>
        <w:rPr>
          <w:rFonts w:eastAsia="隶书" w:ascii="隶书" w:hAnsi="隶书"/>
          <w:b/>
          <w:bCs/>
          <w:caps w:val="false"/>
          <w:smallCaps w:val="false"/>
          <w:color w:val="000000"/>
          <w:spacing w:val="0"/>
          <w:sz w:val="32"/>
          <w:szCs w:val="32"/>
          <w:shd w:fill="auto" w:val="clear"/>
        </w:rPr>
        <w:t>2021</w:t>
      </w:r>
      <w:r>
        <w:rPr>
          <w:rFonts w:ascii="隶书" w:hAnsi="隶书" w:eastAsia="隶书"/>
          <w:b/>
          <w:bCs/>
          <w:caps w:val="false"/>
          <w:smallCaps w:val="false"/>
          <w:color w:val="000000"/>
          <w:spacing w:val="0"/>
          <w:sz w:val="32"/>
          <w:szCs w:val="32"/>
          <w:shd w:fill="auto" w:val="clear"/>
        </w:rPr>
        <w:t>年度</w:t>
      </w:r>
      <w:r>
        <w:rPr>
          <w:rFonts w:eastAsia="隶书" w:ascii="隶书" w:hAnsi="隶书"/>
          <w:b/>
          <w:bCs/>
          <w:caps w:val="false"/>
          <w:smallCaps w:val="false"/>
          <w:color w:val="000000"/>
          <w:spacing w:val="0"/>
          <w:sz w:val="32"/>
          <w:szCs w:val="32"/>
          <w:shd w:fill="auto" w:val="clear"/>
        </w:rPr>
        <w:t>B</w:t>
      </w:r>
      <w:r>
        <w:rPr>
          <w:rFonts w:eastAsia="隶书" w:cs="Calibri" w:ascii="隶书" w:hAnsi="隶书"/>
          <w:b/>
          <w:bCs/>
          <w:caps w:val="false"/>
          <w:smallCaps w:val="false"/>
          <w:color w:val="000000"/>
          <w:spacing w:val="0"/>
          <w:kern w:val="0"/>
          <w:sz w:val="32"/>
          <w:szCs w:val="32"/>
          <w:shd w:fill="auto" w:val="clear"/>
          <w:lang w:val="en-US" w:eastAsia="zh-CN" w:bidi="hi-IN"/>
        </w:rPr>
        <w:t>15</w:t>
      </w:r>
      <w:r>
        <w:rPr>
          <w:rFonts w:ascii="隶书" w:hAnsi="隶书" w:cs="Calibri" w:eastAsia="隶书"/>
          <w:b/>
          <w:bCs/>
          <w:i w:val="false"/>
          <w:caps w:val="false"/>
          <w:smallCaps w:val="false"/>
          <w:color w:val="000000"/>
          <w:spacing w:val="0"/>
          <w:kern w:val="0"/>
          <w:sz w:val="32"/>
          <w:szCs w:val="32"/>
          <w:shd w:fill="auto" w:val="clear"/>
          <w:lang w:val="en-US" w:eastAsia="zh-CN" w:bidi="hi-IN"/>
        </w:rPr>
        <w:t>教育教学单项比赛</w:t>
      </w:r>
      <w:r>
        <w:rPr>
          <w:rFonts w:ascii="隶书" w:hAnsi="隶书" w:eastAsia="隶书"/>
          <w:b/>
          <w:bCs/>
          <w:caps w:val="false"/>
          <w:smallCaps w:val="false"/>
          <w:color w:val="000000"/>
          <w:spacing w:val="0"/>
          <w:sz w:val="32"/>
          <w:szCs w:val="32"/>
          <w:shd w:fill="auto" w:val="clear"/>
        </w:rPr>
        <w:t>汇总表</w:t>
      </w:r>
    </w:p>
    <w:tbl>
      <w:tblPr>
        <w:tblW w:w="13023" w:type="dxa"/>
        <w:jc w:val="left"/>
        <w:tblInd w:w="-2" w:type="dxa"/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650"/>
        <w:gridCol w:w="2137"/>
        <w:gridCol w:w="4555"/>
        <w:gridCol w:w="2532"/>
        <w:gridCol w:w="2149"/>
      </w:tblGrid>
      <w:tr>
        <w:trPr/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center"/>
              <w:rPr/>
            </w:pPr>
            <w:r>
              <w:rPr>
                <w:rFonts w:eastAsia="Helvetica Neue;Helvetica;PingFang SC;Microsoft YaHei;Source Han Sans SC;Noto Sans CJK SC;WenQuanYi Micro Hei;sans-serif"/>
                <w:b/>
                <w:i w:val="false"/>
                <w:caps w:val="false"/>
                <w:smallCaps w:val="false"/>
                <w:color w:val="000000"/>
                <w:spacing w:val="0"/>
                <w:sz w:val="24"/>
                <w:shd w:fill="auto" w:val="clear"/>
              </w:rPr>
              <w:t>类</w:t>
            </w:r>
            <w:r>
              <w:rPr>
                <w:caps w:val="false"/>
                <w:smallCaps w:val="false"/>
                <w:color w:val="000000"/>
                <w:spacing w:val="0"/>
                <w:shd w:fill="auto" w:val="clear"/>
              </w:rPr>
              <w:t xml:space="preserve"> </w:t>
            </w:r>
            <w:r>
              <w:rPr>
                <w:rFonts w:eastAsia="Helvetica Neue;Helvetica;PingFang SC;Microsoft YaHei;Source Han Sans SC;Noto Sans CJK SC;WenQuanYi Micro Hei;sans-serif"/>
                <w:b/>
                <w:i w:val="false"/>
                <w:caps w:val="false"/>
                <w:smallCaps w:val="false"/>
                <w:color w:val="000000"/>
                <w:spacing w:val="0"/>
                <w:sz w:val="24"/>
                <w:shd w:fill="auto" w:val="clear"/>
              </w:rPr>
              <w:t>别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center"/>
              <w:rPr/>
            </w:pPr>
            <w:r>
              <w:rPr>
                <w:rFonts w:eastAsia="Helvetica Neue;Helvetica;PingFang SC;Microsoft YaHei;Source Han Sans SC;Noto Sans CJK SC;WenQuanYi Micro Hei;sans-serif"/>
                <w:b/>
                <w:i w:val="false"/>
                <w:caps w:val="false"/>
                <w:smallCaps w:val="false"/>
                <w:color w:val="000000"/>
                <w:spacing w:val="0"/>
                <w:sz w:val="24"/>
                <w:shd w:fill="auto" w:val="clear"/>
              </w:rPr>
              <w:t>姓</w:t>
            </w:r>
            <w:r>
              <w:rPr>
                <w:caps w:val="false"/>
                <w:smallCaps w:val="false"/>
                <w:color w:val="000000"/>
                <w:spacing w:val="0"/>
                <w:shd w:fill="auto" w:val="clear"/>
              </w:rPr>
              <w:t xml:space="preserve"> </w:t>
            </w:r>
            <w:r>
              <w:rPr>
                <w:rFonts w:eastAsia="Helvetica Neue;Helvetica;PingFang SC;Microsoft YaHei;Source Han Sans SC;Noto Sans CJK SC;WenQuanYi Micro Hei;sans-serif"/>
                <w:b/>
                <w:i w:val="false"/>
                <w:caps w:val="false"/>
                <w:smallCaps w:val="false"/>
                <w:color w:val="000000"/>
                <w:spacing w:val="0"/>
                <w:sz w:val="24"/>
                <w:shd w:fill="auto" w:val="clear"/>
              </w:rPr>
              <w:t>名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/>
                <w:b/>
                <w:b/>
                <w:bCs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 xml:space="preserve">                 </w:t>
            </w:r>
            <w:r>
              <w:rPr>
                <w:rFonts w:ascii="宋体" w:hAnsi="宋体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>内容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center"/>
              <w:rPr/>
            </w:pPr>
            <w:r>
              <w:rPr>
                <w:rFonts w:eastAsia="Helvetica Neue;Helvetica;PingFang SC;Microsoft YaHei;Source Han Sans SC;Noto Sans CJK SC;WenQuanYi Micro Hei;sans-serif"/>
                <w:b/>
                <w:i w:val="false"/>
                <w:caps w:val="false"/>
                <w:smallCaps w:val="false"/>
                <w:color w:val="000000"/>
                <w:spacing w:val="0"/>
                <w:sz w:val="24"/>
                <w:shd w:fill="auto" w:val="clear"/>
              </w:rPr>
              <w:t>奖</w:t>
            </w:r>
            <w:r>
              <w:rPr>
                <w:caps w:val="false"/>
                <w:smallCaps w:val="false"/>
                <w:color w:val="000000"/>
                <w:spacing w:val="0"/>
                <w:shd w:fill="auto" w:val="clear"/>
              </w:rPr>
              <w:t xml:space="preserve"> </w:t>
            </w:r>
            <w:r>
              <w:rPr>
                <w:rFonts w:eastAsia="Helvetica Neue;Helvetica;PingFang SC;Microsoft YaHei;Source Han Sans SC;Noto Sans CJK SC;WenQuanYi Micro Hei;sans-serif"/>
                <w:b/>
                <w:i w:val="false"/>
                <w:caps w:val="false"/>
                <w:smallCaps w:val="false"/>
                <w:color w:val="000000"/>
                <w:spacing w:val="0"/>
                <w:sz w:val="24"/>
                <w:shd w:fill="auto" w:val="clear"/>
              </w:rPr>
              <w:t>项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center"/>
              <w:rPr>
                <w:rFonts w:eastAsia="Helvetica Neue;Helvetica;PingFang SC;Microsoft YaHei;Source Han Sans SC;Noto Sans CJK SC;WenQuanYi Micro Hei;sans-serif"/>
                <w:b/>
                <w:b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hd w:fill="auto" w:val="clear"/>
              </w:rPr>
            </w:pPr>
            <w:r>
              <w:rPr>
                <w:rFonts w:eastAsia="Helvetica Neue;Helvetica;PingFang SC;Microsoft YaHei;Source Han Sans SC;Noto Sans CJK SC;WenQuanYi Micro Hei;sans-serif"/>
                <w:b/>
                <w:i w:val="false"/>
                <w:caps w:val="false"/>
                <w:smallCaps w:val="false"/>
                <w:color w:val="000000"/>
                <w:spacing w:val="0"/>
                <w:sz w:val="24"/>
                <w:shd w:fill="auto" w:val="clear"/>
              </w:rPr>
              <w:t>时间</w:t>
            </w:r>
          </w:p>
        </w:tc>
      </w:tr>
      <w:tr>
        <w:trPr/>
        <w:tc>
          <w:tcPr>
            <w:tcW w:w="1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eastAsia="宋体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>B1</w:t>
            </w: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shd w:fill="auto" w:val="clear"/>
                <w:lang w:val="en-US" w:eastAsia="zh-CN" w:bidi="ar-SA"/>
              </w:rPr>
              <w:t>5</w:t>
            </w: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2"/>
                <w:sz w:val="24"/>
                <w:szCs w:val="24"/>
                <w:shd w:fill="auto" w:val="clear"/>
                <w:lang w:val="en-US" w:eastAsia="zh-CN" w:bidi="ar-SA"/>
              </w:rPr>
              <w:t>教育教学单项比赛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>郑静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>省“幼芽杯”微视频课例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>省二等奖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>202104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4"/>
              <w:widowControl w:val="false"/>
              <w:rPr/>
            </w:pPr>
            <w:r>
              <w:rPr/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>张蓓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>新北区青年教师师德演讲比赛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>区一等奖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  <w:t>202109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4"/>
              <w:widowControl w:val="false"/>
              <w:rPr/>
            </w:pPr>
            <w:r>
              <w:rPr/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eastAsia="宋体" w:ascii="宋体" w:hAnsi="宋体"/>
                <w:sz w:val="24"/>
                <w:szCs w:val="24"/>
              </w:rPr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eastAsia="宋体" w:ascii="宋体" w:hAnsi="宋体"/>
                <w:sz w:val="24"/>
                <w:szCs w:val="24"/>
              </w:rPr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spacing w:lineRule="auto" w:line="240" w:beforeLines="0" w:beforeAutospacing="0" w:afterLines="0" w:afterAutospacing="0"/>
              <w:jc w:val="left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eastAsia="宋体" w:ascii="宋体" w:hAnsi="宋体"/>
                <w:sz w:val="24"/>
                <w:szCs w:val="24"/>
              </w:rPr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4"/>
              <w:widowControl w:val="false"/>
              <w:rPr/>
            </w:pPr>
            <w:r>
              <w:rPr/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eastAsia="宋体" w:ascii="宋体" w:hAnsi="宋体"/>
                <w:sz w:val="24"/>
                <w:szCs w:val="24"/>
              </w:rPr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eastAsia="宋体" w:ascii="宋体" w:hAnsi="宋体"/>
                <w:sz w:val="24"/>
                <w:szCs w:val="24"/>
              </w:rPr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eastAsia="宋体" w:ascii="宋体" w:hAnsi="宋体"/>
                <w:sz w:val="24"/>
                <w:szCs w:val="24"/>
              </w:rPr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5"/>
              <w:widowControl w:val="false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eastAsia="宋体" w:ascii="宋体" w:hAnsi="宋体"/>
                <w:sz w:val="24"/>
                <w:szCs w:val="24"/>
              </w:rPr>
            </w:r>
          </w:p>
        </w:tc>
      </w:tr>
    </w:tbl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/>
      </w:pPr>
      <w:r>
        <w:rPr/>
        <w:drawing>
          <wp:inline distT="0" distB="0" distL="0" distR="0">
            <wp:extent cx="6738620" cy="5053965"/>
            <wp:effectExtent l="0" t="0" r="0" b="0"/>
            <wp:docPr id="1" name="图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996430" cy="5053965"/>
            <wp:effectExtent l="0" t="0" r="0" b="0"/>
            <wp:docPr id="2" name="图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361" w:right="1701" w:header="0" w:top="1531" w:footer="0" w:bottom="1531" w:gutter="0"/>
      <w:pgNumType w:start="50" w:fmt="decimal"/>
      <w:formProt w:val="false"/>
      <w:textDirection w:val="lrTb"/>
      <w:docGrid w:type="lines" w:linePitch="312" w:charSpace="14090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86"/>
    <w:family w:val="roman"/>
    <w:pitch w:val="variable"/>
  </w:font>
  <w:font w:name="Times New Roman">
    <w:charset w:val="86"/>
    <w:family w:val="roman"/>
    <w:pitch w:val="variable"/>
  </w:font>
  <w:font w:name="黑体">
    <w:charset w:val="86"/>
    <w:family w:val="roman"/>
    <w:pitch w:val="variable"/>
  </w:font>
  <w:font w:name="方正大标宋简体">
    <w:altName w:val="微软雅黑"/>
    <w:charset w:val="86"/>
    <w:family w:val="roman"/>
    <w:pitch w:val="variable"/>
  </w:font>
  <w:font w:name="隶书">
    <w:charset w:val="86"/>
    <w:family w:val="roman"/>
    <w:pitch w:val="variable"/>
  </w:font>
  <w:font w:name="宋体">
    <w:charset w:val="86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20"/>
  <w:autoHyphenation w:val="true"/>
  <w:compat>
    <w:doNotExpandShiftReturn/>
    <w:balanceSingleByteDoubleByteWidth/>
    <w:ulTrailSpace/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宋体" w:cs="Times New Roman"/>
        <w:sz w:val="21"/>
        <w:szCs w:val="24"/>
        <w:lang w:val="en-US" w:eastAsia="zh-CN" w:bidi="hi-IN"/>
      </w:rPr>
    </w:rPrDefault>
    <w:pPrDefault>
      <w:pPr>
        <w:suppressAutoHyphens w:val="false"/>
      </w:pPr>
    </w:pPrDefault>
  </w:docDefaults>
  <w:style w:type="paragraph" w:styleId="Style14">
    <w:name w:val="正文"/>
    <w:qFormat/>
    <w:pPr>
      <w:widowControl w:val="false"/>
      <w:suppressAutoHyphens w:val="false"/>
      <w:kinsoku w:val="true"/>
      <w:overflowPunct w:val="true"/>
      <w:bidi w:val="0"/>
      <w:spacing w:beforeLines="0" w:beforeAutospacing="0" w:afterLines="0" w:afterAutospacing="0"/>
      <w:jc w:val="both"/>
    </w:pPr>
    <w:rPr>
      <w:rFonts w:ascii="Times New Roman" w:hAnsi="Times New Roman" w:eastAsia="宋体" w:cs="Times New Roman"/>
      <w:color w:val="auto"/>
      <w:kern w:val="2"/>
      <w:sz w:val="21"/>
      <w:szCs w:val="24"/>
      <w:lang w:val="en-US" w:eastAsia="zh-CN" w:bidi="ar-SA"/>
    </w:rPr>
  </w:style>
  <w:style w:type="paragraph" w:styleId="Style15">
    <w:name w:val="表格内容"/>
    <w:basedOn w:val="Style14"/>
    <w:qFormat/>
    <w:pPr>
      <w:widowControl w:val="false"/>
      <w:suppressLineNumbers/>
    </w:pPr>
    <w:rPr/>
  </w:style>
  <w:style w:type="paragraph" w:styleId="Style16">
    <w:name w:val="正文文本"/>
    <w:qFormat/>
    <w:pPr>
      <w:widowControl/>
      <w:suppressAutoHyphens w:val="false"/>
      <w:kinsoku w:val="true"/>
      <w:overflowPunct w:val="true"/>
      <w:bidi w:val="0"/>
      <w:spacing w:lineRule="auto" w:line="240" w:beforeLines="0" w:beforeAutospacing="0" w:afterLines="0" w:afterAutospacing="0"/>
      <w:jc w:val="both"/>
    </w:pPr>
    <w:rPr>
      <w:rFonts w:ascii="Calibri" w:hAnsi="Calibri" w:eastAsia="宋体" w:cs="Calibri"/>
      <w:color w:val="auto"/>
      <w:kern w:val="0"/>
      <w:sz w:val="21"/>
      <w:szCs w:val="21"/>
      <w:lang w:val="en-US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7286</TotalTime>
  <Application>LanShanOffice/1.5.0.10928$Windows_X86_64 LibreOffice_project/67468bfb2f827ecad59e02787310d279cc8a082c</Application>
  <AppVersion>15.0000</AppVersion>
  <Pages>3</Pages>
  <Words>84</Words>
  <Characters>101</Characters>
  <CharactersWithSpaces>123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2016-02-20T11:21:00Z</dcterms:created>
  <dc:creator>user</dc:creator>
  <dc:description/>
  <dc:language>zh-CN</dc:language>
  <cp:lastModifiedBy/>
  <dcterms:modified xsi:type="dcterms:W3CDTF">2021-12-31T12:25:50Z</dcterms:modified>
  <cp:revision>84</cp:revision>
  <dc:subject/>
  <dc:title>附件5：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70A5745671704BF9A79B915C5A332C5D</vt:lpwstr>
  </property>
  <property fmtid="{D5CDD505-2E9C-101B-9397-08002B2CF9AE}" pid="3" name="KSOProductBuildVer">
    <vt:lpwstr>2052-11.1.0.11115</vt:lpwstr>
  </property>
</Properties>
</file>