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7</w:t>
      </w:r>
      <w:r>
        <w:rPr>
          <w:rFonts w:hint="eastAsia" w:ascii="华文中宋" w:hAnsi="华文中宋" w:eastAsia="华文中宋"/>
          <w:sz w:val="48"/>
          <w:szCs w:val="48"/>
        </w:rPr>
        <w:t>综合荣誉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bookmarkStart w:id="0" w:name="_Hlk59177641"/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省级8分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区级3分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widowControl/>
        <w:jc w:val="left"/>
        <w:rPr>
          <w:rFonts w:hint="eastAsia" w:eastAsiaTheme="minorEastAsia"/>
          <w:lang w:eastAsia="zh-CN"/>
        </w:rPr>
      </w:pPr>
      <w: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8</w:t>
      </w:r>
      <w:r>
        <w:rPr>
          <w:rFonts w:hint="eastAsia" w:ascii="华文中宋" w:hAnsi="华文中宋" w:eastAsia="华文中宋"/>
          <w:sz w:val="48"/>
          <w:szCs w:val="48"/>
        </w:rPr>
        <w:t>单项荣誉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校级</w:t>
            </w:r>
            <w:r>
              <w:rPr>
                <w:rFonts w:ascii="宋体" w:hAnsi="宋体" w:eastAsia="宋体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eastAsia"/>
          <w:lang w:val="en-US" w:eastAsia="zh-CN"/>
        </w:rPr>
      </w:pPr>
    </w:p>
    <w:p>
      <w:pPr>
        <w:widowControl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1、校级师德标兵</w:t>
      </w: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503805" cy="3512185"/>
            <wp:effectExtent l="0" t="0" r="8255" b="10795"/>
            <wp:docPr id="11" name="图片 11" descr="2021.09师德标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1.09师德标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0380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9</w:t>
      </w:r>
      <w:r>
        <w:rPr>
          <w:rFonts w:hint="eastAsia" w:ascii="华文中宋" w:hAnsi="华文中宋" w:eastAsia="华文中宋"/>
          <w:sz w:val="48"/>
          <w:szCs w:val="48"/>
        </w:rPr>
        <w:t>论文发表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国家级核心期刊10分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省级及以上刊物3分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市级刊物2分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《初中物理自主学习指导的步骤梳理》2021年7月省级刊物</w:t>
      </w:r>
    </w:p>
    <w:p>
      <w:pPr>
        <w:widowControl/>
        <w:jc w:val="left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2372360" cy="3249930"/>
            <wp:effectExtent l="0" t="0" r="5080" b="11430"/>
            <wp:docPr id="12" name="图片 12" descr="2021.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1.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drawing>
          <wp:inline distT="0" distB="0" distL="114300" distR="114300">
            <wp:extent cx="2334895" cy="3303905"/>
            <wp:effectExtent l="0" t="0" r="12065" b="3175"/>
            <wp:docPr id="13" name="图片 13" descr="2021.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21.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10</w:t>
      </w:r>
      <w:r>
        <w:rPr>
          <w:rFonts w:hint="eastAsia" w:ascii="华文中宋" w:hAnsi="华文中宋" w:eastAsia="华文中宋"/>
          <w:sz w:val="48"/>
          <w:szCs w:val="48"/>
        </w:rPr>
        <w:t>获奖论文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省三等奖1分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市二等奖1分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市三等奖0.5分，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区二等奖0.5分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11</w:t>
      </w:r>
      <w:r>
        <w:rPr>
          <w:rFonts w:hint="eastAsia" w:ascii="华文中宋" w:hAnsi="华文中宋" w:eastAsia="华文中宋"/>
          <w:sz w:val="48"/>
          <w:szCs w:val="48"/>
        </w:rPr>
        <w:t>课题研究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主持省级课题5分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主持市级课题3分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主持区级课题1分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区微型课题一等奖1分，二等奖0.5分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区级课题《基于学生核心素养的初中物理创新实验教学研究》通过开题</w:t>
      </w:r>
    </w:p>
    <w:p>
      <w:pPr>
        <w:widowControl/>
        <w:jc w:val="left"/>
        <w:rPr>
          <w:b/>
          <w:bCs/>
        </w:rPr>
      </w:pPr>
      <w:r>
        <w:drawing>
          <wp:inline distT="0" distB="0" distL="114300" distR="114300">
            <wp:extent cx="3103880" cy="4344035"/>
            <wp:effectExtent l="0" t="0" r="5080" b="1460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43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12</w:t>
      </w:r>
      <w:r>
        <w:rPr>
          <w:rFonts w:hint="eastAsia" w:ascii="华文中宋" w:hAnsi="华文中宋" w:eastAsia="华文中宋"/>
          <w:sz w:val="48"/>
          <w:szCs w:val="48"/>
        </w:rPr>
        <w:t>公开课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区级公开课《变阻器》</w:t>
      </w: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311525" cy="4639310"/>
            <wp:effectExtent l="0" t="0" r="10795" b="8890"/>
            <wp:docPr id="15" name="图片 15" descr="区公开课变阻器2021.11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区公开课变阻器2021.11.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13</w:t>
      </w:r>
      <w:r>
        <w:rPr>
          <w:rFonts w:hint="eastAsia" w:ascii="华文中宋" w:hAnsi="华文中宋" w:eastAsia="华文中宋"/>
          <w:sz w:val="48"/>
          <w:szCs w:val="48"/>
        </w:rPr>
        <w:t>讲座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省级5分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市级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区级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</w:t>
      </w:r>
      <w:r>
        <w:rPr>
          <w:rFonts w:ascii="华文中宋" w:hAnsi="华文中宋" w:eastAsia="华文中宋"/>
          <w:sz w:val="48"/>
          <w:szCs w:val="48"/>
        </w:rPr>
        <w:t>14</w:t>
      </w:r>
      <w:r>
        <w:rPr>
          <w:rFonts w:hint="eastAsia" w:ascii="华文中宋" w:hAnsi="华文中宋" w:eastAsia="华文中宋"/>
          <w:sz w:val="48"/>
          <w:szCs w:val="48"/>
        </w:rPr>
        <w:t>评优课、基本功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省二等奖6分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市二等奖4分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区三等奖1分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>
      <w:pPr>
        <w:rPr>
          <w:rFonts w:hint="default"/>
          <w:lang w:val="en-US" w:eastAsia="zh-CN"/>
        </w:rPr>
      </w:pPr>
    </w:p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B15教育教学单项比赛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9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省一等奖4分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省二等奖3分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省三等奖2分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市一等奖3分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市二等奖2分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市三等奖1分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区一等奖2分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区二等奖1分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区三等奖0.5分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常州市创新实验大赛</w:t>
      </w: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155950" cy="2071370"/>
            <wp:effectExtent l="0" t="0" r="13970" b="1270"/>
            <wp:docPr id="16" name="图片 16" descr="2021年常州市创新实验大赛三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21年常州市创新实验大赛三等奖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B16专业称号、职称晋升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晋升职称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原称号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晋升称号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widowControl/>
        <w:jc w:val="left"/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br w:type="page"/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新北区三名工程邵宏名师成长营A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发展性评价</w:t>
      </w: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B17教学成果奖</w:t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一、汇总表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22"/>
        <w:gridCol w:w="1843"/>
        <w:gridCol w:w="170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省级一等奖10分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省级二等奖8分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省级三等奖6分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市一等奖8分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市二等奖6分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市三等奖4分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区一等奖6分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区二等奖4分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区三等奖2分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盛宏立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丁滨艳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徐清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张振镖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br w:type="page"/>
      </w:r>
    </w:p>
    <w:p>
      <w:pPr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二、佐证材料扫描件或者照片</w:t>
      </w:r>
    </w:p>
    <w:p/>
    <w:p/>
    <w:p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4A"/>
    <w:rsid w:val="00011267"/>
    <w:rsid w:val="00232F41"/>
    <w:rsid w:val="0097054A"/>
    <w:rsid w:val="00AA16C5"/>
    <w:rsid w:val="00D42B7D"/>
    <w:rsid w:val="00DD2742"/>
    <w:rsid w:val="08E40B3A"/>
    <w:rsid w:val="0E49160E"/>
    <w:rsid w:val="114C0BFE"/>
    <w:rsid w:val="1CE82D12"/>
    <w:rsid w:val="3CEA7F0A"/>
    <w:rsid w:val="3E305E9C"/>
    <w:rsid w:val="4AA1685A"/>
    <w:rsid w:val="5F3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405</Words>
  <Characters>2309</Characters>
  <Lines>19</Lines>
  <Paragraphs>5</Paragraphs>
  <TotalTime>1</TotalTime>
  <ScaleCrop>false</ScaleCrop>
  <LinksUpToDate>false</LinksUpToDate>
  <CharactersWithSpaces>2709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2020-12-18T01:50:00Z</dcterms:created>
  <dc:creator>钱 相如</dc:creator>
  <cp:lastModifiedBy>提拉米苏</cp:lastModifiedBy>
  <dcterms:modified xsi:type="dcterms:W3CDTF">2022-01-01T08:26:05Z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4F4B1C500CDB4E128CBBF1A2DE92DCA0</vt:lpwstr>
  </property>
</Properties>
</file>