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B10论文获奖统计</w:t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tbl>
      <w:tblPr>
        <w:tblStyle w:val="5"/>
        <w:tblpPr w:leftFromText="180" w:rightFromText="180" w:vertAnchor="page" w:horzAnchor="page" w:tblpX="2089" w:tblpY="224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"/>
        <w:gridCol w:w="996"/>
        <w:gridCol w:w="2638"/>
        <w:gridCol w:w="1288"/>
        <w:gridCol w:w="1582"/>
        <w:gridCol w:w="1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263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论文题目</w:t>
            </w:r>
          </w:p>
        </w:tc>
        <w:tc>
          <w:tcPr>
            <w:tcW w:w="128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获奖时间</w:t>
            </w:r>
          </w:p>
        </w:tc>
        <w:tc>
          <w:tcPr>
            <w:tcW w:w="158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奖次</w:t>
            </w:r>
          </w:p>
        </w:tc>
        <w:tc>
          <w:tcPr>
            <w:tcW w:w="158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吕佳音</w:t>
            </w:r>
          </w:p>
        </w:tc>
        <w:tc>
          <w:tcPr>
            <w:tcW w:w="263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无声画里更斜阳，匹练光中童声唱——低年段图画书层级阅读探讨</w:t>
            </w:r>
          </w:p>
        </w:tc>
        <w:tc>
          <w:tcPr>
            <w:tcW w:w="12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2021.06</w:t>
            </w:r>
          </w:p>
        </w:tc>
        <w:tc>
          <w:tcPr>
            <w:tcW w:w="1582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全省基础教育教育研究论文二等奖</w:t>
            </w:r>
          </w:p>
        </w:tc>
        <w:tc>
          <w:tcPr>
            <w:tcW w:w="1582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96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黄新恬</w:t>
            </w:r>
          </w:p>
        </w:tc>
        <w:tc>
          <w:tcPr>
            <w:tcW w:w="2638" w:type="dxa"/>
            <w:vAlign w:val="top"/>
          </w:tcPr>
          <w:p>
            <w:pPr>
              <w:widowControl/>
              <w:rPr>
                <w:rFonts w:hint="eastAsia" w:ascii="宋体" w:hAnsi="宋体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《单元整体视角下的快乐读书吧教学策略——以统编版五年级上册“民间故事”为例》</w:t>
            </w:r>
          </w:p>
        </w:tc>
        <w:tc>
          <w:tcPr>
            <w:tcW w:w="1288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2021.12</w:t>
            </w:r>
          </w:p>
        </w:tc>
        <w:tc>
          <w:tcPr>
            <w:tcW w:w="1582" w:type="dxa"/>
            <w:vAlign w:val="top"/>
          </w:tcPr>
          <w:p>
            <w:pPr>
              <w:widowControl/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常州市青语会论文评选二等奖</w:t>
            </w:r>
          </w:p>
        </w:tc>
        <w:tc>
          <w:tcPr>
            <w:tcW w:w="1582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96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王倩倩</w:t>
            </w:r>
          </w:p>
        </w:tc>
        <w:tc>
          <w:tcPr>
            <w:tcW w:w="2638" w:type="dxa"/>
            <w:vAlign w:val="top"/>
          </w:tcPr>
          <w:p>
            <w:pPr>
              <w:widowControl/>
              <w:rPr>
                <w:rFonts w:hint="eastAsia" w:ascii="宋体" w:hAnsi="宋体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《浅探基于统编版小学语文教材的有效学习任务设计》</w:t>
            </w:r>
          </w:p>
        </w:tc>
        <w:tc>
          <w:tcPr>
            <w:tcW w:w="1288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2021.12</w:t>
            </w:r>
          </w:p>
        </w:tc>
        <w:tc>
          <w:tcPr>
            <w:tcW w:w="1582" w:type="dxa"/>
            <w:vAlign w:val="top"/>
          </w:tcPr>
          <w:p>
            <w:pPr>
              <w:widowControl/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常州市青语会论文评选三等奖</w:t>
            </w:r>
          </w:p>
        </w:tc>
        <w:tc>
          <w:tcPr>
            <w:tcW w:w="1582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96" w:type="dxa"/>
          </w:tcPr>
          <w:p>
            <w:r>
              <w:rPr>
                <w:rFonts w:hint="eastAsia"/>
              </w:rPr>
              <w:t>恽焱</w:t>
            </w:r>
          </w:p>
        </w:tc>
        <w:tc>
          <w:tcPr>
            <w:tcW w:w="2638" w:type="dxa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2"/>
                <w:szCs w:val="22"/>
              </w:rPr>
              <w:t>悦读悦成长——低年级学生自主性阅读能力培养的策略研究</w:t>
            </w:r>
          </w:p>
          <w:p/>
        </w:tc>
        <w:tc>
          <w:tcPr>
            <w:tcW w:w="1288" w:type="dxa"/>
          </w:tcPr>
          <w:p>
            <w:r>
              <w:rPr>
                <w:rFonts w:hint="eastAsia"/>
              </w:rPr>
              <w:t>2021.08</w:t>
            </w:r>
          </w:p>
        </w:tc>
        <w:tc>
          <w:tcPr>
            <w:tcW w:w="1582" w:type="dxa"/>
          </w:tcPr>
          <w:p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2021年中小学 “师陶杯”教育科研论文区一等奖</w:t>
            </w:r>
          </w:p>
        </w:tc>
        <w:tc>
          <w:tcPr>
            <w:tcW w:w="1582" w:type="dxa"/>
          </w:tcPr>
          <w:p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427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陈佳</w:t>
            </w:r>
          </w:p>
        </w:tc>
        <w:tc>
          <w:tcPr>
            <w:tcW w:w="2638" w:type="dxa"/>
            <w:vAlign w:val="top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2"/>
                <w:szCs w:val="22"/>
              </w:rPr>
              <w:t>基于单元语文要素的作业设计初探</w:t>
            </w:r>
          </w:p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88" w:type="dxa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2021.08</w:t>
            </w:r>
          </w:p>
        </w:tc>
        <w:tc>
          <w:tcPr>
            <w:tcW w:w="1582" w:type="dxa"/>
            <w:vAlign w:val="top"/>
          </w:tcPr>
          <w:p>
            <w:pPr>
              <w:widowControl/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2021年中小学 “师陶杯”教育科研论文区一等奖</w:t>
            </w:r>
          </w:p>
        </w:tc>
        <w:tc>
          <w:tcPr>
            <w:tcW w:w="1582" w:type="dxa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7" w:hRule="atLeast"/>
        </w:trPr>
        <w:tc>
          <w:tcPr>
            <w:tcW w:w="427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996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陈佳</w:t>
            </w:r>
          </w:p>
        </w:tc>
        <w:tc>
          <w:tcPr>
            <w:tcW w:w="2638" w:type="dxa"/>
            <w:vAlign w:val="top"/>
          </w:tcPr>
          <w:p>
            <w:pPr>
              <w:widowControl/>
              <w:rPr>
                <w:rFonts w:hint="eastAsia" w:ascii="宋体" w:hAnsi="宋体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</w:rPr>
              <w:t>信息技术背景下的小学语文单元整体教学的实践研究</w:t>
            </w:r>
          </w:p>
        </w:tc>
        <w:tc>
          <w:tcPr>
            <w:tcW w:w="1288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2021.12</w:t>
            </w:r>
          </w:p>
        </w:tc>
        <w:tc>
          <w:tcPr>
            <w:tcW w:w="1582" w:type="dxa"/>
            <w:vAlign w:val="top"/>
          </w:tcPr>
          <w:p>
            <w:pPr>
              <w:widowControl/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2021年学校教育技术装备管理研究论文评比区二等奖</w:t>
            </w:r>
          </w:p>
        </w:tc>
        <w:tc>
          <w:tcPr>
            <w:tcW w:w="1582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0.5</w:t>
            </w:r>
          </w:p>
        </w:tc>
      </w:tr>
    </w:tbl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</w:rPr>
      </w:pPr>
    </w:p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86810" cy="5211445"/>
            <wp:effectExtent l="0" t="0" r="8255" b="8890"/>
            <wp:docPr id="7" name="图片 7" descr="3001477B97D314C40CAC4647E7AFC0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001477B97D314C40CAC4647E7AFC0F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86810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0" distR="0">
            <wp:extent cx="5270500" cy="3530600"/>
            <wp:effectExtent l="0" t="0" r="12700" b="0"/>
            <wp:docPr id="1" name="图片 1" descr="Macintosh HD:Users:apple:Desktop:屏幕快照 2021-12-12 下午9.03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acintosh HD:Users:apple:Desktop:屏幕快照 2021-12-12 下午9.03.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57800" cy="3022600"/>
            <wp:effectExtent l="0" t="0" r="0" b="0"/>
            <wp:docPr id="3" name="图片 3" descr="Macintosh HD:Users:apple:Desktop:屏幕快照 2021-12-12 下午9.0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acintosh HD:Users:apple:Desktop:屏幕快照 2021-12-12 下午9.04.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rPr>
          <w:rFonts w:hint="eastAsia"/>
        </w:rPr>
        <w:drawing>
          <wp:inline distT="0" distB="0" distL="0" distR="0">
            <wp:extent cx="5257800" cy="3073400"/>
            <wp:effectExtent l="0" t="0" r="0" b="0"/>
            <wp:docPr id="2" name="图片 2" descr="Macintosh HD:Users:apple:Desktop:屏幕快照 2021-12-13 下午8.0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acintosh HD:Users:apple:Desktop:屏幕快照 2021-12-13 下午8.07.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0500" cy="1993900"/>
            <wp:effectExtent l="0" t="0" r="12700" b="12700"/>
            <wp:docPr id="4" name="图片 4" descr="Macintosh HD:Users:apple:Desktop:屏幕快照 2021-12-13 下午8.0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acintosh HD:Users:apple:Desktop:屏幕快照 2021-12-13 下午8.05.3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0500" cy="2933700"/>
            <wp:effectExtent l="0" t="0" r="12700" b="12700"/>
            <wp:docPr id="5" name="图片 5" descr="Macintosh HD:Users:apple:Desktop:屏幕快照 2021-12-31 上午10.4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acintosh HD:Users:apple:Desktop:屏幕快照 2021-12-31 上午10.40.2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57800" cy="3048000"/>
            <wp:effectExtent l="0" t="0" r="0" b="0"/>
            <wp:docPr id="6" name="图片 6" descr="Macintosh HD:Users:apple:Desktop:屏幕快照 2021-12-31 上午10.33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acintosh HD:Users:apple:Desktop:屏幕快照 2021-12-31 上午10.33.5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黑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Heiti SC Light">
    <w:altName w:val="Microsoft YaHei UI Light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B68"/>
    <w:rsid w:val="00001AD8"/>
    <w:rsid w:val="002D25F2"/>
    <w:rsid w:val="002F6AA9"/>
    <w:rsid w:val="00530E95"/>
    <w:rsid w:val="006A7B60"/>
    <w:rsid w:val="007B1B68"/>
    <w:rsid w:val="009605CE"/>
    <w:rsid w:val="00AC6769"/>
    <w:rsid w:val="00AE6E2F"/>
    <w:rsid w:val="00CA5F1F"/>
    <w:rsid w:val="00CD5801"/>
    <w:rsid w:val="00EC2D9B"/>
    <w:rsid w:val="00F518AE"/>
    <w:rsid w:val="372E24DD"/>
    <w:rsid w:val="56D5676D"/>
    <w:rsid w:val="573602E4"/>
    <w:rsid w:val="6209359C"/>
    <w:rsid w:val="63A66A5D"/>
    <w:rsid w:val="744E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jc w:val="center"/>
      <w:outlineLvl w:val="0"/>
    </w:pPr>
    <w:rPr>
      <w:rFonts w:ascii="Times New Roman" w:hAnsi="Times New Roman" w:eastAsia="黑体"/>
      <w:b/>
      <w:bCs/>
      <w:sz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semiHidden/>
    <w:unhideWhenUsed/>
    <w:qFormat/>
    <w:uiPriority w:val="99"/>
    <w:rPr>
      <w:rFonts w:ascii="Heiti SC Light" w:eastAsia="Heiti SC Light"/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1字符"/>
    <w:link w:val="2"/>
    <w:qFormat/>
    <w:uiPriority w:val="0"/>
    <w:rPr>
      <w:rFonts w:ascii="Times New Roman" w:hAnsi="Times New Roman" w:eastAsia="黑体"/>
      <w:b/>
      <w:bCs/>
      <w:sz w:val="32"/>
    </w:rPr>
  </w:style>
  <w:style w:type="character" w:customStyle="1" w:styleId="8">
    <w:name w:val="批注框文本字符"/>
    <w:basedOn w:val="6"/>
    <w:link w:val="3"/>
    <w:semiHidden/>
    <w:qFormat/>
    <w:uiPriority w:val="99"/>
    <w:rPr>
      <w:rFonts w:ascii="Heiti SC Light" w:eastAsia="Heiti SC Light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627206-75E1-3C40-A744-EC0F9E2034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61</Words>
  <Characters>349</Characters>
  <Lines>2</Lines>
  <Paragraphs>1</Paragraphs>
  <TotalTime>1</TotalTime>
  <ScaleCrop>false</ScaleCrop>
  <LinksUpToDate>false</LinksUpToDate>
  <CharactersWithSpaces>409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2021-12-12T13:16:00Z</dcterms:created>
  <dc:creator>吴 apple</dc:creator>
  <cp:lastModifiedBy>独来读网</cp:lastModifiedBy>
  <dcterms:modified xsi:type="dcterms:W3CDTF">2022-01-02T02:45:51Z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06EA50E989754E01A257EE7C877A0BF9</vt:lpwstr>
  </property>
</Properties>
</file>