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/>
          <w:b/>
          <w:sz w:val="32"/>
          <w:szCs w:val="32"/>
        </w:rPr>
      </w:pP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/>
          <w:b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/>
          <w:b/>
          <w:sz w:val="32"/>
          <w:szCs w:val="32"/>
        </w:rPr>
        <w:t>常州市新北区</w:t>
      </w:r>
      <w:r>
        <w:rPr>
          <w:rFonts w:hint="eastAsia" w:ascii="微软雅黑" w:hAnsi="微软雅黑" w:eastAsia="微软雅黑"/>
          <w:b/>
          <w:sz w:val="32"/>
          <w:szCs w:val="32"/>
          <w:lang w:val="en-US" w:eastAsia="zh-CN"/>
        </w:rPr>
        <w:t>徐文娟</w:t>
      </w:r>
      <w:r>
        <w:rPr>
          <w:rFonts w:hint="eastAsia" w:ascii="微软雅黑" w:hAnsi="微软雅黑" w:eastAsia="微软雅黑"/>
          <w:b/>
          <w:sz w:val="32"/>
          <w:szCs w:val="32"/>
        </w:rPr>
        <w:t>名教师成长营年度考核</w:t>
      </w:r>
      <w:r>
        <w:rPr>
          <w:rFonts w:hint="eastAsia" w:ascii="微软雅黑" w:hAnsi="微软雅黑" w:eastAsia="微软雅黑"/>
          <w:b/>
          <w:sz w:val="32"/>
          <w:szCs w:val="32"/>
          <w:lang w:val="en-US" w:eastAsia="zh-CN"/>
        </w:rPr>
        <w:t>B17汇总表</w:t>
      </w:r>
    </w:p>
    <w:p>
      <w:pPr>
        <w:numPr>
          <w:ilvl w:val="0"/>
          <w:numId w:val="0"/>
        </w:numPr>
        <w:jc w:val="center"/>
        <w:rPr>
          <w:rFonts w:hint="default" w:ascii="微软雅黑" w:hAnsi="微软雅黑" w:eastAsia="微软雅黑"/>
          <w:b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/>
          <w:b/>
          <w:sz w:val="32"/>
          <w:szCs w:val="32"/>
          <w:lang w:val="en-US" w:eastAsia="zh-CN"/>
        </w:rPr>
        <w:t>2021年度</w:t>
      </w:r>
    </w:p>
    <w:tbl>
      <w:tblPr>
        <w:tblStyle w:val="5"/>
        <w:tblpPr w:leftFromText="180" w:rightFromText="180" w:vertAnchor="text" w:horzAnchor="page" w:tblpX="964" w:tblpY="211"/>
        <w:tblOverlap w:val="never"/>
        <w:tblW w:w="1004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5"/>
        <w:gridCol w:w="1008"/>
        <w:gridCol w:w="2292"/>
        <w:gridCol w:w="4680"/>
        <w:gridCol w:w="10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5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微软雅黑" w:hAnsi="微软雅黑" w:eastAsia="微软雅黑"/>
                <w:b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008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微软雅黑" w:hAnsi="微软雅黑" w:eastAsia="微软雅黑"/>
                <w:b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2292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微软雅黑" w:hAnsi="微软雅黑" w:eastAsia="微软雅黑"/>
                <w:b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468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微软雅黑" w:hAnsi="微软雅黑" w:eastAsia="微软雅黑"/>
                <w:b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sz w:val="24"/>
                <w:szCs w:val="24"/>
                <w:vertAlign w:val="baseline"/>
                <w:lang w:val="en-US" w:eastAsia="zh-CN"/>
              </w:rPr>
              <w:t>内容</w:t>
            </w:r>
          </w:p>
        </w:tc>
        <w:tc>
          <w:tcPr>
            <w:tcW w:w="10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微软雅黑" w:hAnsi="微软雅黑" w:eastAsia="微软雅黑"/>
                <w:b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sz w:val="24"/>
                <w:szCs w:val="24"/>
                <w:vertAlign w:val="baseline"/>
                <w:lang w:val="en-US" w:eastAsia="zh-CN"/>
              </w:rPr>
              <w:t>页码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5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1008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徐文娟</w:t>
            </w:r>
          </w:p>
        </w:tc>
        <w:tc>
          <w:tcPr>
            <w:tcW w:w="2292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eastAsia="zh-CN"/>
              </w:rPr>
              <w:t>2021.3</w:t>
            </w:r>
          </w:p>
        </w:tc>
        <w:tc>
          <w:tcPr>
            <w:tcW w:w="4680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eastAsia="zh-CN"/>
              </w:rPr>
              <w:t>常州市教育科学优秀成果奖：《基于标准的小学英语课程校本化实施的探索与研究》</w:t>
            </w:r>
          </w:p>
        </w:tc>
        <w:tc>
          <w:tcPr>
            <w:tcW w:w="1000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/>
                <w:b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sz w:val="32"/>
                <w:szCs w:val="32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5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1008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徐文娟</w:t>
            </w:r>
          </w:p>
        </w:tc>
        <w:tc>
          <w:tcPr>
            <w:tcW w:w="2292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eastAsia="zh-CN"/>
              </w:rPr>
              <w:t>2021.12</w:t>
            </w:r>
          </w:p>
        </w:tc>
        <w:tc>
          <w:tcPr>
            <w:tcW w:w="4680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eastAsia="zh-CN"/>
              </w:rPr>
              <w:t>江苏省基础教育教学成果奖二等奖：《义务教育阶段英语阅读素养一体化培育实践探索》</w:t>
            </w:r>
          </w:p>
        </w:tc>
        <w:tc>
          <w:tcPr>
            <w:tcW w:w="1000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/>
                <w:b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sz w:val="32"/>
                <w:szCs w:val="32"/>
                <w:vertAlign w:val="baseline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5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1008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292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4680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1000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/>
                <w:b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5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1008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292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4680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1000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/>
                <w:b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5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1008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292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4680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1000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/>
                <w:b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5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1008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292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680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00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/>
                <w:b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5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1008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292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680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00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/>
                <w:b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5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8</w:t>
            </w:r>
          </w:p>
        </w:tc>
        <w:tc>
          <w:tcPr>
            <w:tcW w:w="1008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292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680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00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default" w:ascii="微软雅黑" w:hAnsi="微软雅黑" w:eastAsia="微软雅黑"/>
                <w:b/>
                <w:sz w:val="32"/>
                <w:szCs w:val="32"/>
                <w:vertAlign w:val="baseline"/>
                <w:lang w:val="en-US" w:eastAsia="zh-CN"/>
              </w:rPr>
            </w:pPr>
          </w:p>
        </w:tc>
      </w:tr>
    </w:tbl>
    <w:p/>
    <w:p/>
    <w:p/>
    <w:p/>
    <w:p/>
    <w:p/>
    <w:p/>
    <w:p/>
    <w:p/>
    <w:p/>
    <w:p/>
    <w:p/>
    <w:p/>
    <w:p/>
    <w:p/>
    <w:p/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1330" cy="5118100"/>
            <wp:effectExtent l="0" t="0" r="7620" b="6350"/>
            <wp:docPr id="3" name="图片 3" descr="常州市教科研成果三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常州市教科研成果三等奖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31330" cy="511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0060" cy="5041265"/>
            <wp:effectExtent l="0" t="0" r="8890" b="6985"/>
            <wp:docPr id="4" name="图片 4" descr="Inked徐文娟省基础教育成果奖二等奖_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nked徐文娟省基础教育成果奖二等奖_LI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30060" cy="504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/>
    <w:p/>
    <w:p/>
    <w:p/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sectPr>
          <w:footerReference r:id="rId3" w:type="default"/>
          <w:pgSz w:w="11906" w:h="16838"/>
          <w:pgMar w:top="567" w:right="567" w:bottom="567" w:left="567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568440" cy="4252595"/>
            <wp:effectExtent l="0" t="0" r="3810" b="5080"/>
            <wp:docPr id="2" name="图片 2" descr="IMG_9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982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68440" cy="425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500495" cy="3063240"/>
            <wp:effectExtent l="0" t="0" r="5080" b="381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00495" cy="3063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sectPr>
      <w:footerReference r:id="rId4" w:type="default"/>
      <w:pgSz w:w="11906" w:h="16838"/>
      <w:pgMar w:top="567" w:right="567" w:bottom="567" w:left="567" w:header="851" w:footer="992" w:gutter="0"/>
      <w:pgNumType w:fmt="decimal" w:start="2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+OrREyAgAAY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f46tET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CJEl4xAgAAYQ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wiRJe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EA733F"/>
    <w:rsid w:val="0BAE17A6"/>
    <w:rsid w:val="0DFF2CA8"/>
    <w:rsid w:val="1969767D"/>
    <w:rsid w:val="233B3C02"/>
    <w:rsid w:val="234959B0"/>
    <w:rsid w:val="414E5E6E"/>
    <w:rsid w:val="45C94FF3"/>
    <w:rsid w:val="7E2602E7"/>
    <w:rsid w:val="FBFF45CF"/>
    <w:rsid w:val="FECE655D"/>
    <w:rsid w:val="FFFFE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2020-12-30T03:30:00Z</dcterms:created>
  <dc:creator>apple</dc:creator>
  <cp:lastModifiedBy>apple</cp:lastModifiedBy>
  <dcterms:modified xsi:type="dcterms:W3CDTF">2022-01-02T14:32:45Z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E023A0AC86C3475C83E6C5DF2BE58EE0</vt:lpwstr>
  </property>
</Properties>
</file>