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r>
        <w:rPr>
          <w:rFonts w:ascii="宋体" w:eastAsia="宋体" w:hAnsi="宋体" w:cs="宋体" w:hint="eastAsia"/>
          <w:color w:val="000000"/>
          <w:sz w:val="24"/>
          <w:szCs w:val="24"/>
        </w:rPr>
        <w:t>学习心得一</w:t>
      </w:r>
    </w:p>
    <w:p w:rsidR="007618DA" w:rsidRPr="007618DA" w:rsidRDefault="007618DA" w:rsidP="007618DA">
      <w:pPr>
        <w:spacing w:beforeLines="50" w:afterLines="100" w:line="380" w:lineRule="exact"/>
        <w:ind w:firstLineChars="200" w:firstLine="480"/>
        <w:rPr>
          <w:rFonts w:ascii="宋体" w:eastAsia="宋体" w:hAnsi="宋体" w:cs="宋体"/>
          <w:color w:val="000000"/>
          <w:sz w:val="24"/>
          <w:szCs w:val="24"/>
        </w:rPr>
      </w:pPr>
      <w:r w:rsidRPr="007618DA">
        <w:rPr>
          <w:rFonts w:ascii="宋体" w:eastAsia="宋体" w:hAnsi="宋体" w:cs="宋体" w:hint="eastAsia"/>
          <w:color w:val="000000"/>
          <w:sz w:val="24"/>
          <w:szCs w:val="24"/>
        </w:rPr>
        <w:t>立足单元语文要素，有效开展低年级阅读教学，我们需要如何关注呢？于我而言，很久没有进入低年段，统编版对于语文要素的前后关注、联系性的要求也是比较高的，因此，这一次的理论学习，也让我对低年级的教学有了一些新的认识，尤其是以下建议让我受益匪浅：</w:t>
      </w:r>
    </w:p>
    <w:p w:rsidR="007618DA" w:rsidRPr="007618DA" w:rsidRDefault="007618DA" w:rsidP="007618DA">
      <w:pPr>
        <w:pStyle w:val="a5"/>
        <w:numPr>
          <w:ilvl w:val="0"/>
          <w:numId w:val="1"/>
        </w:numPr>
        <w:spacing w:beforeLines="50" w:afterLines="100" w:line="380" w:lineRule="exact"/>
        <w:ind w:firstLineChars="0"/>
        <w:rPr>
          <w:rFonts w:ascii="宋体" w:eastAsia="宋体" w:hAnsi="宋体" w:cs="宋体" w:hint="eastAsia"/>
          <w:color w:val="000000"/>
          <w:sz w:val="24"/>
          <w:szCs w:val="24"/>
        </w:rPr>
      </w:pPr>
      <w:r w:rsidRPr="007618DA">
        <w:rPr>
          <w:rFonts w:ascii="宋体" w:eastAsia="宋体" w:hAnsi="宋体" w:cs="宋体" w:hint="eastAsia"/>
          <w:color w:val="000000"/>
          <w:sz w:val="24"/>
          <w:szCs w:val="24"/>
        </w:rPr>
        <w:t>单元内前置渗透所谓前置渗透策略，就是本单元要落实的语文要素，不是在单元首篇课文或前几篇课文里提出，而是在单元后几篇课文里提出。教学时，结合实际情况，把单元语文要素在前面课文学习时进行适当地渗透。2、单元内后续巩固与前置渗透策略呼应的，是后续巩固策略。即单元前面课文有明确的相关语文要素练习，而在后面的课文中没有直接提出，但实际教学中，基于学生的学习能力，又有必要进行练习和巩固，以更好地达成语言理解和运用。3、单元间纵向比较前两条建议是指向单元内部的课文教学中该如何落实语文要素。其实，各单元语文要素在低年级统编语文教材里，并不是独一无二、孤立出现的，同一单元语文要素，可能会二次、三次出现，呈螺旋上升的样态。教师只有对整个年段的教材，甚至是整套教材都了然于心，才能准确把握本单元语文要素落实的节点。因而，梳理、把握同一单元语文要素在不同年段的具体要求，就显得尤为重要了。总之，低年级语文要素的落实，也需要教师有更高的站位，不要教一课只看到一课，而要教一课看到整个单元，看到整册教材，看到整个年段的教材，甚至看到整套统编教材。如此，方能精准制订教学目标，合理选取教学内容，保证语文要素的落地。</w:t>
      </w: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7618DA"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p>
    <w:p w:rsidR="004358AB" w:rsidRDefault="007618DA" w:rsidP="007618DA">
      <w:pPr>
        <w:pStyle w:val="a5"/>
        <w:spacing w:beforeLines="50" w:afterLines="100" w:line="380" w:lineRule="exact"/>
        <w:ind w:left="360" w:firstLineChars="0" w:firstLine="0"/>
        <w:jc w:val="center"/>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学习心得二</w:t>
      </w:r>
    </w:p>
    <w:p w:rsidR="007618DA" w:rsidRPr="007618DA" w:rsidRDefault="007618DA" w:rsidP="007618DA">
      <w:pPr>
        <w:spacing w:beforeLines="50" w:afterLines="100" w:line="380" w:lineRule="exact"/>
        <w:ind w:firstLineChars="200" w:firstLine="480"/>
        <w:rPr>
          <w:rFonts w:ascii="宋体" w:eastAsia="宋体" w:hAnsi="宋体" w:cs="宋体"/>
          <w:color w:val="000000"/>
          <w:sz w:val="24"/>
          <w:szCs w:val="24"/>
        </w:rPr>
      </w:pPr>
      <w:r w:rsidRPr="007618DA">
        <w:rPr>
          <w:rFonts w:ascii="宋体" w:eastAsia="宋体" w:hAnsi="宋体" w:cs="宋体" w:hint="eastAsia"/>
          <w:color w:val="000000"/>
          <w:sz w:val="24"/>
          <w:szCs w:val="24"/>
        </w:rPr>
        <w:t>近期，我学习了《落实语文要素 整合单元教学》一文。本次学习，作者从单元整体出发，对统编版教材进行了比较系统的教学整体设计研究，以六年级下册第五单元为例。</w:t>
      </w:r>
    </w:p>
    <w:p w:rsidR="007618DA" w:rsidRDefault="007618DA" w:rsidP="007618DA">
      <w:pPr>
        <w:spacing w:beforeLines="50" w:afterLines="100" w:line="380" w:lineRule="exact"/>
        <w:ind w:firstLineChars="200" w:firstLine="480"/>
        <w:rPr>
          <w:rFonts w:ascii="宋体" w:eastAsia="宋体" w:hAnsi="宋体" w:cs="宋体" w:hint="eastAsia"/>
          <w:color w:val="000000"/>
          <w:sz w:val="24"/>
          <w:szCs w:val="24"/>
        </w:rPr>
      </w:pPr>
      <w:r w:rsidRPr="007618DA">
        <w:rPr>
          <w:rFonts w:ascii="宋体" w:eastAsia="宋体" w:hAnsi="宋体" w:cs="宋体" w:hint="eastAsia"/>
          <w:color w:val="000000"/>
          <w:sz w:val="24"/>
          <w:szCs w:val="24"/>
        </w:rPr>
        <w:t>统编小学语文教材注重整体性，语文要素被明确标示在单元导语中，细化落实在课后习题、交流平台、词句段运用等板块中。同一语文要素还被按照由浅入深、由易到难的顺序，编排在不同年级、不同单元中，前面学习的语文要素在后续的语文实践中反复运用，从而循序渐进提升语文能力。因此，基于统编教材的编写理念，小学语文教学中，教师至少需要思考两个问题：一是如何关注语文要素，让其在课堂落地；二是如何注重整合，让语文要素逐层落实。笔者从第五单元的文本、口语交际入手，关注了前后联系，引导教者对文本及要素进行更加系统化的整体认知，在此基础上提出不少可以实践的教学建议，为我们后续的学习实践提供了参考。</w:t>
      </w: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学习心得三</w:t>
      </w:r>
    </w:p>
    <w:p w:rsidR="007618DA" w:rsidRPr="007618DA" w:rsidRDefault="007618DA" w:rsidP="007618DA">
      <w:pPr>
        <w:spacing w:beforeLines="50" w:afterLines="100" w:line="380" w:lineRule="exact"/>
        <w:ind w:firstLineChars="200" w:firstLine="480"/>
        <w:rPr>
          <w:rFonts w:ascii="宋体" w:eastAsia="宋体" w:hAnsi="宋体" w:cs="宋体"/>
          <w:color w:val="000000"/>
          <w:sz w:val="24"/>
          <w:szCs w:val="24"/>
        </w:rPr>
      </w:pPr>
      <w:r w:rsidRPr="007618DA">
        <w:rPr>
          <w:rFonts w:ascii="宋体" w:eastAsia="宋体" w:hAnsi="宋体" w:cs="宋体" w:hint="eastAsia"/>
          <w:color w:val="000000"/>
          <w:sz w:val="24"/>
          <w:szCs w:val="24"/>
        </w:rPr>
        <w:t>单元整体教学课题的展开，对我们这些经验尚不充足的老师而言，还是有一定的挑战，也是对自己教学的一次新的整合。如何将这些文本进行解读重组？如何关注语文要素，从单元整体的角度挖掘教学价值？教什么？怎么教？为什么教？有什么收获？都是我们需要进一步思考、进一步学习的。</w:t>
      </w:r>
    </w:p>
    <w:p w:rsidR="007618DA" w:rsidRPr="007618DA" w:rsidRDefault="007618DA" w:rsidP="007618DA">
      <w:pPr>
        <w:spacing w:beforeLines="50" w:afterLines="100" w:line="380" w:lineRule="exact"/>
        <w:ind w:firstLineChars="200" w:firstLine="480"/>
        <w:rPr>
          <w:rFonts w:ascii="宋体" w:eastAsia="宋体" w:hAnsi="宋体" w:cs="宋体"/>
          <w:color w:val="000000"/>
          <w:sz w:val="24"/>
          <w:szCs w:val="24"/>
        </w:rPr>
      </w:pPr>
      <w:r w:rsidRPr="007618DA">
        <w:rPr>
          <w:rFonts w:ascii="宋体" w:eastAsia="宋体" w:hAnsi="宋体" w:cs="宋体" w:hint="eastAsia"/>
          <w:color w:val="000000"/>
          <w:sz w:val="24"/>
          <w:szCs w:val="24"/>
        </w:rPr>
        <w:t>本次的学习中，很多概念也是比较有趣，引发我思考的。“大概念”，也称作“大观念”，是反应专家思维的概念、观念或论题，具有生活价值；它指向具体知识背后的核心内容；指向对问题解决的意义和价值的理解，即理解为什么这样做；它促进对思维的激活，对问题的解决有更明确的方向，更多元的方法，具有可迁移性。单元整体，是一个完整的学习过程，让知识经历条件化、情境化、结构化，从而明白知识从何来，去往何处，形成知识面，体现学科本质，让知识便于记忆与迁移，正确的知识需要与习得知识的正确过程相匹配，只有这样，知识技能才有可能成为素养。以学习为中心，用大概念、大问题、大项目或任务组织单元学习，可以将碎片化的知识组织起来，将枯燥的知识情境化、生活化、现场化，激发深度学习的教与学，为培养整体的人提供了钥匙，让核心素养真正在学生身上发生、内化为学生成长的持续性动力。</w:t>
      </w:r>
    </w:p>
    <w:p w:rsidR="007618DA" w:rsidRDefault="007618DA" w:rsidP="007618DA">
      <w:pPr>
        <w:spacing w:beforeLines="50" w:afterLines="100" w:line="380" w:lineRule="exact"/>
        <w:ind w:firstLineChars="200" w:firstLine="480"/>
        <w:rPr>
          <w:rFonts w:ascii="宋体" w:eastAsia="宋体" w:hAnsi="宋体" w:cs="宋体" w:hint="eastAsia"/>
          <w:color w:val="000000"/>
          <w:sz w:val="24"/>
          <w:szCs w:val="24"/>
        </w:rPr>
      </w:pPr>
      <w:r w:rsidRPr="007618DA">
        <w:rPr>
          <w:rFonts w:ascii="宋体" w:eastAsia="宋体" w:hAnsi="宋体" w:cs="宋体" w:hint="eastAsia"/>
          <w:color w:val="000000"/>
          <w:sz w:val="24"/>
          <w:szCs w:val="24"/>
        </w:rPr>
        <w:t>有了思想上的转变、概念的清晰，我们的研究指向也会更加明晰，学习中，设计的整合、板块的关联，都是我们后续要进一步思考并且在课堂中落实的。</w:t>
      </w: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p>
    <w:p w:rsidR="007618DA" w:rsidRDefault="007618DA" w:rsidP="007618DA">
      <w:pPr>
        <w:spacing w:beforeLines="50" w:afterLines="100" w:line="380" w:lineRule="exact"/>
        <w:ind w:firstLineChars="200" w:firstLine="480"/>
        <w:jc w:val="center"/>
        <w:rPr>
          <w:rFonts w:ascii="宋体" w:eastAsia="宋体" w:hAnsi="宋体" w:cs="宋体" w:hint="eastAsia"/>
          <w:color w:val="000000"/>
          <w:sz w:val="24"/>
          <w:szCs w:val="24"/>
        </w:rPr>
      </w:pPr>
      <w:r>
        <w:rPr>
          <w:rFonts w:ascii="宋体" w:eastAsia="宋体" w:hAnsi="宋体" w:cs="宋体" w:hint="eastAsia"/>
          <w:color w:val="000000"/>
          <w:sz w:val="24"/>
          <w:szCs w:val="24"/>
        </w:rPr>
        <w:lastRenderedPageBreak/>
        <w:t>学习心得四</w:t>
      </w:r>
    </w:p>
    <w:p w:rsidR="007618DA" w:rsidRPr="007618DA" w:rsidRDefault="007618DA" w:rsidP="007618DA">
      <w:pPr>
        <w:spacing w:beforeLines="50" w:afterLines="100" w:line="380" w:lineRule="exact"/>
        <w:ind w:firstLineChars="200" w:firstLine="480"/>
        <w:rPr>
          <w:rFonts w:ascii="宋体" w:eastAsia="宋体" w:hAnsi="宋体" w:cs="宋体"/>
          <w:color w:val="000000"/>
          <w:sz w:val="24"/>
          <w:szCs w:val="24"/>
        </w:rPr>
      </w:pPr>
      <w:r w:rsidRPr="007618DA">
        <w:rPr>
          <w:rFonts w:ascii="宋体" w:eastAsia="宋体" w:hAnsi="宋体" w:cs="宋体" w:hint="eastAsia"/>
          <w:color w:val="000000"/>
          <w:sz w:val="24"/>
          <w:szCs w:val="24"/>
        </w:rPr>
        <w:t>单元整体教学的提出，对教者解读文本的能力提出了更高的要求，在这其中，写作的单元整合，更有一定的挑战。我们在教学中也能发现这样一个现象：学生阅读了那么多的课文，仍然写不出有质量或者高质量的习作。</w:t>
      </w:r>
    </w:p>
    <w:p w:rsidR="007618DA" w:rsidRPr="007618DA" w:rsidRDefault="007618DA" w:rsidP="007618DA">
      <w:pPr>
        <w:spacing w:beforeLines="50" w:afterLines="100" w:line="380" w:lineRule="exact"/>
        <w:ind w:firstLineChars="200" w:firstLine="480"/>
        <w:rPr>
          <w:rFonts w:ascii="宋体" w:eastAsia="宋体" w:hAnsi="宋体" w:cs="宋体" w:hint="eastAsia"/>
          <w:color w:val="000000"/>
          <w:sz w:val="24"/>
          <w:szCs w:val="24"/>
        </w:rPr>
      </w:pPr>
      <w:r w:rsidRPr="007618DA">
        <w:rPr>
          <w:rFonts w:ascii="宋体" w:eastAsia="宋体" w:hAnsi="宋体" w:cs="宋体" w:hint="eastAsia"/>
          <w:color w:val="000000"/>
          <w:sz w:val="24"/>
          <w:szCs w:val="24"/>
        </w:rPr>
        <w:t>单元整体教学是以“单元”为单位，将属于同一单元中的课文、作文、练习整体纳入教学视野，从不同角度加以统整，建立教学关联、整合单元设计，从而优化教学内容和方法，实现教学效益的最大化和学生发展的最优化。单元整体教学要以培养学生核心素养为教学目标。基于这样的认识，再结合统编教材围绕“人文主题”和“语文要素”双线组织单元的编写思路，以及教材的编写特点，当前在进行语文教学时只有加强单元整合，推进单元整体教学才能确保语文要素有效落实，学生核心素养得以提升。</w:t>
      </w:r>
    </w:p>
    <w:p w:rsidR="007618DA" w:rsidRPr="007618DA" w:rsidRDefault="007618DA" w:rsidP="007618DA">
      <w:pPr>
        <w:spacing w:beforeLines="50" w:afterLines="100" w:line="380" w:lineRule="exact"/>
        <w:ind w:firstLineChars="200" w:firstLine="480"/>
        <w:rPr>
          <w:rFonts w:ascii="宋体" w:eastAsia="宋体" w:hAnsi="宋体" w:cs="宋体" w:hint="eastAsia"/>
          <w:color w:val="000000"/>
          <w:sz w:val="24"/>
          <w:szCs w:val="24"/>
        </w:rPr>
      </w:pPr>
      <w:r w:rsidRPr="007618DA">
        <w:rPr>
          <w:rFonts w:ascii="宋体" w:eastAsia="宋体" w:hAnsi="宋体" w:cs="宋体" w:hint="eastAsia"/>
          <w:color w:val="000000"/>
          <w:sz w:val="24"/>
          <w:szCs w:val="24"/>
        </w:rPr>
        <w:t>在这样的学习中，我们也要更清楚地认识到：在运用单元整体教学思路教授统编教材时，需要教师改变散点割裂的思维方式，教师要整体站位，既看到教材中语文要素螺旋式上升的层次性安排，又要有单元意识，让语文要素在单元整体教学中落地生根。</w:t>
      </w:r>
    </w:p>
    <w:p w:rsidR="007618DA" w:rsidRPr="007618DA" w:rsidRDefault="007618DA" w:rsidP="007618DA">
      <w:pPr>
        <w:spacing w:beforeLines="50" w:afterLines="100" w:line="380" w:lineRule="exact"/>
        <w:ind w:firstLineChars="200" w:firstLine="480"/>
        <w:rPr>
          <w:rFonts w:ascii="宋体" w:eastAsia="宋体" w:hAnsi="宋体" w:cs="宋体" w:hint="eastAsia"/>
          <w:color w:val="000000"/>
          <w:sz w:val="24"/>
          <w:szCs w:val="24"/>
        </w:rPr>
      </w:pPr>
    </w:p>
    <w:p w:rsidR="007618DA" w:rsidRPr="007618DA" w:rsidRDefault="007618DA" w:rsidP="007618DA">
      <w:pPr>
        <w:spacing w:beforeLines="50" w:afterLines="100" w:line="380" w:lineRule="exact"/>
        <w:ind w:firstLineChars="200" w:firstLine="480"/>
        <w:jc w:val="center"/>
        <w:rPr>
          <w:rFonts w:ascii="宋体" w:eastAsia="宋体" w:hAnsi="宋体" w:cs="宋体"/>
          <w:color w:val="000000"/>
          <w:sz w:val="24"/>
          <w:szCs w:val="24"/>
        </w:rPr>
      </w:pPr>
    </w:p>
    <w:p w:rsidR="007618DA" w:rsidRPr="007618DA" w:rsidRDefault="007618DA" w:rsidP="007618DA">
      <w:pPr>
        <w:pStyle w:val="a5"/>
        <w:spacing w:beforeLines="50" w:afterLines="100" w:line="380" w:lineRule="exact"/>
        <w:ind w:left="360" w:firstLineChars="0" w:firstLine="0"/>
        <w:jc w:val="center"/>
        <w:rPr>
          <w:rFonts w:ascii="宋体" w:eastAsia="宋体" w:hAnsi="宋体"/>
          <w:sz w:val="24"/>
          <w:szCs w:val="24"/>
        </w:rPr>
      </w:pPr>
    </w:p>
    <w:sectPr w:rsidR="007618DA" w:rsidRPr="007618D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55" w:rsidRDefault="00F71B55" w:rsidP="007618DA">
      <w:pPr>
        <w:spacing w:after="0"/>
      </w:pPr>
      <w:r>
        <w:separator/>
      </w:r>
    </w:p>
  </w:endnote>
  <w:endnote w:type="continuationSeparator" w:id="0">
    <w:p w:rsidR="00F71B55" w:rsidRDefault="00F71B55" w:rsidP="007618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55" w:rsidRDefault="00F71B55" w:rsidP="007618DA">
      <w:pPr>
        <w:spacing w:after="0"/>
      </w:pPr>
      <w:r>
        <w:separator/>
      </w:r>
    </w:p>
  </w:footnote>
  <w:footnote w:type="continuationSeparator" w:id="0">
    <w:p w:rsidR="00F71B55" w:rsidRDefault="00F71B55" w:rsidP="007618D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D21EE"/>
    <w:multiLevelType w:val="hybridMultilevel"/>
    <w:tmpl w:val="193EB67C"/>
    <w:lvl w:ilvl="0" w:tplc="61046D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415D6"/>
    <w:rsid w:val="007618DA"/>
    <w:rsid w:val="008B7726"/>
    <w:rsid w:val="00D31D50"/>
    <w:rsid w:val="00F71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8D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618DA"/>
    <w:rPr>
      <w:rFonts w:ascii="Tahoma" w:hAnsi="Tahoma"/>
      <w:sz w:val="18"/>
      <w:szCs w:val="18"/>
    </w:rPr>
  </w:style>
  <w:style w:type="paragraph" w:styleId="a4">
    <w:name w:val="footer"/>
    <w:basedOn w:val="a"/>
    <w:link w:val="Char0"/>
    <w:uiPriority w:val="99"/>
    <w:semiHidden/>
    <w:unhideWhenUsed/>
    <w:rsid w:val="007618DA"/>
    <w:pPr>
      <w:tabs>
        <w:tab w:val="center" w:pos="4153"/>
        <w:tab w:val="right" w:pos="8306"/>
      </w:tabs>
    </w:pPr>
    <w:rPr>
      <w:sz w:val="18"/>
      <w:szCs w:val="18"/>
    </w:rPr>
  </w:style>
  <w:style w:type="character" w:customStyle="1" w:styleId="Char0">
    <w:name w:val="页脚 Char"/>
    <w:basedOn w:val="a0"/>
    <w:link w:val="a4"/>
    <w:uiPriority w:val="99"/>
    <w:semiHidden/>
    <w:rsid w:val="007618DA"/>
    <w:rPr>
      <w:rFonts w:ascii="Tahoma" w:hAnsi="Tahoma"/>
      <w:sz w:val="18"/>
      <w:szCs w:val="18"/>
    </w:rPr>
  </w:style>
  <w:style w:type="paragraph" w:styleId="a5">
    <w:name w:val="List Paragraph"/>
    <w:basedOn w:val="a"/>
    <w:uiPriority w:val="34"/>
    <w:qFormat/>
    <w:rsid w:val="007618DA"/>
    <w:pPr>
      <w:ind w:firstLineChars="200" w:firstLine="420"/>
    </w:pPr>
  </w:style>
</w:styles>
</file>

<file path=word/webSettings.xml><?xml version="1.0" encoding="utf-8"?>
<w:webSettings xmlns:r="http://schemas.openxmlformats.org/officeDocument/2006/relationships" xmlns:w="http://schemas.openxmlformats.org/wordprocessingml/2006/main">
  <w:divs>
    <w:div w:id="8551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2021-12-31T20:46:00Z</dcterms:modified>
</cp:coreProperties>
</file>