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2"/>
        <w:jc w:val="center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区域游戏观察记录表</w:t>
      </w:r>
    </w:p>
    <w:p>
      <w:pPr>
        <w:spacing w:line="360" w:lineRule="auto"/>
        <w:ind w:firstLine="482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常州市新北区新华幼儿园</w:t>
      </w:r>
    </w:p>
    <w:tbl>
      <w:tblPr>
        <w:tblStyle w:val="4"/>
        <w:tblW w:w="10180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730"/>
        <w:gridCol w:w="2545"/>
        <w:gridCol w:w="2545"/>
        <w:gridCol w:w="2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254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观察区域：</w:t>
            </w:r>
            <w:r>
              <w:rPr>
                <w:rFonts w:hint="eastAsia" w:ascii="宋体" w:hAnsi="宋体"/>
                <w:szCs w:val="21"/>
                <w:lang w:eastAsia="zh-CN"/>
              </w:rPr>
              <w:t>中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班 拼搭区</w:t>
            </w:r>
          </w:p>
        </w:tc>
        <w:tc>
          <w:tcPr>
            <w:tcW w:w="254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观察时间：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2021.6.17</w:t>
            </w:r>
          </w:p>
        </w:tc>
        <w:tc>
          <w:tcPr>
            <w:tcW w:w="254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观察者：郑静</w:t>
            </w:r>
          </w:p>
        </w:tc>
        <w:tc>
          <w:tcPr>
            <w:tcW w:w="254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观察方法：事件取样法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254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幼儿年龄段：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Cs w:val="21"/>
              </w:rPr>
              <w:t>-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岁</w:t>
            </w:r>
          </w:p>
        </w:tc>
        <w:tc>
          <w:tcPr>
            <w:tcW w:w="254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幼儿人数：2</w:t>
            </w:r>
          </w:p>
        </w:tc>
        <w:tc>
          <w:tcPr>
            <w:tcW w:w="254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幼儿姓名：黑裙女</w:t>
            </w:r>
          </w:p>
          <w:p>
            <w:pPr>
              <w:spacing w:line="360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绿衣女</w:t>
            </w:r>
          </w:p>
        </w:tc>
        <w:tc>
          <w:tcPr>
            <w:tcW w:w="254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其他：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0180" w:type="dxa"/>
            <w:gridSpan w:val="5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观察目</w:t>
            </w:r>
            <w:r>
              <w:rPr>
                <w:rFonts w:hint="eastAsia" w:ascii="宋体" w:hAnsi="宋体"/>
                <w:szCs w:val="21"/>
                <w:lang w:eastAsia="zh-CN"/>
              </w:rPr>
              <w:t>的</w:t>
            </w:r>
            <w:r>
              <w:rPr>
                <w:rFonts w:hint="eastAsia" w:ascii="宋体" w:hAnsi="宋体"/>
                <w:szCs w:val="21"/>
              </w:rPr>
              <w:t>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拼拼搭搭区幼儿作品完成度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0180" w:type="dxa"/>
            <w:gridSpan w:val="5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观察内容：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目标幼儿使用材料、数量及遇到问题的解决方法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10180" w:type="dxa"/>
            <w:gridSpan w:val="5"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游戏现场</w:t>
            </w:r>
            <w:r>
              <w:rPr>
                <w:rFonts w:hint="eastAsia" w:ascii="宋体" w:hAnsi="宋体"/>
                <w:szCs w:val="21"/>
                <w:lang w:eastAsia="zh-CN"/>
              </w:rPr>
              <w:t>：</w:t>
            </w:r>
          </w:p>
          <w:p>
            <w:pPr>
              <w:spacing w:line="360" w:lineRule="auto"/>
              <w:jc w:val="both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墙面环境：相关作品图片欣赏、幼儿计划、拼搭故事</w:t>
            </w:r>
          </w:p>
          <w:p>
            <w:pPr>
              <w:spacing w:line="360" w:lineRule="auto"/>
              <w:jc w:val="both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游戏材料：丝瓜藤、秋葵、葫芦、贝壳、送过、大小木片、莲蓬、干莲蓬枝条、树枝、开心果坚果壳、鹅卵石、木头积木、水管、核桃壳、木头塞</w:t>
            </w:r>
          </w:p>
          <w:p>
            <w:pPr>
              <w:spacing w:line="360" w:lineRule="auto"/>
              <w:jc w:val="both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材料摆放及分布：</w:t>
            </w:r>
          </w:p>
          <w:p>
            <w:pPr>
              <w:spacing w:line="360" w:lineRule="auto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106295" cy="1552575"/>
                  <wp:effectExtent l="0" t="0" r="825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981710" cy="1570990"/>
                  <wp:effectExtent l="0" t="0" r="8890" b="1016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200150" cy="1597660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019175" cy="161925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7" w:hRule="atLeast"/>
        </w:trPr>
        <w:tc>
          <w:tcPr>
            <w:tcW w:w="10180" w:type="dxa"/>
            <w:gridSpan w:val="5"/>
            <w:tcBorders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游戏内容：</w:t>
            </w:r>
          </w:p>
          <w:tbl>
            <w:tblPr>
              <w:tblStyle w:val="5"/>
              <w:tblW w:w="996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94"/>
              <w:gridCol w:w="2490"/>
              <w:gridCol w:w="3689"/>
              <w:gridCol w:w="249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4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使用材料</w:t>
                  </w:r>
                </w:p>
              </w:tc>
              <w:tc>
                <w:tcPr>
                  <w:tcW w:w="2490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数量（用在作品）</w:t>
                  </w:r>
                </w:p>
              </w:tc>
              <w:tc>
                <w:tcPr>
                  <w:tcW w:w="3689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遇到问题</w:t>
                  </w:r>
                </w:p>
              </w:tc>
              <w:tc>
                <w:tcPr>
                  <w:tcW w:w="2491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完成作品呈现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4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树枝</w:t>
                  </w:r>
                </w:p>
              </w:tc>
              <w:tc>
                <w:tcPr>
                  <w:tcW w:w="2490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长6（房子） 短30（草）</w:t>
                  </w:r>
                </w:p>
              </w:tc>
              <w:tc>
                <w:tcPr>
                  <w:tcW w:w="3689" w:type="dxa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91" w:type="dxa"/>
                  <w:vMerge w:val="restart"/>
                </w:tcPr>
                <w:p>
                  <w:pPr>
                    <w:spacing w:line="360" w:lineRule="auto"/>
                    <w:jc w:val="left"/>
                  </w:pPr>
                  <w:r>
                    <w:drawing>
                      <wp:inline distT="0" distB="0" distL="114300" distR="114300">
                        <wp:extent cx="1099185" cy="902335"/>
                        <wp:effectExtent l="0" t="0" r="5715" b="12065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9185" cy="90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078865" cy="790575"/>
                        <wp:effectExtent l="0" t="0" r="6985" b="9525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86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4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贝壳</w:t>
                  </w:r>
                </w:p>
              </w:tc>
              <w:tc>
                <w:tcPr>
                  <w:tcW w:w="2490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35多（装饰房子屋顶）</w:t>
                  </w:r>
                </w:p>
              </w:tc>
              <w:tc>
                <w:tcPr>
                  <w:tcW w:w="3689" w:type="dxa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91" w:type="dxa"/>
                  <w:vMerge w:val="continue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4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管子</w:t>
                  </w:r>
                </w:p>
              </w:tc>
              <w:tc>
                <w:tcPr>
                  <w:tcW w:w="2490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1（空调）</w:t>
                  </w:r>
                </w:p>
              </w:tc>
              <w:tc>
                <w:tcPr>
                  <w:tcW w:w="3689" w:type="dxa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91" w:type="dxa"/>
                  <w:vMerge w:val="continue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4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圆木片</w:t>
                  </w:r>
                </w:p>
              </w:tc>
              <w:tc>
                <w:tcPr>
                  <w:tcW w:w="2490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1（鸟头）1（门铃）</w:t>
                  </w:r>
                </w:p>
              </w:tc>
              <w:tc>
                <w:tcPr>
                  <w:tcW w:w="3689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做鸟头时没有半圆，但先将所有的材料寻找一次，并把圆木片都拿出来摆一摆，再寻求帮助</w:t>
                  </w:r>
                </w:p>
              </w:tc>
              <w:tc>
                <w:tcPr>
                  <w:tcW w:w="2491" w:type="dxa"/>
                  <w:vMerge w:val="continue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4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鹅卵石</w:t>
                  </w:r>
                </w:p>
              </w:tc>
              <w:tc>
                <w:tcPr>
                  <w:tcW w:w="2490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1（鸟身体）</w:t>
                  </w:r>
                </w:p>
              </w:tc>
              <w:tc>
                <w:tcPr>
                  <w:tcW w:w="3689" w:type="dxa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91" w:type="dxa"/>
                  <w:vMerge w:val="continue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4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坚果壳</w:t>
                  </w:r>
                </w:p>
              </w:tc>
              <w:tc>
                <w:tcPr>
                  <w:tcW w:w="2490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40多（装饰房子屋顶）</w:t>
                  </w:r>
                </w:p>
              </w:tc>
              <w:tc>
                <w:tcPr>
                  <w:tcW w:w="3689" w:type="dxa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91" w:type="dxa"/>
                  <w:vMerge w:val="continue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4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大木头积木</w:t>
                  </w:r>
                </w:p>
              </w:tc>
              <w:tc>
                <w:tcPr>
                  <w:tcW w:w="2490" w:type="dxa"/>
                </w:tcPr>
                <w:p>
                  <w:pPr>
                    <w:spacing w:line="360" w:lineRule="auto"/>
                    <w:jc w:val="left"/>
                    <w:rPr>
                      <w:rFonts w:hint="default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1（门框）</w:t>
                  </w:r>
                </w:p>
              </w:tc>
              <w:tc>
                <w:tcPr>
                  <w:tcW w:w="3689" w:type="dxa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91" w:type="dxa"/>
                  <w:vMerge w:val="continue"/>
                </w:tcPr>
                <w:p>
                  <w:pPr>
                    <w:spacing w:line="360" w:lineRule="auto"/>
                    <w:jc w:val="left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分享交流内容：</w:t>
            </w:r>
          </w:p>
          <w:p>
            <w:pPr>
              <w:spacing w:line="360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黑裙女完整讲述操作过程及想法。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81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发现</w:t>
            </w:r>
          </w:p>
        </w:tc>
        <w:tc>
          <w:tcPr>
            <w:tcW w:w="9365" w:type="dxa"/>
            <w:gridSpan w:val="4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360" w:lineRule="auto"/>
              <w:ind w:leftChars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幼儿能根据计划和同伴相互合作完成作品，完成度较高！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Chars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在遇到问题时能自己先办法再寻找帮助。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Chars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能基本完整地讲述自己经历的事情，并且讲述比较连贯。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81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支持</w:t>
            </w:r>
          </w:p>
        </w:tc>
        <w:tc>
          <w:tcPr>
            <w:tcW w:w="9365" w:type="dxa"/>
            <w:gridSpan w:val="4"/>
            <w:noWrap w:val="0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支持性环境的改进，有幼儿计划，也要有对应计划的完成作品图；增加亮点操作，呈现孩子同一内容用不同材料呈现。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对孩子出现的问题教师需进一步跟进，可分享交流，可通过支持性环境支持。</w:t>
            </w:r>
            <w:bookmarkStart w:id="0" w:name="_GoBack"/>
            <w:bookmarkEnd w:id="0"/>
          </w:p>
        </w:tc>
      </w:tr>
    </w:tbl>
    <w:p>
      <w:pPr>
        <w:spacing w:line="360" w:lineRule="auto"/>
        <w:rPr>
          <w:rFonts w:hint="eastAsia"/>
          <w:sz w:val="21"/>
          <w:szCs w:val="21"/>
          <w:shd w:val="clear" w:color="auto" w:fill="auto"/>
          <w:lang w:val="en-US" w:eastAsia="zh-CN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</w:pPr>
    <w:r>
      <w:rPr>
        <w:rFonts w:cs="Arial"/>
        <w:color w:val="222222"/>
        <w:sz w:val="21"/>
        <w:szCs w:val="24"/>
      </w:rPr>
      <w:drawing>
        <wp:inline distT="0" distB="0" distL="114300" distR="114300">
          <wp:extent cx="276860" cy="272415"/>
          <wp:effectExtent l="0" t="0" r="12700" b="1905"/>
          <wp:docPr id="12" name="图片 12" descr="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0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686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 w:cs="Arial"/>
        <w:color w:val="222222"/>
        <w:sz w:val="24"/>
        <w:lang w:val="en-US" w:eastAsia="zh-CN"/>
      </w:rPr>
      <w:t xml:space="preserve">    </w:t>
    </w:r>
    <w:r>
      <w:rPr>
        <w:rFonts w:hint="eastAsia" w:ascii="楷体" w:hAnsi="楷体" w:eastAsia="楷体" w:cs="Arial"/>
        <w:color w:val="222222"/>
        <w:sz w:val="24"/>
      </w:rPr>
      <w:t>乐享生活</w:t>
    </w:r>
    <w:r>
      <w:rPr>
        <w:rFonts w:hint="eastAsia" w:ascii="楷体" w:hAnsi="楷体" w:eastAsia="楷体" w:cs="Arial"/>
        <w:color w:val="222222"/>
        <w:sz w:val="24"/>
        <w:lang w:val="en-US" w:eastAsia="zh-CN"/>
      </w:rPr>
      <w:t xml:space="preserve">    </w:t>
    </w:r>
    <w:r>
      <w:rPr>
        <w:rFonts w:hint="eastAsia" w:ascii="楷体" w:hAnsi="楷体" w:eastAsia="楷体" w:cs="Arial"/>
        <w:color w:val="222222"/>
        <w:sz w:val="24"/>
      </w:rPr>
      <w:t>体验成长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94A5"/>
    <w:multiLevelType w:val="singleLevel"/>
    <w:tmpl w:val="043C94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5FA982"/>
    <w:multiLevelType w:val="singleLevel"/>
    <w:tmpl w:val="055FA9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F20C07"/>
    <w:rsid w:val="107F39C6"/>
    <w:rsid w:val="28D046C8"/>
    <w:rsid w:val="58F20C07"/>
    <w:rsid w:val="7912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2020-09-22T06:48:00Z</dcterms:created>
  <dc:creator>麻豆儿1411429286</dc:creator>
  <cp:lastModifiedBy>麻豆儿1411429286</cp:lastModifiedBy>
  <dcterms:modified xsi:type="dcterms:W3CDTF">2021-06-21T01:17:11Z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