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499E" w14:textId="043F4305" w:rsidR="004F73E1" w:rsidRDefault="00C8630C" w:rsidP="0012620E">
      <w:pPr>
        <w:jc w:val="center"/>
      </w:pPr>
      <w:r>
        <w:rPr>
          <w:rFonts w:hint="eastAsia"/>
        </w:rPr>
        <w:t>见附件“</w:t>
      </w:r>
      <w:r w:rsidRPr="00C8630C">
        <w:rPr>
          <w:rFonts w:hint="eastAsia"/>
        </w:rPr>
        <w:t>国内运动游戏资源的利用与开发</w:t>
      </w:r>
      <w:r>
        <w:rPr>
          <w:rFonts w:hint="eastAsia"/>
        </w:rPr>
        <w:t>”案例集</w:t>
      </w:r>
    </w:p>
    <w:sectPr w:rsidR="004F7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3E"/>
    <w:rsid w:val="0012620E"/>
    <w:rsid w:val="0044273E"/>
    <w:rsid w:val="004F73E1"/>
    <w:rsid w:val="00C8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00E5"/>
  <w15:chartTrackingRefBased/>
  <w15:docId w15:val="{CFD9BCDE-783E-45A2-BE30-C5F3E5CD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2021-12-24T08:10:00Z</dcterms:created>
  <dcterms:modified xsi:type="dcterms:W3CDTF">2021-12-24T08:11:00Z</dcterms:modified>
</cp:coreProperties>
</file>