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8"/>
          <w:szCs w:val="28"/>
          <w:lang w:val="en-US" w:eastAsia="zh-CN"/>
        </w:rPr>
      </w:pPr>
      <w:r>
        <w:rPr>
          <w:rFonts w:hint="eastAsia"/>
          <w:b/>
          <w:bCs/>
          <w:sz w:val="28"/>
          <w:szCs w:val="28"/>
          <w:lang w:eastAsia="zh-CN"/>
        </w:rPr>
        <w:t>《</w:t>
      </w:r>
      <w:r>
        <w:rPr>
          <w:rFonts w:hint="eastAsia" w:ascii="宋体" w:hAnsi="宋体"/>
          <w:b/>
          <w:bCs/>
          <w:sz w:val="28"/>
          <w:szCs w:val="28"/>
          <w:u w:val="none"/>
          <w:lang w:val="en-US" w:eastAsia="zh-CN"/>
        </w:rPr>
        <w:t>智慧教室环境下</w:t>
      </w:r>
      <w:r>
        <w:rPr>
          <w:rFonts w:hint="eastAsia" w:ascii="宋体" w:hAnsi="宋体"/>
          <w:b/>
          <w:bCs/>
          <w:sz w:val="28"/>
          <w:szCs w:val="28"/>
          <w:u w:val="none"/>
          <w:lang w:eastAsia="zh-CN"/>
        </w:rPr>
        <w:t>初中数学</w:t>
      </w:r>
      <w:r>
        <w:rPr>
          <w:rFonts w:hint="eastAsia" w:ascii="宋体" w:hAnsi="宋体"/>
          <w:b/>
          <w:bCs/>
          <w:sz w:val="28"/>
          <w:szCs w:val="28"/>
          <w:u w:val="none"/>
          <w:lang w:val="en-US" w:eastAsia="zh-CN"/>
        </w:rPr>
        <w:t>课堂互动的实践研究</w:t>
      </w:r>
      <w:r>
        <w:rPr>
          <w:rFonts w:hint="eastAsia"/>
          <w:b/>
          <w:bCs/>
          <w:sz w:val="28"/>
          <w:szCs w:val="28"/>
          <w:lang w:eastAsia="zh-CN"/>
        </w:rPr>
        <w:t>》</w:t>
      </w:r>
      <w:r>
        <w:rPr>
          <w:rFonts w:hint="eastAsia"/>
          <w:b/>
          <w:bCs/>
          <w:sz w:val="28"/>
          <w:szCs w:val="28"/>
          <w:lang w:val="en-US" w:eastAsia="zh-CN"/>
        </w:rPr>
        <w:t>开题报告</w:t>
      </w:r>
    </w:p>
    <w:p>
      <w:pPr>
        <w:spacing w:line="360" w:lineRule="auto"/>
        <w:jc w:val="center"/>
        <w:rPr>
          <w:rFonts w:hint="default"/>
          <w:sz w:val="24"/>
          <w:szCs w:val="24"/>
          <w:lang w:val="en-US" w:eastAsia="zh-CN"/>
        </w:rPr>
      </w:pPr>
      <w:r>
        <w:rPr>
          <w:rFonts w:hint="eastAsia"/>
          <w:sz w:val="24"/>
          <w:szCs w:val="24"/>
          <w:lang w:val="en-US" w:eastAsia="zh-CN"/>
        </w:rPr>
        <w:t>常州市实验初级中学天宁分校    武婷婷</w:t>
      </w:r>
    </w:p>
    <w:p>
      <w:pPr>
        <w:spacing w:line="360" w:lineRule="auto"/>
        <w:rPr>
          <w:rFonts w:hint="eastAsia"/>
          <w:b/>
          <w:bCs/>
          <w:sz w:val="24"/>
          <w:szCs w:val="24"/>
          <w:lang w:val="en-US" w:eastAsia="zh-CN"/>
        </w:rPr>
      </w:pPr>
      <w:r>
        <w:rPr>
          <w:rFonts w:hint="eastAsia"/>
          <w:b/>
          <w:bCs/>
          <w:sz w:val="24"/>
          <w:szCs w:val="24"/>
          <w:lang w:val="en-US" w:eastAsia="zh-CN"/>
        </w:rPr>
        <w:t>一、研究背景</w:t>
      </w:r>
    </w:p>
    <w:p>
      <w:pPr>
        <w:spacing w:line="360" w:lineRule="auto"/>
        <w:rPr>
          <w:rFonts w:hint="default"/>
          <w:b/>
          <w:bCs/>
          <w:sz w:val="24"/>
          <w:szCs w:val="24"/>
          <w:lang w:val="en-US" w:eastAsia="zh-CN"/>
        </w:rPr>
      </w:pPr>
      <w:r>
        <w:rPr>
          <w:rFonts w:hint="eastAsia"/>
          <w:b/>
          <w:bCs/>
          <w:sz w:val="24"/>
          <w:szCs w:val="24"/>
          <w:lang w:val="en-US" w:eastAsia="zh-CN"/>
        </w:rPr>
        <w:t>1.</w:t>
      </w:r>
      <w:r>
        <w:rPr>
          <w:rFonts w:hint="default"/>
          <w:b/>
          <w:bCs/>
          <w:sz w:val="24"/>
          <w:szCs w:val="24"/>
          <w:lang w:val="en-US" w:eastAsia="zh-CN"/>
        </w:rPr>
        <w:t>基于落实教学革新的需要</w:t>
      </w:r>
    </w:p>
    <w:p>
      <w:pPr>
        <w:spacing w:line="360" w:lineRule="auto"/>
        <w:rPr>
          <w:rFonts w:hint="default"/>
          <w:sz w:val="24"/>
          <w:szCs w:val="24"/>
          <w:lang w:val="en-US" w:eastAsia="zh-CN"/>
        </w:rPr>
      </w:pPr>
      <w:r>
        <w:rPr>
          <w:rFonts w:hint="default"/>
          <w:sz w:val="24"/>
          <w:szCs w:val="24"/>
          <w:lang w:val="en-US" w:eastAsia="zh-CN"/>
        </w:rPr>
        <w:t xml:space="preserve">    智慧教室，作为一种典型的智慧学习环境，已经成为教育信息化工作推进的重要支点。</w:t>
      </w:r>
      <w:r>
        <w:rPr>
          <w:rFonts w:hint="eastAsia"/>
          <w:sz w:val="24"/>
          <w:szCs w:val="24"/>
          <w:lang w:val="en-US" w:eastAsia="zh-CN"/>
        </w:rPr>
        <w:t>基本上每所学校都设有一间智慧教室，而</w:t>
      </w:r>
      <w:r>
        <w:rPr>
          <w:rFonts w:hint="default"/>
          <w:sz w:val="24"/>
          <w:szCs w:val="24"/>
          <w:lang w:val="en-US" w:eastAsia="zh-CN"/>
        </w:rPr>
        <w:t>智慧教室环境下的课堂教学形态与传统的信息技术辅助教学有着很大的不同。</w:t>
      </w:r>
    </w:p>
    <w:p>
      <w:pPr>
        <w:spacing w:line="360" w:lineRule="auto"/>
        <w:rPr>
          <w:rFonts w:hint="default"/>
          <w:b/>
          <w:bCs/>
          <w:sz w:val="24"/>
          <w:szCs w:val="24"/>
          <w:lang w:val="en-US" w:eastAsia="zh-CN"/>
        </w:rPr>
      </w:pPr>
      <w:r>
        <w:rPr>
          <w:rFonts w:hint="eastAsia"/>
          <w:b/>
          <w:bCs/>
          <w:sz w:val="24"/>
          <w:szCs w:val="24"/>
          <w:lang w:val="en-US" w:eastAsia="zh-CN"/>
        </w:rPr>
        <w:t>2.</w:t>
      </w:r>
      <w:r>
        <w:rPr>
          <w:rFonts w:hint="default"/>
          <w:b/>
          <w:bCs/>
          <w:sz w:val="24"/>
          <w:szCs w:val="24"/>
          <w:lang w:val="en-US" w:eastAsia="zh-CN"/>
        </w:rPr>
        <w:t>基于赋活授课模式的需要</w:t>
      </w:r>
    </w:p>
    <w:p>
      <w:pPr>
        <w:spacing w:line="360" w:lineRule="auto"/>
        <w:ind w:firstLine="480" w:firstLineChars="200"/>
        <w:rPr>
          <w:rFonts w:hint="default"/>
          <w:sz w:val="24"/>
          <w:szCs w:val="24"/>
          <w:lang w:val="en-US" w:eastAsia="zh-CN"/>
        </w:rPr>
      </w:pPr>
      <w:r>
        <w:rPr>
          <w:rFonts w:hint="default"/>
          <w:sz w:val="24"/>
          <w:szCs w:val="24"/>
          <w:lang w:val="en-US" w:eastAsia="zh-CN"/>
        </w:rPr>
        <w:t>当下班级授课制中多存在大一统的、齐步走、缺乏个性、极少创造的教学现象 ，需要构建民主平等、主动参与、互动交流、个性创造、个性发展的教育教学新秩序和新形态。</w:t>
      </w:r>
    </w:p>
    <w:p>
      <w:pPr>
        <w:spacing w:line="360" w:lineRule="auto"/>
        <w:rPr>
          <w:rFonts w:hint="default"/>
          <w:b/>
          <w:bCs/>
          <w:sz w:val="24"/>
          <w:szCs w:val="24"/>
          <w:lang w:val="en-US" w:eastAsia="zh-CN"/>
        </w:rPr>
      </w:pPr>
      <w:r>
        <w:rPr>
          <w:rFonts w:hint="eastAsia"/>
          <w:b/>
          <w:bCs/>
          <w:sz w:val="24"/>
          <w:szCs w:val="24"/>
          <w:lang w:val="en-US" w:eastAsia="zh-CN"/>
        </w:rPr>
        <w:t>3.</w:t>
      </w:r>
      <w:r>
        <w:rPr>
          <w:rFonts w:hint="default"/>
          <w:b/>
          <w:bCs/>
          <w:sz w:val="24"/>
          <w:szCs w:val="24"/>
          <w:lang w:val="en-US" w:eastAsia="zh-CN"/>
        </w:rPr>
        <w:t>基于新时代学生个性化学习的需要</w:t>
      </w:r>
    </w:p>
    <w:p>
      <w:pPr>
        <w:spacing w:line="360" w:lineRule="auto"/>
        <w:ind w:firstLine="480" w:firstLineChars="200"/>
        <w:rPr>
          <w:rFonts w:hint="default"/>
          <w:sz w:val="24"/>
          <w:szCs w:val="24"/>
          <w:lang w:val="en-US" w:eastAsia="zh-CN"/>
        </w:rPr>
      </w:pPr>
      <w:r>
        <w:rPr>
          <w:rFonts w:hint="default"/>
          <w:sz w:val="24"/>
          <w:szCs w:val="24"/>
          <w:lang w:val="en-US" w:eastAsia="zh-CN"/>
        </w:rPr>
        <w:t>在智慧教室的环境下，学生完全可以依靠自主、合作、探究的学习方式进行个性化学习，这种学习方式更能激发他们的学习</w:t>
      </w:r>
      <w:r>
        <w:rPr>
          <w:rFonts w:hint="eastAsia"/>
          <w:sz w:val="24"/>
          <w:szCs w:val="24"/>
          <w:lang w:val="en-US" w:eastAsia="zh-CN"/>
        </w:rPr>
        <w:t>积极性</w:t>
      </w:r>
      <w:r>
        <w:rPr>
          <w:rFonts w:hint="default"/>
          <w:sz w:val="24"/>
          <w:szCs w:val="24"/>
          <w:lang w:val="en-US" w:eastAsia="zh-CN"/>
        </w:rPr>
        <w:t>，使他们探索新知的愿望更加强烈</w:t>
      </w:r>
      <w:r>
        <w:rPr>
          <w:rFonts w:hint="eastAsia"/>
          <w:sz w:val="24"/>
          <w:szCs w:val="24"/>
          <w:lang w:val="en-US" w:eastAsia="zh-CN"/>
        </w:rPr>
        <w:t>。</w:t>
      </w:r>
    </w:p>
    <w:p>
      <w:pPr>
        <w:spacing w:line="360" w:lineRule="auto"/>
        <w:rPr>
          <w:rFonts w:hint="eastAsia"/>
          <w:b/>
          <w:bCs/>
          <w:sz w:val="24"/>
          <w:szCs w:val="24"/>
          <w:lang w:val="en-US" w:eastAsia="zh-CN"/>
        </w:rPr>
      </w:pPr>
      <w:r>
        <w:rPr>
          <w:rFonts w:hint="default"/>
          <w:sz w:val="24"/>
          <w:szCs w:val="24"/>
          <w:lang w:val="en-US" w:eastAsia="zh-CN"/>
        </w:rPr>
        <w:t xml:space="preserve">  </w:t>
      </w:r>
      <w:r>
        <w:rPr>
          <w:rFonts w:hint="eastAsia"/>
          <w:sz w:val="24"/>
          <w:szCs w:val="24"/>
          <w:lang w:val="en-US" w:eastAsia="zh-CN"/>
        </w:rPr>
        <w:t xml:space="preserve"> </w:t>
      </w:r>
      <w:r>
        <w:rPr>
          <w:rFonts w:hint="default"/>
          <w:sz w:val="24"/>
          <w:szCs w:val="24"/>
          <w:lang w:val="en-US" w:eastAsia="zh-CN"/>
        </w:rPr>
        <w:t>要实现智慧教室环境下以学为中心、关注学生的个性学习与发展、教学手段的多样化的教学表现形式，绝非一日之功，需要我们不断地更新观念、行为跟进、</w:t>
      </w:r>
      <w:r>
        <w:rPr>
          <w:rFonts w:hint="eastAsia"/>
          <w:sz w:val="24"/>
          <w:szCs w:val="24"/>
          <w:lang w:val="en-US" w:eastAsia="zh-CN"/>
        </w:rPr>
        <w:t>实践反思。</w:t>
      </w:r>
    </w:p>
    <w:p>
      <w:pPr>
        <w:spacing w:line="360" w:lineRule="auto"/>
        <w:rPr>
          <w:rFonts w:hint="eastAsia"/>
          <w:b/>
          <w:bCs/>
          <w:sz w:val="24"/>
          <w:szCs w:val="24"/>
          <w:lang w:val="en-US" w:eastAsia="zh-CN"/>
        </w:rPr>
      </w:pPr>
      <w:r>
        <w:rPr>
          <w:rFonts w:hint="eastAsia"/>
          <w:b/>
          <w:bCs/>
          <w:sz w:val="24"/>
          <w:szCs w:val="24"/>
          <w:lang w:val="en-US" w:eastAsia="zh-CN"/>
        </w:rPr>
        <w:t>二、研究价值</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在保留传统课堂模式的优点下，进行新的尝试：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1.扩大师生交流的面，通过智慧教室环境下的及时反馈功能，教师和学生可以同时看到多个学生的思维结果。</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2.形式更丰富直观，智慧教室环境下可以拍照、录制视频、播放动画，活动的呈现更直观，参与度也更高。</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3.深度不足，课堂互动往往停留在表层的问答中，缺乏对学生思维的深层关注。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4.关注平板教学的深度互动，平板教学用好了促进教学效果，用不好制约教学行为，本课题重点研究如何让平板课堂互动不仅仅停留在表层的形式的问答中，做到对学生思维的更深层的关注</w:t>
      </w:r>
      <w:bookmarkStart w:id="0" w:name="_GoBack"/>
      <w:bookmarkEnd w:id="0"/>
      <w:r>
        <w:rPr>
          <w:rFonts w:hint="eastAsia" w:ascii="宋体" w:hAnsi="宋体" w:eastAsia="宋体" w:cs="宋体"/>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ascii="宋体" w:hAnsi="宋体" w:eastAsia="宋体" w:cs="宋体"/>
          <w:sz w:val="24"/>
          <w:szCs w:val="24"/>
          <w:lang w:val="en-US" w:eastAsia="zh-CN"/>
        </w:rPr>
        <w:t>因此，智慧教室环境下，课堂互动的开展必须直面这些创新的可能和存在的问题，</w:t>
      </w:r>
      <w:r>
        <w:rPr>
          <w:rFonts w:hint="eastAsia" w:ascii="宋体" w:hAnsi="宋体" w:eastAsia="宋体" w:cs="宋体"/>
          <w:kern w:val="2"/>
          <w:sz w:val="24"/>
          <w:szCs w:val="24"/>
          <w:lang w:val="en-US" w:eastAsia="zh-CN" w:bidi="ar-SA"/>
        </w:rPr>
        <w:t>用长避短，</w:t>
      </w:r>
      <w:r>
        <w:rPr>
          <w:rFonts w:hint="eastAsia" w:ascii="宋体" w:hAnsi="宋体" w:eastAsia="宋体" w:cs="宋体"/>
          <w:sz w:val="24"/>
          <w:szCs w:val="24"/>
          <w:lang w:val="en-US" w:eastAsia="zh-CN"/>
        </w:rPr>
        <w:t>促进师生作为平等的互动主体，充分利用环境、媒介、资源的优势进行高质量的互动。考察智慧教室课堂互动的必要性，由此可见一斑。</w:t>
      </w:r>
    </w:p>
    <w:p>
      <w:pPr>
        <w:spacing w:line="360" w:lineRule="auto"/>
        <w:rPr>
          <w:rFonts w:hint="eastAsia"/>
          <w:b/>
          <w:bCs/>
          <w:sz w:val="24"/>
          <w:szCs w:val="24"/>
          <w:lang w:val="en-US" w:eastAsia="zh-CN"/>
        </w:rPr>
      </w:pPr>
    </w:p>
    <w:p>
      <w:pPr>
        <w:spacing w:line="360" w:lineRule="auto"/>
        <w:rPr>
          <w:rFonts w:hint="default"/>
          <w:b/>
          <w:bCs/>
          <w:sz w:val="24"/>
          <w:szCs w:val="24"/>
          <w:lang w:val="en-US" w:eastAsia="zh-CN"/>
        </w:rPr>
      </w:pPr>
      <w:r>
        <w:rPr>
          <w:rFonts w:hint="eastAsia"/>
          <w:b/>
          <w:bCs/>
          <w:sz w:val="24"/>
          <w:szCs w:val="24"/>
          <w:lang w:val="en-US" w:eastAsia="zh-CN"/>
        </w:rPr>
        <w:t>三、概念界定</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1.智慧教室</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本研究中采用的智慧教室为本校于2016年正式投入使用的一间智慧教室，该教室在基础硬件设施上依托“HiTeach互动教学系统”, 融合现代信息技术, 构建了“强交互”“深体验”式的智慧教室, 具有优化教学内容呈现、便利学习资源获取、促进课堂交互开展, 情境感知和环境管理功能, 该教室在硬件上主要包括交互式白板、50台安卓系统的明基平板和基础网络设施,极大丰富了课堂教学的形式。软件上构建了“HiTeach互动教学系统”，同时结合“悠数学”和“菁优网”网络平台，在线即时批阅填空选择题，并自动生成报告和错题集，从而便于教师精准化教学, 制定有针对性的学习方案。此外, 空间设计灵活多样, 教室内桌椅设施可根据教与学活动的需要自由组合与拼接, 增加了师生、生生之间交流讨论时间空间的延展性, 支持多种小组合作学习活动的开展。</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2.课堂互动</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互动，是“行为主体借助于一定的手段，与他人（或者环境）和自己相互作用、影响的过程。”这一定义强调，每一个互动主体都应该有自己选择的互动手段，并且基于此手段，在特定的过程中，实施自己与他人、环境和自己的互动行为，实际地发生相互作用和相互影响，这就是互动主体的主动性。如果缺失了这一主动性，个体就会成为他人或环境的附庸。 如果用这一标准考察课堂中的互动，存在着两类互为主客体的对象，即教师和学生。由于教学的权威性，教师被天然地赋予了师生互动的优势地位，课堂中的互动往往是教师选择相应互动过程和策略的结果。相较于教师，学生往往是被动的，在互动过程和策略的选择上，更多的是对教师行为的回应。这样就形成了传统课堂“教师主导”的互动形态。</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传统的课堂互动主要是人际互动（教师—学生；学生—学生）和简单的基于中介的互动（教师—黑板；教材—学生）；而在智慧教室提供的技术支持下，可以实现包含人际互动（教师—学生；学生—学生）、人机互动（教师—显示设备；教师—平板电脑；学生—显示设备；学生—平板电脑）、基于中介的互动（教师—显示设备—学生；教师—平板电脑—学生；学生—平板电脑—学生 ）等多维度的互动。</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3.智慧教室环境下初中数学课堂互动</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教育部会同国家卫生健康委员会等八部门制定了《综合防控儿童青少年近视实施方案》，通知要求科学合理使用电子产品。指导学生科学规范使用电子产品，养成信息化环境下良好的学习和用眼卫生习惯。严禁学生将个人手机、平板电脑等电子产品带入课堂，带入学校的要进行统一保管。学校教育本着按需的原则合理使用电子产品，教学和布置作业不依赖电子产品，使用电子产品开展教学时长原则上不超过教学总时长的30%，即不超过15分钟，原则上采用纸质作业。因此如何在有限的时间内利用平板设备开展互动，提升互动品质，不浮于浅层互动，不流于形式化，更有效深入，是本课题要重点研究的方向之一。</w:t>
      </w:r>
    </w:p>
    <w:p>
      <w:pPr>
        <w:spacing w:line="360" w:lineRule="auto"/>
        <w:rPr>
          <w:rFonts w:hint="default"/>
          <w:b/>
          <w:bCs/>
          <w:sz w:val="24"/>
          <w:szCs w:val="24"/>
          <w:lang w:val="en-US" w:eastAsia="zh-CN"/>
        </w:rPr>
      </w:pPr>
      <w:r>
        <w:rPr>
          <w:rFonts w:hint="eastAsia"/>
          <w:b/>
          <w:bCs/>
          <w:sz w:val="24"/>
          <w:szCs w:val="24"/>
          <w:lang w:val="en-US" w:eastAsia="zh-CN"/>
        </w:rPr>
        <w:t>四、研究目标</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1.提高在智慧教室环境下提高数学课堂互动的有效性和深入性，提高教师的教学活动的组织能力和课堂效率。</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2.研究智慧教室环境下学生学习方式的转变，对学生的学习进行指导，提高和促进学生参与课堂的主动性和有效性。</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3.帮助学生提高数学思维能力，形成良好的信息素养，学会利用网络获取数字化学习资源，能在教师的指导下，应用信息技术灵活开展自主学习、合作学习、探究学习。</w:t>
      </w:r>
    </w:p>
    <w:p>
      <w:pPr>
        <w:spacing w:line="360" w:lineRule="auto"/>
        <w:rPr>
          <w:rFonts w:hint="default"/>
          <w:b/>
          <w:bCs/>
          <w:sz w:val="24"/>
          <w:szCs w:val="24"/>
          <w:lang w:val="en-US" w:eastAsia="zh-CN"/>
        </w:rPr>
      </w:pPr>
      <w:r>
        <w:rPr>
          <w:rFonts w:hint="eastAsia"/>
          <w:b/>
          <w:bCs/>
          <w:sz w:val="24"/>
          <w:szCs w:val="24"/>
          <w:lang w:val="en-US" w:eastAsia="zh-CN"/>
        </w:rPr>
        <w:t>五、研究内容</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1.智慧教室环境下数学课堂互动的策略研究</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根据数学学科特点，创设实验班，开展智慧教室环境下数学课堂互动学习的策略研究，研究互动的频度、深度、方式等等。</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2.研究智慧教室环境下学生的学习方式</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前教学过程中教师判别学生差异的方法比较主观和单一，通过观感、学习成绩来判断学生的差异还欠缺一定的科学性，在智慧教室环境下，充分利用现代化技术来对学生的学习态度、学习方法、学习成果等多方面进行跟踪建立学生学习行为数据库，对数据进行有效分析，实现对学生差异的客观判别，形成报告，同时，建立差异化学习资源库，提供分层训练等，加强教学精准性和学习针对性，为真正实现学生的学习方式转变提供依据。</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3.智慧教室环境下初中数学课堂教学的流程方法研究</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智慧教室环境下的数学课堂有别于传统课堂，需要研究和形成智慧教室环境下的特有的教学流程，以促进智慧教室环境下的数学课堂中教师的教和学生的学。</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default" w:ascii="宋体" w:hAnsi="宋体" w:eastAsia="宋体" w:cs="宋体"/>
          <w:sz w:val="24"/>
          <w:szCs w:val="24"/>
          <w:lang w:val="en-US" w:eastAsia="zh-CN"/>
        </w:rPr>
      </w:pPr>
    </w:p>
    <w:p>
      <w:pPr>
        <w:spacing w:line="360" w:lineRule="auto"/>
        <w:rPr>
          <w:rFonts w:hint="default"/>
          <w:b/>
          <w:bCs/>
          <w:sz w:val="24"/>
          <w:szCs w:val="24"/>
          <w:lang w:val="en-US" w:eastAsia="zh-CN"/>
        </w:rPr>
      </w:pPr>
      <w:r>
        <w:rPr>
          <w:rFonts w:hint="eastAsia"/>
          <w:b/>
          <w:bCs/>
          <w:sz w:val="24"/>
          <w:szCs w:val="24"/>
          <w:lang w:val="en-US" w:eastAsia="zh-CN"/>
        </w:rPr>
        <w:t>六、研究方法</w:t>
      </w:r>
    </w:p>
    <w:p>
      <w:pPr>
        <w:spacing w:line="360" w:lineRule="auto"/>
        <w:rPr>
          <w:rFonts w:hint="eastAsia"/>
          <w:sz w:val="24"/>
          <w:szCs w:val="24"/>
          <w:lang w:val="en-US" w:eastAsia="zh-CN"/>
        </w:rPr>
      </w:pPr>
      <w:r>
        <w:drawing>
          <wp:inline distT="0" distB="0" distL="114300" distR="114300">
            <wp:extent cx="4930140" cy="2743200"/>
            <wp:effectExtent l="0" t="0" r="7620" b="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5"/>
                    <a:stretch>
                      <a:fillRect/>
                    </a:stretch>
                  </pic:blipFill>
                  <pic:spPr>
                    <a:xfrm>
                      <a:off x="0" y="0"/>
                      <a:ext cx="4930140" cy="2743200"/>
                    </a:xfrm>
                    <a:prstGeom prst="rect">
                      <a:avLst/>
                    </a:prstGeom>
                    <a:noFill/>
                    <a:ln>
                      <a:noFill/>
                    </a:ln>
                  </pic:spPr>
                </pic:pic>
              </a:graphicData>
            </a:graphic>
          </wp:inline>
        </w:drawing>
      </w:r>
    </w:p>
    <w:p>
      <w:pPr>
        <w:spacing w:line="360" w:lineRule="auto"/>
        <w:rPr>
          <w:rFonts w:hint="eastAsia"/>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1.文献研究法：主要应用于前期立论及资料收集阶段。根据文献研究，借鉴已有研究成果，在此基础上设计本课题的研究思路与方向。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2.案例研究法：</w:t>
      </w:r>
      <w:r>
        <w:rPr>
          <w:rFonts w:hint="eastAsia" w:ascii="宋体" w:hAnsi="宋体" w:eastAsia="宋体" w:cs="宋体"/>
          <w:sz w:val="24"/>
          <w:szCs w:val="24"/>
        </w:rPr>
        <w:t>案例研究法能促进理论和实践的结合，能使教师在新理念的指导下提高具体的教学设计和课堂实践能力。我们将主要运用经验总结法和案例分析法对教学实践进行分析概括，全面、深入、系统地揭示经验的实质，使之上升到理论的高度，找到可以运用和借鉴的规律性的东西。</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3.观察法：观察对比智慧教室环境下与传统数学课堂的教师教学方式和学生学习方式的转变。 </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sz w:val="24"/>
          <w:szCs w:val="24"/>
          <w:lang w:val="en-US" w:eastAsia="zh-CN"/>
        </w:rPr>
      </w:pPr>
      <w:r>
        <w:rPr>
          <w:rFonts w:hint="eastAsia" w:ascii="宋体" w:hAnsi="宋体" w:eastAsia="宋体" w:cs="宋体"/>
          <w:sz w:val="24"/>
          <w:szCs w:val="24"/>
          <w:lang w:val="en-US" w:eastAsia="zh-CN"/>
        </w:rPr>
        <w:t>4.调查法：</w:t>
      </w:r>
      <w:r>
        <w:rPr>
          <w:rFonts w:hint="eastAsia" w:ascii="宋体" w:hAnsi="宋体" w:eastAsia="宋体" w:cs="宋体"/>
          <w:sz w:val="24"/>
          <w:szCs w:val="24"/>
        </w:rPr>
        <w:t>在课题研究之初，对学生的小组合作学习的状态进行前期调查，教师和学生对信息技术的掌握能力进行调查，分析得出小组合作学习低效的症结所在，能不能运用信息技术提高学生的合作能力，有针对性地制定研究方案。研究过程中对学生的小组合作学习的状况进行调查研究，及时调整研究方法和策略。</w:t>
      </w:r>
    </w:p>
    <w:p>
      <w:pPr>
        <w:spacing w:line="360" w:lineRule="auto"/>
        <w:rPr>
          <w:rFonts w:hint="eastAsia"/>
          <w:b/>
          <w:bCs/>
          <w:sz w:val="24"/>
          <w:szCs w:val="24"/>
          <w:lang w:val="en-US" w:eastAsia="zh-CN"/>
        </w:rPr>
      </w:pPr>
    </w:p>
    <w:p>
      <w:pPr>
        <w:spacing w:line="360" w:lineRule="auto"/>
        <w:rPr>
          <w:rFonts w:hint="default"/>
          <w:b/>
          <w:bCs/>
          <w:sz w:val="24"/>
          <w:szCs w:val="24"/>
          <w:lang w:val="en-US" w:eastAsia="zh-CN"/>
        </w:rPr>
      </w:pPr>
      <w:r>
        <w:rPr>
          <w:rFonts w:hint="eastAsia"/>
          <w:b/>
          <w:bCs/>
          <w:sz w:val="24"/>
          <w:szCs w:val="24"/>
          <w:lang w:val="en-US" w:eastAsia="zh-CN"/>
        </w:rPr>
        <w:t>七、研究进度</w:t>
      </w:r>
    </w:p>
    <w:p>
      <w:pPr>
        <w:spacing w:line="360" w:lineRule="auto"/>
        <w:rPr>
          <w:rFonts w:hint="eastAsia"/>
          <w:b/>
          <w:bCs/>
          <w:sz w:val="24"/>
          <w:szCs w:val="24"/>
          <w:lang w:val="en-US" w:eastAsia="zh-CN"/>
        </w:rPr>
      </w:pPr>
      <w:r>
        <w:rPr>
          <w:rFonts w:hint="eastAsia"/>
          <w:b/>
          <w:bCs/>
          <w:sz w:val="24"/>
          <w:szCs w:val="24"/>
          <w:lang w:val="en-US" w:eastAsia="zh-CN"/>
        </w:rPr>
        <w:t>第一阶段  课题设计与论证阶段（2020.3—2020.6）：</w:t>
      </w:r>
    </w:p>
    <w:p>
      <w:pPr>
        <w:numPr>
          <w:ilvl w:val="0"/>
          <w:numId w:val="1"/>
        </w:numPr>
        <w:spacing w:line="360" w:lineRule="auto"/>
        <w:rPr>
          <w:rFonts w:hint="eastAsia"/>
          <w:sz w:val="24"/>
          <w:szCs w:val="24"/>
          <w:lang w:val="en-US" w:eastAsia="zh-CN"/>
        </w:rPr>
      </w:pPr>
      <w:r>
        <w:rPr>
          <w:rFonts w:hint="eastAsia"/>
          <w:sz w:val="24"/>
          <w:szCs w:val="24"/>
          <w:lang w:val="en-US" w:eastAsia="zh-CN"/>
        </w:rPr>
        <w:t>撰写课题研究方案；</w:t>
      </w:r>
    </w:p>
    <w:p>
      <w:pPr>
        <w:numPr>
          <w:ilvl w:val="0"/>
          <w:numId w:val="1"/>
        </w:numPr>
        <w:spacing w:line="360" w:lineRule="auto"/>
        <w:rPr>
          <w:rFonts w:hint="eastAsia"/>
          <w:sz w:val="24"/>
          <w:szCs w:val="24"/>
          <w:lang w:val="en-US" w:eastAsia="zh-CN"/>
        </w:rPr>
      </w:pPr>
      <w:r>
        <w:rPr>
          <w:rFonts w:hint="eastAsia"/>
          <w:sz w:val="24"/>
          <w:szCs w:val="24"/>
          <w:lang w:val="en-US" w:eastAsia="zh-CN"/>
        </w:rPr>
        <w:t>搜集相关文献资料，通过理论研究，对主要观点进行阐述；</w:t>
      </w:r>
    </w:p>
    <w:p>
      <w:pPr>
        <w:numPr>
          <w:ilvl w:val="0"/>
          <w:numId w:val="1"/>
        </w:numPr>
        <w:spacing w:line="360" w:lineRule="auto"/>
        <w:rPr>
          <w:rFonts w:hint="eastAsia"/>
          <w:sz w:val="24"/>
          <w:szCs w:val="24"/>
          <w:lang w:val="en-US" w:eastAsia="zh-CN"/>
        </w:rPr>
      </w:pPr>
      <w:r>
        <w:rPr>
          <w:rFonts w:hint="eastAsia"/>
          <w:sz w:val="24"/>
          <w:szCs w:val="24"/>
          <w:lang w:val="en-US" w:eastAsia="zh-CN"/>
        </w:rPr>
        <w:t>论证、修改课题方案；</w:t>
      </w:r>
    </w:p>
    <w:p>
      <w:pPr>
        <w:numPr>
          <w:ilvl w:val="0"/>
          <w:numId w:val="1"/>
        </w:numPr>
        <w:spacing w:line="360" w:lineRule="auto"/>
        <w:rPr>
          <w:rFonts w:hint="eastAsia"/>
          <w:sz w:val="24"/>
          <w:szCs w:val="24"/>
          <w:lang w:val="en-US" w:eastAsia="zh-CN"/>
        </w:rPr>
      </w:pPr>
      <w:r>
        <w:rPr>
          <w:rFonts w:hint="eastAsia"/>
          <w:sz w:val="24"/>
          <w:szCs w:val="24"/>
          <w:lang w:val="en-US" w:eastAsia="zh-CN"/>
        </w:rPr>
        <w:t>搭建研究网络，组建课题研究队伍，为课题的研究推进做好充分准备。</w:t>
      </w:r>
    </w:p>
    <w:p>
      <w:pPr>
        <w:spacing w:line="360" w:lineRule="auto"/>
        <w:rPr>
          <w:rFonts w:hint="eastAsia"/>
          <w:b/>
          <w:bCs/>
          <w:sz w:val="24"/>
          <w:szCs w:val="24"/>
          <w:lang w:val="en-US" w:eastAsia="zh-CN"/>
        </w:rPr>
      </w:pPr>
      <w:r>
        <w:rPr>
          <w:rFonts w:hint="eastAsia"/>
          <w:b/>
          <w:bCs/>
          <w:sz w:val="24"/>
          <w:szCs w:val="24"/>
          <w:lang w:val="en-US" w:eastAsia="zh-CN"/>
        </w:rPr>
        <w:t>第二阶段 规划实施与实践探索阶段（2020.6—2021.10）：</w:t>
      </w:r>
    </w:p>
    <w:p>
      <w:pPr>
        <w:spacing w:line="360" w:lineRule="auto"/>
        <w:rPr>
          <w:rFonts w:hint="eastAsia"/>
          <w:sz w:val="24"/>
          <w:szCs w:val="24"/>
          <w:lang w:val="en-US" w:eastAsia="zh-CN"/>
        </w:rPr>
      </w:pPr>
      <w:r>
        <w:rPr>
          <w:rFonts w:hint="eastAsia"/>
          <w:sz w:val="24"/>
          <w:szCs w:val="24"/>
          <w:lang w:val="en-US" w:eastAsia="zh-CN"/>
        </w:rPr>
        <w:t>1．制订工作计划，购置与课题研究有关的理论书籍与其它资料。</w:t>
      </w:r>
    </w:p>
    <w:p>
      <w:pPr>
        <w:spacing w:line="360" w:lineRule="auto"/>
        <w:rPr>
          <w:rFonts w:hint="eastAsia"/>
          <w:sz w:val="24"/>
          <w:szCs w:val="24"/>
          <w:lang w:val="en-US" w:eastAsia="zh-CN"/>
        </w:rPr>
      </w:pPr>
      <w:r>
        <w:rPr>
          <w:rFonts w:hint="eastAsia"/>
          <w:sz w:val="24"/>
          <w:szCs w:val="24"/>
          <w:lang w:val="en-US" w:eastAsia="zh-CN"/>
        </w:rPr>
        <w:t>2．课题组分工，确定课题组成员的主要研究任务。</w:t>
      </w:r>
    </w:p>
    <w:p>
      <w:pPr>
        <w:spacing w:line="360" w:lineRule="auto"/>
        <w:rPr>
          <w:rFonts w:hint="eastAsia"/>
          <w:sz w:val="24"/>
          <w:szCs w:val="24"/>
          <w:lang w:val="en-US" w:eastAsia="zh-CN"/>
        </w:rPr>
      </w:pPr>
      <w:r>
        <w:rPr>
          <w:rFonts w:hint="eastAsia"/>
          <w:sz w:val="24"/>
          <w:szCs w:val="24"/>
          <w:lang w:val="en-US" w:eastAsia="zh-CN"/>
        </w:rPr>
        <w:t>3．进行课题研究组成员的理论学习与培训。</w:t>
      </w:r>
    </w:p>
    <w:p>
      <w:pPr>
        <w:spacing w:line="360" w:lineRule="auto"/>
        <w:rPr>
          <w:rFonts w:hint="eastAsia"/>
          <w:sz w:val="24"/>
          <w:szCs w:val="24"/>
          <w:lang w:val="en-US" w:eastAsia="zh-CN"/>
        </w:rPr>
      </w:pPr>
      <w:r>
        <w:rPr>
          <w:rFonts w:hint="eastAsia"/>
          <w:sz w:val="24"/>
          <w:szCs w:val="24"/>
          <w:lang w:val="en-US" w:eastAsia="zh-CN"/>
        </w:rPr>
        <w:t>4．对本校学生、教师进行调查，了解数学教师课堂教学的现状及各界对课堂的认识。</w:t>
      </w:r>
    </w:p>
    <w:p>
      <w:pPr>
        <w:spacing w:line="360" w:lineRule="auto"/>
        <w:rPr>
          <w:rFonts w:hint="eastAsia"/>
          <w:sz w:val="24"/>
          <w:szCs w:val="24"/>
          <w:lang w:val="en-US" w:eastAsia="zh-CN"/>
        </w:rPr>
      </w:pPr>
      <w:r>
        <w:rPr>
          <w:rFonts w:hint="eastAsia"/>
          <w:sz w:val="24"/>
          <w:szCs w:val="24"/>
          <w:lang w:val="en-US" w:eastAsia="zh-CN"/>
        </w:rPr>
        <w:t>5．进行课堂实例的观察与调查，在课题研究的实践中不断优化教学设计与教学实施，并做好阶段性经验总结。</w:t>
      </w:r>
    </w:p>
    <w:p>
      <w:pPr>
        <w:spacing w:line="360" w:lineRule="auto"/>
        <w:rPr>
          <w:rFonts w:hint="eastAsia"/>
          <w:sz w:val="24"/>
          <w:szCs w:val="24"/>
          <w:lang w:val="en-US" w:eastAsia="zh-CN"/>
        </w:rPr>
      </w:pPr>
      <w:r>
        <w:rPr>
          <w:rFonts w:hint="eastAsia"/>
          <w:sz w:val="24"/>
          <w:szCs w:val="24"/>
          <w:lang w:val="en-US" w:eastAsia="zh-CN"/>
        </w:rPr>
        <w:t>6．邀请课题研究专家对章起始课教学进行课堂评估与诊断，全面提高章起始课教学水平，梳理教学策略。</w:t>
      </w:r>
    </w:p>
    <w:p>
      <w:pPr>
        <w:spacing w:line="360" w:lineRule="auto"/>
        <w:rPr>
          <w:rFonts w:hint="eastAsia"/>
          <w:sz w:val="24"/>
          <w:szCs w:val="24"/>
          <w:lang w:val="en-US" w:eastAsia="zh-CN"/>
        </w:rPr>
      </w:pPr>
      <w:r>
        <w:rPr>
          <w:rFonts w:hint="eastAsia"/>
          <w:sz w:val="24"/>
          <w:szCs w:val="24"/>
          <w:lang w:val="en-US" w:eastAsia="zh-CN"/>
        </w:rPr>
        <w:t>7．逐步完成相关案例、论文并公开发表。</w:t>
      </w:r>
    </w:p>
    <w:p>
      <w:pPr>
        <w:spacing w:line="360" w:lineRule="auto"/>
        <w:rPr>
          <w:rFonts w:hint="eastAsia"/>
          <w:b/>
          <w:bCs/>
          <w:sz w:val="24"/>
          <w:szCs w:val="24"/>
          <w:lang w:val="en-US" w:eastAsia="zh-CN"/>
        </w:rPr>
      </w:pPr>
      <w:r>
        <w:rPr>
          <w:rFonts w:hint="eastAsia"/>
          <w:b/>
          <w:bCs/>
          <w:sz w:val="24"/>
          <w:szCs w:val="24"/>
          <w:lang w:val="en-US" w:eastAsia="zh-CN"/>
        </w:rPr>
        <w:t>第三阶段  总结提炼与成果鉴定阶段（2021.11—2021.12）：</w:t>
      </w:r>
    </w:p>
    <w:p>
      <w:pPr>
        <w:spacing w:line="360" w:lineRule="auto"/>
        <w:rPr>
          <w:rFonts w:hint="eastAsia"/>
          <w:sz w:val="24"/>
          <w:szCs w:val="24"/>
          <w:lang w:val="en-US" w:eastAsia="zh-CN"/>
        </w:rPr>
      </w:pPr>
      <w:r>
        <w:rPr>
          <w:rFonts w:hint="eastAsia"/>
          <w:sz w:val="24"/>
          <w:szCs w:val="24"/>
          <w:lang w:val="en-US" w:eastAsia="zh-CN"/>
        </w:rPr>
        <w:t>1．编辑案例、论文集。</w:t>
      </w:r>
    </w:p>
    <w:p>
      <w:pPr>
        <w:spacing w:line="360" w:lineRule="auto"/>
        <w:rPr>
          <w:rFonts w:hint="eastAsia"/>
          <w:sz w:val="24"/>
          <w:szCs w:val="24"/>
          <w:lang w:val="en-US" w:eastAsia="zh-CN"/>
        </w:rPr>
      </w:pPr>
      <w:r>
        <w:rPr>
          <w:rFonts w:hint="eastAsia"/>
          <w:sz w:val="24"/>
          <w:szCs w:val="24"/>
          <w:lang w:val="en-US" w:eastAsia="zh-CN"/>
        </w:rPr>
        <w:t>2．完成课题结题研究报告。</w:t>
      </w:r>
    </w:p>
    <w:p>
      <w:pPr>
        <w:spacing w:line="360" w:lineRule="auto"/>
        <w:rPr>
          <w:rFonts w:hint="eastAsia"/>
          <w:sz w:val="24"/>
          <w:szCs w:val="24"/>
          <w:lang w:val="en-US" w:eastAsia="zh-CN"/>
        </w:rPr>
      </w:pPr>
      <w:r>
        <w:rPr>
          <w:rFonts w:hint="eastAsia"/>
          <w:sz w:val="24"/>
          <w:szCs w:val="24"/>
          <w:lang w:val="en-US" w:eastAsia="zh-CN"/>
        </w:rPr>
        <w:t>3．成果提交鉴定、验收。</w:t>
      </w: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b/>
          <w:bCs/>
          <w:sz w:val="24"/>
          <w:szCs w:val="24"/>
          <w:lang w:val="en-US" w:eastAsia="zh-CN"/>
        </w:rPr>
      </w:pPr>
      <w:r>
        <w:rPr>
          <w:rFonts w:hint="eastAsia"/>
          <w:b/>
          <w:bCs/>
          <w:sz w:val="24"/>
          <w:szCs w:val="24"/>
          <w:lang w:val="en-US" w:eastAsia="zh-CN"/>
        </w:rPr>
        <w:t>八、预期成果</w:t>
      </w:r>
    </w:p>
    <w:tbl>
      <w:tblPr>
        <w:tblStyle w:val="5"/>
        <w:tblW w:w="84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3596"/>
        <w:gridCol w:w="1690"/>
        <w:gridCol w:w="1056"/>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80" w:type="dxa"/>
            <w:noWrap w:val="0"/>
            <w:vAlign w:val="top"/>
          </w:tcPr>
          <w:p>
            <w:pPr>
              <w:spacing w:line="360" w:lineRule="auto"/>
              <w:ind w:right="-107" w:rightChars="-51"/>
              <w:rPr>
                <w:rFonts w:hint="eastAsia" w:ascii="宋体" w:hAnsi="宋体" w:eastAsia="宋体" w:cs="宋体"/>
                <w:b/>
                <w:sz w:val="24"/>
                <w:szCs w:val="24"/>
              </w:rPr>
            </w:pPr>
          </w:p>
        </w:tc>
        <w:tc>
          <w:tcPr>
            <w:tcW w:w="3600" w:type="dxa"/>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成果名称</w:t>
            </w:r>
          </w:p>
        </w:tc>
        <w:tc>
          <w:tcPr>
            <w:tcW w:w="1692" w:type="dxa"/>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成果形式</w:t>
            </w:r>
          </w:p>
        </w:tc>
        <w:tc>
          <w:tcPr>
            <w:tcW w:w="1048" w:type="dxa"/>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完成时间</w:t>
            </w:r>
          </w:p>
        </w:tc>
        <w:tc>
          <w:tcPr>
            <w:tcW w:w="1000" w:type="dxa"/>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1080" w:type="dxa"/>
            <w:vMerge w:val="restart"/>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阶段成果（限5项）</w:t>
            </w:r>
          </w:p>
        </w:tc>
        <w:tc>
          <w:tcPr>
            <w:tcW w:w="3600" w:type="dxa"/>
            <w:noWrap w:val="0"/>
            <w:vAlign w:val="top"/>
          </w:tcPr>
          <w:p>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“智慧教室环境</w:t>
            </w:r>
            <w:r>
              <w:rPr>
                <w:rFonts w:hint="eastAsia" w:ascii="宋体" w:hAnsi="宋体" w:eastAsia="宋体" w:cs="宋体"/>
                <w:sz w:val="24"/>
                <w:szCs w:val="24"/>
                <w:lang w:val="en-US" w:eastAsia="zh-CN"/>
              </w:rPr>
              <w:t>下</w:t>
            </w:r>
            <w:r>
              <w:rPr>
                <w:rFonts w:hint="eastAsia" w:ascii="宋体" w:hAnsi="宋体" w:eastAsia="宋体" w:cs="宋体"/>
                <w:sz w:val="24"/>
                <w:szCs w:val="24"/>
                <w:lang w:eastAsia="zh-CN"/>
              </w:rPr>
              <w:t>的</w:t>
            </w:r>
            <w:r>
              <w:rPr>
                <w:rFonts w:hint="eastAsia" w:ascii="宋体" w:hAnsi="宋体" w:eastAsia="宋体" w:cs="宋体"/>
                <w:sz w:val="24"/>
                <w:szCs w:val="24"/>
                <w:lang w:val="en-US" w:eastAsia="zh-CN"/>
              </w:rPr>
              <w:t>初中数学</w:t>
            </w:r>
            <w:r>
              <w:rPr>
                <w:rFonts w:hint="eastAsia" w:ascii="宋体" w:hAnsi="宋体" w:eastAsia="宋体" w:cs="宋体"/>
                <w:sz w:val="24"/>
                <w:szCs w:val="24"/>
                <w:lang w:eastAsia="zh-CN"/>
              </w:rPr>
              <w:t>课堂互动”研究论文</w:t>
            </w:r>
          </w:p>
        </w:tc>
        <w:tc>
          <w:tcPr>
            <w:tcW w:w="1692" w:type="dxa"/>
            <w:noWrap w:val="0"/>
            <w:vAlign w:val="top"/>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论文集</w:t>
            </w:r>
          </w:p>
        </w:tc>
        <w:tc>
          <w:tcPr>
            <w:tcW w:w="1048" w:type="dxa"/>
            <w:noWrap w:val="0"/>
            <w:vAlign w:val="top"/>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2020.2</w:t>
            </w:r>
          </w:p>
        </w:tc>
        <w:tc>
          <w:tcPr>
            <w:tcW w:w="1000" w:type="dxa"/>
            <w:noWrap w:val="0"/>
            <w:vAlign w:val="top"/>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武婷婷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080" w:type="dxa"/>
            <w:vMerge w:val="continue"/>
            <w:noWrap w:val="0"/>
            <w:vAlign w:val="center"/>
          </w:tcPr>
          <w:p>
            <w:pPr>
              <w:spacing w:line="360" w:lineRule="auto"/>
              <w:ind w:right="-107" w:rightChars="-51"/>
              <w:jc w:val="center"/>
              <w:rPr>
                <w:rFonts w:hint="eastAsia" w:ascii="宋体" w:hAnsi="宋体" w:eastAsia="宋体" w:cs="宋体"/>
                <w:sz w:val="24"/>
                <w:szCs w:val="24"/>
              </w:rPr>
            </w:pPr>
          </w:p>
        </w:tc>
        <w:tc>
          <w:tcPr>
            <w:tcW w:w="3600" w:type="dxa"/>
            <w:noWrap w:val="0"/>
            <w:vAlign w:val="top"/>
          </w:tcPr>
          <w:p>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智慧教室环境</w:t>
            </w:r>
            <w:r>
              <w:rPr>
                <w:rFonts w:hint="eastAsia" w:ascii="宋体" w:hAnsi="宋体" w:eastAsia="宋体" w:cs="宋体"/>
                <w:sz w:val="24"/>
                <w:szCs w:val="24"/>
                <w:lang w:val="en-US" w:eastAsia="zh-CN"/>
              </w:rPr>
              <w:t>下</w:t>
            </w:r>
            <w:r>
              <w:rPr>
                <w:rFonts w:hint="eastAsia" w:ascii="宋体" w:hAnsi="宋体" w:eastAsia="宋体" w:cs="宋体"/>
                <w:sz w:val="24"/>
                <w:szCs w:val="24"/>
                <w:lang w:eastAsia="zh-CN"/>
              </w:rPr>
              <w:t>的</w:t>
            </w:r>
            <w:r>
              <w:rPr>
                <w:rFonts w:hint="eastAsia" w:ascii="宋体" w:hAnsi="宋体" w:eastAsia="宋体" w:cs="宋体"/>
                <w:sz w:val="24"/>
                <w:szCs w:val="24"/>
                <w:lang w:val="en-US" w:eastAsia="zh-CN"/>
              </w:rPr>
              <w:t>初中数学</w:t>
            </w:r>
            <w:r>
              <w:rPr>
                <w:rFonts w:hint="eastAsia" w:ascii="宋体" w:hAnsi="宋体" w:eastAsia="宋体" w:cs="宋体"/>
                <w:sz w:val="24"/>
                <w:szCs w:val="24"/>
                <w:lang w:eastAsia="zh-CN"/>
              </w:rPr>
              <w:t>教学设计</w:t>
            </w:r>
          </w:p>
        </w:tc>
        <w:tc>
          <w:tcPr>
            <w:tcW w:w="1692" w:type="dxa"/>
            <w:noWrap w:val="0"/>
            <w:vAlign w:val="top"/>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形成教学设计案例集</w:t>
            </w:r>
          </w:p>
        </w:tc>
        <w:tc>
          <w:tcPr>
            <w:tcW w:w="1048" w:type="dxa"/>
            <w:noWrap w:val="0"/>
            <w:vAlign w:val="top"/>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2020.8</w:t>
            </w:r>
          </w:p>
        </w:tc>
        <w:tc>
          <w:tcPr>
            <w:tcW w:w="1000" w:type="dxa"/>
            <w:noWrap w:val="0"/>
            <w:vAlign w:val="top"/>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王晶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80" w:type="dxa"/>
            <w:vMerge w:val="continue"/>
            <w:noWrap w:val="0"/>
            <w:vAlign w:val="center"/>
          </w:tcPr>
          <w:p>
            <w:pPr>
              <w:spacing w:line="360" w:lineRule="auto"/>
              <w:ind w:right="-107" w:rightChars="-51"/>
              <w:jc w:val="center"/>
              <w:rPr>
                <w:rFonts w:hint="eastAsia" w:ascii="宋体" w:hAnsi="宋体" w:eastAsia="宋体" w:cs="宋体"/>
                <w:sz w:val="24"/>
                <w:szCs w:val="24"/>
              </w:rPr>
            </w:pPr>
          </w:p>
        </w:tc>
        <w:tc>
          <w:tcPr>
            <w:tcW w:w="3600" w:type="dxa"/>
            <w:noWrap w:val="0"/>
            <w:vAlign w:val="top"/>
          </w:tcPr>
          <w:p>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“智慧教室环境</w:t>
            </w:r>
            <w:r>
              <w:rPr>
                <w:rFonts w:hint="eastAsia" w:ascii="宋体" w:hAnsi="宋体" w:eastAsia="宋体" w:cs="宋体"/>
                <w:sz w:val="24"/>
                <w:szCs w:val="24"/>
                <w:lang w:val="en-US" w:eastAsia="zh-CN"/>
              </w:rPr>
              <w:t>下</w:t>
            </w:r>
            <w:r>
              <w:rPr>
                <w:rFonts w:hint="eastAsia" w:ascii="宋体" w:hAnsi="宋体" w:eastAsia="宋体" w:cs="宋体"/>
                <w:sz w:val="24"/>
                <w:szCs w:val="24"/>
                <w:lang w:eastAsia="zh-CN"/>
              </w:rPr>
              <w:t>的</w:t>
            </w:r>
            <w:r>
              <w:rPr>
                <w:rFonts w:hint="eastAsia" w:ascii="宋体" w:hAnsi="宋体" w:eastAsia="宋体" w:cs="宋体"/>
                <w:sz w:val="24"/>
                <w:szCs w:val="24"/>
                <w:lang w:val="en-US" w:eastAsia="zh-CN"/>
              </w:rPr>
              <w:t>初中数学</w:t>
            </w:r>
            <w:r>
              <w:rPr>
                <w:rFonts w:hint="eastAsia" w:ascii="宋体" w:hAnsi="宋体" w:eastAsia="宋体" w:cs="宋体"/>
                <w:sz w:val="24"/>
                <w:szCs w:val="24"/>
                <w:lang w:eastAsia="zh-CN"/>
              </w:rPr>
              <w:t>课堂互动”实录、微视频</w:t>
            </w:r>
          </w:p>
        </w:tc>
        <w:tc>
          <w:tcPr>
            <w:tcW w:w="1692" w:type="dxa"/>
            <w:noWrap w:val="0"/>
            <w:vAlign w:val="top"/>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视频集</w:t>
            </w:r>
          </w:p>
        </w:tc>
        <w:tc>
          <w:tcPr>
            <w:tcW w:w="1048" w:type="dxa"/>
            <w:noWrap w:val="0"/>
            <w:vAlign w:val="top"/>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2020.12</w:t>
            </w:r>
          </w:p>
        </w:tc>
        <w:tc>
          <w:tcPr>
            <w:tcW w:w="1000" w:type="dxa"/>
            <w:noWrap w:val="0"/>
            <w:vAlign w:val="top"/>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鲍克元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080" w:type="dxa"/>
            <w:vMerge w:val="continue"/>
            <w:noWrap w:val="0"/>
            <w:vAlign w:val="center"/>
          </w:tcPr>
          <w:p>
            <w:pPr>
              <w:spacing w:line="360" w:lineRule="auto"/>
              <w:ind w:right="-107" w:rightChars="-51"/>
              <w:jc w:val="center"/>
              <w:rPr>
                <w:rFonts w:hint="eastAsia" w:ascii="宋体" w:hAnsi="宋体" w:eastAsia="宋体" w:cs="宋体"/>
                <w:sz w:val="24"/>
                <w:szCs w:val="24"/>
              </w:rPr>
            </w:pPr>
          </w:p>
        </w:tc>
        <w:tc>
          <w:tcPr>
            <w:tcW w:w="3600" w:type="dxa"/>
            <w:noWrap w:val="0"/>
            <w:vAlign w:val="top"/>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初中数学资源库</w:t>
            </w:r>
          </w:p>
        </w:tc>
        <w:tc>
          <w:tcPr>
            <w:tcW w:w="1692" w:type="dxa"/>
            <w:noWrap w:val="0"/>
            <w:vAlign w:val="top"/>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资源库</w:t>
            </w:r>
          </w:p>
        </w:tc>
        <w:tc>
          <w:tcPr>
            <w:tcW w:w="1048" w:type="dxa"/>
            <w:noWrap w:val="0"/>
            <w:vAlign w:val="top"/>
          </w:tcPr>
          <w:p>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2020.12</w:t>
            </w:r>
          </w:p>
        </w:tc>
        <w:tc>
          <w:tcPr>
            <w:tcW w:w="1000" w:type="dxa"/>
            <w:noWrap w:val="0"/>
            <w:vAlign w:val="top"/>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贾婷婷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080" w:type="dxa"/>
            <w:vMerge w:val="restart"/>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最终成果（限3项，其中必含研究报告）</w:t>
            </w:r>
          </w:p>
        </w:tc>
        <w:tc>
          <w:tcPr>
            <w:tcW w:w="3600" w:type="dxa"/>
            <w:noWrap w:val="0"/>
            <w:vAlign w:val="top"/>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“智慧教室环境</w:t>
            </w:r>
            <w:r>
              <w:rPr>
                <w:rFonts w:hint="eastAsia" w:ascii="宋体" w:hAnsi="宋体" w:eastAsia="宋体" w:cs="宋体"/>
                <w:sz w:val="24"/>
                <w:szCs w:val="24"/>
                <w:lang w:val="en-US" w:eastAsia="zh-CN"/>
              </w:rPr>
              <w:t>下</w:t>
            </w:r>
            <w:r>
              <w:rPr>
                <w:rFonts w:hint="eastAsia" w:ascii="宋体" w:hAnsi="宋体" w:eastAsia="宋体" w:cs="宋体"/>
                <w:sz w:val="24"/>
                <w:szCs w:val="24"/>
                <w:lang w:eastAsia="zh-CN"/>
              </w:rPr>
              <w:t>的</w:t>
            </w:r>
            <w:r>
              <w:rPr>
                <w:rFonts w:hint="eastAsia" w:ascii="宋体" w:hAnsi="宋体" w:eastAsia="宋体" w:cs="宋体"/>
                <w:sz w:val="24"/>
                <w:szCs w:val="24"/>
                <w:lang w:val="en-US" w:eastAsia="zh-CN"/>
              </w:rPr>
              <w:t>初中数学</w:t>
            </w:r>
            <w:r>
              <w:rPr>
                <w:rFonts w:hint="eastAsia" w:ascii="宋体" w:hAnsi="宋体" w:eastAsia="宋体" w:cs="宋体"/>
                <w:sz w:val="24"/>
                <w:szCs w:val="24"/>
                <w:lang w:eastAsia="zh-CN"/>
              </w:rPr>
              <w:t>课堂互动”</w:t>
            </w:r>
            <w:r>
              <w:rPr>
                <w:rFonts w:hint="eastAsia" w:ascii="宋体" w:hAnsi="宋体" w:eastAsia="宋体" w:cs="宋体"/>
                <w:sz w:val="24"/>
                <w:szCs w:val="24"/>
                <w:lang w:val="en-US" w:eastAsia="zh-CN"/>
              </w:rPr>
              <w:t>结题报告</w:t>
            </w:r>
          </w:p>
        </w:tc>
        <w:tc>
          <w:tcPr>
            <w:tcW w:w="1692" w:type="dxa"/>
            <w:noWrap w:val="0"/>
            <w:vAlign w:val="top"/>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研究报告</w:t>
            </w:r>
          </w:p>
        </w:tc>
        <w:tc>
          <w:tcPr>
            <w:tcW w:w="1048" w:type="dxa"/>
            <w:noWrap w:val="0"/>
            <w:vAlign w:val="top"/>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2021.12</w:t>
            </w:r>
          </w:p>
        </w:tc>
        <w:tc>
          <w:tcPr>
            <w:tcW w:w="1000" w:type="dxa"/>
            <w:noWrap w:val="0"/>
            <w:vAlign w:val="top"/>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武婷婷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1080" w:type="dxa"/>
            <w:vMerge w:val="continue"/>
            <w:noWrap w:val="0"/>
            <w:vAlign w:val="center"/>
          </w:tcPr>
          <w:p>
            <w:pPr>
              <w:spacing w:line="360" w:lineRule="auto"/>
              <w:ind w:right="-107" w:rightChars="-51"/>
              <w:jc w:val="center"/>
              <w:rPr>
                <w:rFonts w:hint="eastAsia" w:ascii="宋体" w:hAnsi="宋体" w:eastAsia="宋体" w:cs="宋体"/>
                <w:sz w:val="24"/>
                <w:szCs w:val="24"/>
              </w:rPr>
            </w:pPr>
          </w:p>
        </w:tc>
        <w:tc>
          <w:tcPr>
            <w:tcW w:w="3600" w:type="dxa"/>
            <w:noWrap w:val="0"/>
            <w:vAlign w:val="top"/>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“智慧教室环境</w:t>
            </w:r>
            <w:r>
              <w:rPr>
                <w:rFonts w:hint="eastAsia" w:ascii="宋体" w:hAnsi="宋体" w:eastAsia="宋体" w:cs="宋体"/>
                <w:sz w:val="24"/>
                <w:szCs w:val="24"/>
                <w:lang w:val="en-US" w:eastAsia="zh-CN"/>
              </w:rPr>
              <w:t>下</w:t>
            </w:r>
            <w:r>
              <w:rPr>
                <w:rFonts w:hint="eastAsia" w:ascii="宋体" w:hAnsi="宋体" w:eastAsia="宋体" w:cs="宋体"/>
                <w:sz w:val="24"/>
                <w:szCs w:val="24"/>
                <w:lang w:eastAsia="zh-CN"/>
              </w:rPr>
              <w:t>的</w:t>
            </w:r>
            <w:r>
              <w:rPr>
                <w:rFonts w:hint="eastAsia" w:ascii="宋体" w:hAnsi="宋体" w:eastAsia="宋体" w:cs="宋体"/>
                <w:sz w:val="24"/>
                <w:szCs w:val="24"/>
                <w:lang w:val="en-US" w:eastAsia="zh-CN"/>
              </w:rPr>
              <w:t>初中数学</w:t>
            </w:r>
            <w:r>
              <w:rPr>
                <w:rFonts w:hint="eastAsia" w:ascii="宋体" w:hAnsi="宋体" w:eastAsia="宋体" w:cs="宋体"/>
                <w:sz w:val="24"/>
                <w:szCs w:val="24"/>
                <w:lang w:eastAsia="zh-CN"/>
              </w:rPr>
              <w:t>课堂互动”</w:t>
            </w:r>
            <w:r>
              <w:rPr>
                <w:rFonts w:hint="eastAsia" w:ascii="宋体" w:hAnsi="宋体" w:eastAsia="宋体" w:cs="宋体"/>
                <w:sz w:val="24"/>
                <w:szCs w:val="24"/>
                <w:lang w:val="en-US" w:eastAsia="zh-CN"/>
              </w:rPr>
              <w:t>研究论文</w:t>
            </w:r>
          </w:p>
        </w:tc>
        <w:tc>
          <w:tcPr>
            <w:tcW w:w="1692" w:type="dxa"/>
            <w:noWrap w:val="0"/>
            <w:vAlign w:val="top"/>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w:t>
            </w:r>
          </w:p>
        </w:tc>
        <w:tc>
          <w:tcPr>
            <w:tcW w:w="1048" w:type="dxa"/>
            <w:noWrap w:val="0"/>
            <w:vAlign w:val="top"/>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2021.10</w:t>
            </w:r>
          </w:p>
        </w:tc>
        <w:tc>
          <w:tcPr>
            <w:tcW w:w="1000" w:type="dxa"/>
            <w:noWrap w:val="0"/>
            <w:vAlign w:val="top"/>
          </w:tcPr>
          <w:p>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武婷婷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080" w:type="dxa"/>
            <w:vMerge w:val="continue"/>
            <w:noWrap w:val="0"/>
            <w:vAlign w:val="center"/>
          </w:tcPr>
          <w:p>
            <w:pPr>
              <w:spacing w:line="360" w:lineRule="auto"/>
              <w:ind w:right="-107" w:rightChars="-51"/>
              <w:jc w:val="center"/>
              <w:rPr>
                <w:rFonts w:hint="eastAsia" w:ascii="宋体" w:hAnsi="宋体" w:eastAsia="宋体" w:cs="宋体"/>
                <w:sz w:val="24"/>
                <w:szCs w:val="24"/>
              </w:rPr>
            </w:pPr>
          </w:p>
        </w:tc>
        <w:tc>
          <w:tcPr>
            <w:tcW w:w="3600" w:type="dxa"/>
            <w:noWrap w:val="0"/>
            <w:vAlign w:val="top"/>
          </w:tcPr>
          <w:p>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智慧教室环境</w:t>
            </w:r>
            <w:r>
              <w:rPr>
                <w:rFonts w:hint="eastAsia" w:ascii="宋体" w:hAnsi="宋体" w:eastAsia="宋体" w:cs="宋体"/>
                <w:sz w:val="24"/>
                <w:szCs w:val="24"/>
                <w:lang w:val="en-US" w:eastAsia="zh-CN"/>
              </w:rPr>
              <w:t>下</w:t>
            </w:r>
            <w:r>
              <w:rPr>
                <w:rFonts w:hint="eastAsia" w:ascii="宋体" w:hAnsi="宋体" w:eastAsia="宋体" w:cs="宋体"/>
                <w:sz w:val="24"/>
                <w:szCs w:val="24"/>
                <w:lang w:eastAsia="zh-CN"/>
              </w:rPr>
              <w:t>的</w:t>
            </w:r>
            <w:r>
              <w:rPr>
                <w:rFonts w:hint="eastAsia" w:ascii="宋体" w:hAnsi="宋体" w:eastAsia="宋体" w:cs="宋体"/>
                <w:sz w:val="24"/>
                <w:szCs w:val="24"/>
                <w:lang w:val="en-US" w:eastAsia="zh-CN"/>
              </w:rPr>
              <w:t>初中数学</w:t>
            </w:r>
            <w:r>
              <w:rPr>
                <w:rFonts w:hint="eastAsia" w:ascii="宋体" w:hAnsi="宋体" w:eastAsia="宋体" w:cs="宋体"/>
                <w:sz w:val="24"/>
                <w:szCs w:val="24"/>
                <w:lang w:eastAsia="zh-CN"/>
              </w:rPr>
              <w:t>教学设计</w:t>
            </w:r>
          </w:p>
        </w:tc>
        <w:tc>
          <w:tcPr>
            <w:tcW w:w="1692" w:type="dxa"/>
            <w:noWrap w:val="0"/>
            <w:vAlign w:val="top"/>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案例集</w:t>
            </w:r>
          </w:p>
        </w:tc>
        <w:tc>
          <w:tcPr>
            <w:tcW w:w="1048" w:type="dxa"/>
            <w:noWrap w:val="0"/>
            <w:vAlign w:val="top"/>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2021.11</w:t>
            </w:r>
          </w:p>
        </w:tc>
        <w:tc>
          <w:tcPr>
            <w:tcW w:w="1000" w:type="dxa"/>
            <w:noWrap w:val="0"/>
            <w:vAlign w:val="top"/>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刘兰</w:t>
            </w:r>
          </w:p>
        </w:tc>
      </w:tr>
    </w:tbl>
    <w:p>
      <w:pPr>
        <w:spacing w:line="360" w:lineRule="auto"/>
        <w:rPr>
          <w:rFonts w:hint="default"/>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8308F4"/>
    <w:multiLevelType w:val="singleLevel"/>
    <w:tmpl w:val="A38308F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F28F5"/>
    <w:rsid w:val="00515830"/>
    <w:rsid w:val="00974395"/>
    <w:rsid w:val="08676506"/>
    <w:rsid w:val="090D46C2"/>
    <w:rsid w:val="0AB71C8A"/>
    <w:rsid w:val="14A902E4"/>
    <w:rsid w:val="208A76E9"/>
    <w:rsid w:val="21787C8D"/>
    <w:rsid w:val="337F28F5"/>
    <w:rsid w:val="59802E38"/>
    <w:rsid w:val="750025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2020-06-12T02:44:00Z</dcterms:created>
  <dc:creator>佩蒂</dc:creator>
  <cp:lastModifiedBy>佩蒂</cp:lastModifiedBy>
  <dcterms:modified xsi:type="dcterms:W3CDTF">2020-12-27T13:56:44Z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