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区陈华芳名教师成长营个人年度总结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常州市新北区魏村中心幼儿园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孙亚琴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时光飞逝，如白驹过隙，一转眼进入区陈华芳名教师成长营已经两年了。在这两年中，我承担了三次主持，承担了一次区域开放、一次课程案例汇报，还主持了成长营子课题《利用自然材料引发幼儿创造性游戏的实践研究》，与我而言，这是忙碌的两年，也是丰收的两年，是成长的两年。转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2021年即将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结束，在这特殊的一年里，工作有成绩也有不足，对这一年的工作总结如下：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理论方面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这一年里，响应成长营读书打卡要求，结合自身专攻方向，我认真学习理论，精读了《儿童视角的幼儿园班级环境创设》、《0～8岁儿童学习环境创设》、《观察：走近儿童的世界》等书籍，结合我园前瞻项目《呼应幼儿生命需求的亲自然游戏场打造》，积极撰写论文：《投放自然材料 提升幼儿区域活动有效性》发表于《小学生》，《幼儿园教育中自然游戏的开发利用研究》发表于《科教创新与实践》。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教科研方面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主持成长营课题《利用自然材料引发幼儿创造性游戏的实践研究》，认真制定计划，并在学习和实践中积累经验，梳理成果。认真参与园内课题方案的撰写，并积极配合开展亲自然课程的实践活动。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2021.3.17，主持了成长营第十八次活动。此外，这一年我还承担了区课程叙事核心组5月份中班课程《我们身边的科学》中审议现场开放主持，承担了童心解读合作园9月的教研主持，每次主持的任务，于我而言是压力，也是成长的动力，前期虽然做了积极的计划和准备，但是临场的机变、回应等都不是我的优势，因此一次次的现场的锻炼给了我更多的底气和自信，也让我在主持中思路越来越清晰，越来越淡定从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2021.10.27日承担了一次成长营区域开放，从开学初，我和配班就积极地准备起来，材料的收集，环境的创设、游戏的推进……在一次次和孩子们的讨论、交流中共同成长。之后，我们班还承担了多次园级区域开放，每次都能得到同事、领导们的一致好评。从材料投放、环境创设，到游戏的推进，分享交流中幼儿经验的互补，新经验的生发，在几次开放中，不断梳理和总结，于我而言，过程重于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三、不足与改进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在取得成绩的同时，我还存在一些不足：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于观察：工作中的每一天，每时每刻，我们都在观察，对于观察，我们也阅读了很多书籍，但是观察方法却也是因人而已，在一次次实践练兵中，我也在尝试寻找更适合自己的观察方法，总结梳理观察经验、技巧等，但是有时候还是静不下心来，看不到、听不到，看不全、听不全的现象还是时有发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每一天都很忙碌，有太多事情要做，班主任、级组长，各个项目、评比，课题组、教研组，每一件都不能落下，千头万绪的事情，该如何才能更好地统筹安排，这也是我需要向大家请教的地方。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材料的投放方面：很多自然材料都有其季节性，有的自然材料如树枝、树叶等需要清理、消毒过后才能给孩子们使用，如何清理、消毒，如何长时间保存，什么材料适合在什么季节投放，如何投放等等，这都是我们需要学习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在学习中实践，在实践中调整，在调整中继续学习，这是一个良性循环的过程。向书本学习，向同伴学习，向孩子学习，向专家学习，活到老学到老，让我们在不断学习中成长……</w:t>
      </w:r>
    </w:p>
    <w:bookmarkEnd w:id="0"/>
    <w:p>
      <w:pPr>
        <w:numPr>
          <w:ilvl w:val="0"/>
          <w:numId w:val="0"/>
        </w:numPr>
        <w:spacing w:line="360" w:lineRule="auto"/>
        <w:ind w:firstLine="480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31E78"/>
    <w:multiLevelType w:val="singleLevel"/>
    <w:tmpl w:val="94B31E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70AD7D"/>
    <w:multiLevelType w:val="singleLevel"/>
    <w:tmpl w:val="5770AD7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7F9016"/>
    <w:multiLevelType w:val="singleLevel"/>
    <w:tmpl w:val="597F90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02885"/>
    <w:rsid w:val="0177146F"/>
    <w:rsid w:val="282575F7"/>
    <w:rsid w:val="62C42012"/>
    <w:rsid w:val="71902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2016-06-27T04:24:00Z</dcterms:created>
  <dc:creator>lenovo</dc:creator>
  <cp:lastModifiedBy>ω怪杰</cp:lastModifiedBy>
  <dcterms:modified xsi:type="dcterms:W3CDTF">2021-12-26T04:39:48Z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B8E3607F37C0487090C10D507B20EDF6</vt:lpwstr>
  </property>
</Properties>
</file>