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eastAsia="黑体"/>
          <w:sz w:val="32"/>
          <w:szCs w:val="32"/>
        </w:rPr>
      </w:pPr>
      <w:bookmarkStart w:id="0" w:name="_GoBack"/>
      <w:r>
        <w:rPr>
          <w:rFonts w:ascii="方正小标宋简体" w:hAnsi="方正小标宋简体" w:eastAsia="黑体" w:cs="方正小标宋简体"/>
          <w:sz w:val="32"/>
          <w:szCs w:val="32"/>
          <w:lang w:val="en-US" w:eastAsia="zh-CN"/>
        </w:rPr>
        <w:t>新北区名教师成长营集中培训学习心得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奔牛实验幼儿园 张蓓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作为新北区陈华芳名教师成长营的一员，周末有幸参加了本次集中培训，在短短两天的时间里，对我们一线教师的帮助却是无穷无尽的。在学习的期间我的感觉是快乐而又充实的，因为我能够感受到思想火花的碰撞，内心的众多疑惑在各位同事、专家和领导那里得到了解决，获得了丰硕的收获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次会议的议程是经过细心的安排，整个过程紧凑而又周全。上午，杨仁元副局长、名教师领衔人曹燕、名教师代表吕佳音慷慨激扬的发言，无一不正鼓励激励着我们全体幼儿教师共同成长。苏州大学吴铁钧教授为我们深入讲解了《教育中的压力管理》，教会了我们如何用积极的心态来对待工作压力，理性的分析和化解工作中存在的压力，以愚公移山的精神--大处着眼，契而不舍，小处着手，不厌其烦，管理压力，当一名优秀的幼儿教师。下午，潘金林老师和我们分享了《教育行动研究：名师名班主任专业成长的深度修炼》，从“教育行动研究已成为基础教育研究的主要范式”、“中小学教师运用教育行动研究的现状不容乐观”和“名教师或班主任缺乏高质量行动课题”引领三个方向进行了深度探讨。经过一天的学习，收获颇多，我也是有许多的学习体会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幼儿教师要培养终身学习的理念，背起时代责任感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们的生活日新月异，随着社会的不断发展，教育理念也在不断更新。为了适应孩子的求知需求，我们要不断学习，随时补充自己的能量，给自己充电。如果只靠原来在学校学的那点东西，远远不能满足孩子的需求，日积月累就会被社会所淘汰。对孩子也是一件痛苦的事，更是一件不负责任的事。过去，我们是领着孩子在学习，现在我们是和孩子一起学习，如果我们不把自己的知识的海洋装满，怎么才能满足孩子那一条条求知欲旺盛的小河?教师的业务素质很重要，现在的教育对幼儿教师的要求很高，琴棋书画，歌舞情乐，只有高素质的人才能更适用这个岗位。所以，我们要学而不厌、学思结合、学以致用，背起时代赋予我们的责任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结合实践，知行合一，当一名理论与实践并进的优秀教师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杨仁元副局长慷慨激扬的发言，为我们的教学实践起了提纲挈领的作用，“深厚的理论功底—结合实践，知行合一—形成实践经验—引领教师共同成长”三步走的方法是真真正正值得我们全体教师们认真加以实践的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教师应具备良好的师德和职业道德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德高为师，身正是范，师德是一个教师的灵魂。能否成为一个好教师,要有“捧着一颗心来，不带半根草走”的精神。热爱、尊重、理解幼儿是幼儿教师必须具备的职业道德核心。爱是儿童正常成长的必要条件，我们要学会理解、关爱幼儿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教师必须具备较高的业务素质。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要实施创新教育理念，创新型教师必须具备以下几种业务素质：(1)有丰富的知识结构，这是教师发挥创造性的基本保证。(2)有较高的管理艺术。管理包括两方面，一是班级的整体管理，二是针对每个学生的个别指导。(3)有较好的管理情绪以及抗压的能力。老师所能表现出的积极情感能随时地激发、调动学生的热情，激发学生的学习动机，学生因“亲其师而信其教”，变苦学为乐学，单纯的知识传授变成了双向的情感交流，使教者亦乐、学者亦乐。总之，经过此次培训，我懂得了很多的道理，学到很多知识，认识了很多朋友。在今后的工作和生活中我要不断努力，学以致用为孩子上好课，成为孩子的好朋友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          </w:t>
      </w:r>
    </w:p>
    <w:bookmarkEnd w:id="0"/>
    <w:sectPr>
      <w:pgSz w:w="11906" w:h="16838"/>
      <w:pgMar w:top="1417" w:right="1417" w:bottom="1417" w:left="1417" w:header="0" w:footer="0" w:gutter="0"/>
      <w:pgNumType w:fmt="decimal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1"/>
      <w:numFmt w:val="taiwaneseCountingThousand"/>
      <w:suff w:val="space"/>
      <w:lvlText w:val="%1、"/>
      <w:lvlJc w:val="left"/>
      <w:pPr>
        <w:tabs>
          <w:tab w:val="left" w:pos="0"/>
        </w:tabs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autoHyphenation/>
  <w:compat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165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hi-I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中国土木</Company>
  <Pages>2</Pages>
  <Words>1324</Words>
  <Characters>1339</Characters>
  <Paragraphs>13</Paragraphs>
  <TotalTime>6</TotalTime>
  <ScaleCrop>false</ScaleCrop>
  <LinksUpToDate>false</LinksUpToDate>
  <CharactersWithSpaces>1378</CharactersWithSpaces>
  <Application>WPS Office_11.1.0.11194_F1E327BC-269C-435d-A152-05C5408002CA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2021-12-01T11:08:00Z</dcterms:created>
  <dc:creator>福支 jd1  林鹏志</dc:creator>
  <cp:lastModifiedBy>ω怪杰</cp:lastModifiedBy>
  <dcterms:modified xsi:type="dcterms:W3CDTF">2021-12-25T13:31:50Z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7706F26BE6634BADB46A12EC44C12E11</vt:lpwstr>
  </property>
  <property fmtid="{D5CDD505-2E9C-101B-9397-08002B2CF9AE}" pid="3" name="KSOProductBuildVer">
    <vt:lpwstr>2052-11.1.0.11194</vt:lpwstr>
  </property>
</Properties>
</file>