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朗字</w:t>
      </w:r>
      <w:r>
        <w:rPr>
          <w:rFonts w:hint="eastAsia" w:ascii="宋体" w:hAnsi="宋体" w:eastAsia="宋体" w:cs="宋体"/>
          <w:sz w:val="28"/>
          <w:szCs w:val="28"/>
        </w:rPr>
        <w:t>词句段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读真情实感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---《基于部编教材课堂朗读活动的设计研究》成果小结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罗溪</w:t>
      </w:r>
      <w:r>
        <w:rPr>
          <w:rFonts w:hint="eastAsia" w:ascii="宋体" w:hAnsi="宋体" w:eastAsia="宋体" w:cs="宋体"/>
          <w:sz w:val="28"/>
          <w:szCs w:val="28"/>
        </w:rPr>
        <w:t xml:space="preserve">中学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语文课程标准要求：各个学段的阅读教学都要重视朗读和默读。各学段关于朗读的目标中都要求“有感情地朗读”，这是指，要让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学生在朗读中通过品味语言，体会作者及作品中的情感态度，学习用恰当的语气语调朗读，表现自己对作者及其作品情感态度的理解。应加强对阅读方法的指导，让学生逐步学会精读、略读和浏览。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朗读是语文教学的出发点，也是生命线。朗读是书面语言的有声化,是培养学生语文能力的一个重要方面。朗读、诵读可以增强学生的记忆力，巩固学过的知识，使学生增加对课文思路、情感的理解，可以让学生提升语感，陶冶性情。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在研究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不同的文体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中，注重了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朗读活动设计的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三个方面。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根据不同性质的课文来设计朗读形式，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因材施读，让学生进入情景，感知整体。比如在教学游记《壶口瀑布》时，教师播放课文朗读录音，学生听读，一边听一边画出描写壶口瀑布的语句，感受语言的魅力及壶口瀑布的气势。在教学科幻小说《带上她的眼睛》时，让朗读与浏览相结合，体会本文伏笔手法运用的精妙和分析人物形象，感悟人性伟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认真把握朗读的整体性和层次性。服从于全册教材、单元及课文的整体要求。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</w:t>
      </w:r>
      <w:r>
        <w:rPr>
          <w:rFonts w:hint="eastAsia" w:ascii="宋体" w:hAnsi="宋体" w:eastAsia="宋体" w:cs="宋体"/>
          <w:sz w:val="28"/>
          <w:szCs w:val="28"/>
        </w:rPr>
        <w:t>整体目标出发，循序渐进地指导朗读、便能逐步把握课文的情感基调，有效地理解重点词、句、段，从而加深印象，增强感情。与此同时，根据课文内容的深浅程度，应按学生的思维，经过由具体到概括，再由概括到具体的过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层次分明地指导学生朗读。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壶口瀑布》</w:t>
      </w:r>
      <w:r>
        <w:rPr>
          <w:rFonts w:hint="eastAsia" w:ascii="宋体" w:hAnsi="宋体" w:eastAsia="宋体" w:cs="宋体"/>
          <w:sz w:val="28"/>
          <w:szCs w:val="28"/>
        </w:rPr>
        <w:t>语言优美,意境雄浑,感情真挚,在教学设计中,通过多种形式的朗读,使学生感受到壶口瀑布的气势,以小组合作学习为方式,让学生在交流中品味语言,感受壶口瀑布的壮美与柔美,进一步去体验作者情感,理解文章主旨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充分保证朗读时间，让全体学生积极参与朗读训练，使课堂教学体现读书为主与训练为主的有机结合。组织些分组朗读表演或比赛。在科幻小说教学设计中，把握对话，塑造人物。精心指导学生能通过朗读循情入镜，悟出真情实感。在游记教学时也可以设计配乐朗读，体悟作者情感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在实践成绩方面，开设公开课，撰写论文和教学设计，《壶口瀑布》教学设计获得2021年蓝天杯教学设计一等奖。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超级战甲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664C1"/>
    <w:multiLevelType w:val="singleLevel"/>
    <w:tmpl w:val="98D664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752F2"/>
    <w:rsid w:val="47351F62"/>
    <w:rsid w:val="52E7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2021-12-16T07:28:00Z</dcterms:created>
  <dc:creator>Treasure</dc:creator>
  <cp:lastModifiedBy>Treasure</cp:lastModifiedBy>
  <dcterms:modified xsi:type="dcterms:W3CDTF">2021-12-17T11:37:03Z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94920CAF183642589C544665051B7BD5</vt:lpwstr>
  </property>
</Properties>
</file>