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="1271" w:tblpY="1558"/>
        <w:tblOverlap w:val="never"/>
        <w:tblW w:w="973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1"/>
        <w:gridCol w:w="294"/>
        <w:gridCol w:w="3239"/>
        <w:gridCol w:w="1597"/>
        <w:gridCol w:w="1334"/>
        <w:gridCol w:w="46"/>
        <w:gridCol w:w="211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5" w:type="dxa"/>
            <w:gridSpan w:val="2"/>
            <w:tcBorders>
              <w:tl2br w:val="nil"/>
              <w:tr2bl w:val="nil"/>
            </w:tcBorders>
          </w:tcPr>
          <w:p>
            <w:pPr>
              <w:tabs>
                <w:tab w:val="left" w:pos="945"/>
              </w:tabs>
              <w:spacing w:line="400" w:lineRule="exact"/>
              <w:jc w:val="center"/>
              <w:rPr>
                <w:rFonts w:eastAsia="楷体_GB2312"/>
                <w:bCs/>
                <w:sz w:val="24"/>
              </w:rPr>
            </w:pPr>
            <w:r>
              <w:rPr>
                <w:rFonts w:hint="eastAsia" w:eastAsia="楷体_GB2312"/>
                <w:bCs/>
                <w:sz w:val="24"/>
              </w:rPr>
              <w:t>学    校</w:t>
            </w:r>
          </w:p>
        </w:tc>
        <w:tc>
          <w:tcPr>
            <w:tcW w:w="4836" w:type="dxa"/>
            <w:gridSpan w:val="2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eastAsia="楷体_GB2312"/>
                <w:bCs/>
                <w:sz w:val="24"/>
              </w:rPr>
            </w:pPr>
            <w:r>
              <w:rPr>
                <w:rFonts w:hint="default" w:eastAsia="楷体_GB2312"/>
                <w:bCs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-424815</wp:posOffset>
                      </wp:positionV>
                      <wp:extent cx="1485900" cy="396240"/>
                      <wp:effectExtent l="0" t="0" r="0" b="0"/>
                      <wp:wrapNone/>
                      <wp:docPr id="1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Arial" w:hAnsi="Arial" w:eastAsia="黑体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教学设计方案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文本框 3" o:spid="_x0000_s1026" o:spt="1" style="position:absolute;left:0pt;margin-left:97.95pt;margin-top:-33.45pt;height:31.2pt;width:117pt;z-index:251659264;mso-width-relative:page;mso-height-relative:page;" filled="f" stroked="f" coordsize="21600,21600" o:gfxdata="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NvAYoNoA&#10;AAAKAQAADwAAAAAAAAABACAAAAAiAAAAZHJzL2Rvd25yZXYueG1sUEsBAhQAFAAAAAgAh07iQNmZ&#10;V2KrAQAAUgMAAA4AAAAAAAAAAQAgAAAAKQEAAGRycy9lMm9Eb2MueG1sUEsFBgAAAAAGAAYAWQEA&#10;AEY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b/>
                                <w:bCs/>
                                <w:sz w:val="28"/>
                                <w:szCs w:val="28"/>
                              </w:rPr>
                              <w:t>教学设计方案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="楷体_GB2312"/>
                <w:bCs/>
                <w:sz w:val="24"/>
                <w:lang w:val="en-US" w:eastAsia="zh-CN"/>
              </w:rPr>
              <w:t>常州市三河口</w:t>
            </w:r>
            <w:r>
              <w:rPr>
                <w:rFonts w:hint="eastAsia" w:eastAsia="楷体_GB2312"/>
                <w:bCs/>
                <w:sz w:val="24"/>
              </w:rPr>
              <w:t>小学</w:t>
            </w:r>
          </w:p>
        </w:tc>
        <w:tc>
          <w:tcPr>
            <w:tcW w:w="1334" w:type="dxa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eastAsia="楷体_GB2312"/>
                <w:bCs/>
                <w:sz w:val="24"/>
              </w:rPr>
            </w:pPr>
            <w:r>
              <w:rPr>
                <w:rFonts w:hint="eastAsia" w:eastAsia="楷体_GB2312"/>
                <w:sz w:val="24"/>
              </w:rPr>
              <w:t>执教教师</w:t>
            </w:r>
          </w:p>
        </w:tc>
        <w:tc>
          <w:tcPr>
            <w:tcW w:w="2159" w:type="dxa"/>
            <w:gridSpan w:val="2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hint="eastAsia" w:eastAsia="楷体_GB2312"/>
                <w:bCs/>
                <w:sz w:val="24"/>
                <w:lang w:eastAsia="zh-CN"/>
              </w:rPr>
            </w:pPr>
            <w:r>
              <w:rPr>
                <w:rFonts w:hint="eastAsia" w:eastAsia="楷体_GB2312"/>
                <w:bCs/>
                <w:sz w:val="24"/>
                <w:lang w:val="en-US" w:eastAsia="zh-CN"/>
              </w:rPr>
              <w:t>周锭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5" w:type="dxa"/>
            <w:gridSpan w:val="2"/>
            <w:tcBorders>
              <w:tl2br w:val="nil"/>
              <w:tr2bl w:val="nil"/>
            </w:tcBorders>
          </w:tcPr>
          <w:p>
            <w:pPr>
              <w:tabs>
                <w:tab w:val="left" w:pos="945"/>
              </w:tabs>
              <w:spacing w:line="400" w:lineRule="exact"/>
              <w:jc w:val="center"/>
              <w:rPr>
                <w:rFonts w:eastAsia="楷体_GB2312"/>
                <w:bCs/>
                <w:sz w:val="24"/>
              </w:rPr>
            </w:pPr>
            <w:r>
              <w:rPr>
                <w:rFonts w:hint="eastAsia" w:eastAsia="楷体_GB2312"/>
                <w:bCs/>
                <w:sz w:val="24"/>
              </w:rPr>
              <w:t>教学内容</w:t>
            </w:r>
          </w:p>
        </w:tc>
        <w:tc>
          <w:tcPr>
            <w:tcW w:w="4836" w:type="dxa"/>
            <w:gridSpan w:val="2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hint="default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eastAsia="楷体_GB2312"/>
                <w:bCs/>
                <w:sz w:val="24"/>
              </w:rPr>
              <w:t>五上</w:t>
            </w:r>
            <w:r>
              <w:rPr>
                <w:rFonts w:hint="eastAsia" w:eastAsia="楷体_GB2312"/>
                <w:bCs/>
                <w:sz w:val="24"/>
                <w:lang w:val="en-US" w:eastAsia="zh-CN"/>
              </w:rPr>
              <w:t>U1-U4期中复习（听力与阅读专项）</w:t>
            </w:r>
          </w:p>
        </w:tc>
        <w:tc>
          <w:tcPr>
            <w:tcW w:w="1334" w:type="dxa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eastAsia="楷体_GB2312"/>
                <w:bCs/>
                <w:sz w:val="24"/>
              </w:rPr>
            </w:pPr>
            <w:r>
              <w:rPr>
                <w:rFonts w:eastAsia="楷体_GB2312"/>
                <w:sz w:val="24"/>
              </w:rPr>
              <w:t>执教时间</w:t>
            </w:r>
          </w:p>
        </w:tc>
        <w:tc>
          <w:tcPr>
            <w:tcW w:w="2159" w:type="dxa"/>
            <w:gridSpan w:val="2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hint="default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eastAsia="楷体_GB2312"/>
                <w:bCs/>
                <w:sz w:val="24"/>
              </w:rPr>
              <w:t>202</w:t>
            </w:r>
            <w:r>
              <w:rPr>
                <w:rFonts w:hint="eastAsia" w:eastAsia="楷体_GB2312"/>
                <w:bCs/>
                <w:sz w:val="24"/>
                <w:lang w:val="en-US" w:eastAsia="zh-CN"/>
              </w:rPr>
              <w:t>1</w:t>
            </w:r>
            <w:r>
              <w:rPr>
                <w:rFonts w:hint="eastAsia" w:eastAsia="楷体_GB2312"/>
                <w:bCs/>
                <w:sz w:val="24"/>
              </w:rPr>
              <w:t>.1</w:t>
            </w:r>
            <w:r>
              <w:rPr>
                <w:rFonts w:hint="eastAsia" w:eastAsia="楷体_GB2312"/>
                <w:bCs/>
                <w:sz w:val="24"/>
                <w:lang w:val="en-US" w:eastAsia="zh-CN"/>
              </w:rPr>
              <w:t>1</w:t>
            </w:r>
            <w:r>
              <w:rPr>
                <w:rFonts w:hint="eastAsia" w:eastAsia="楷体_GB2312"/>
                <w:bCs/>
                <w:sz w:val="24"/>
              </w:rPr>
              <w:t>.</w:t>
            </w:r>
            <w:r>
              <w:rPr>
                <w:rFonts w:hint="eastAsia" w:eastAsia="楷体_GB2312"/>
                <w:bCs/>
                <w:sz w:val="24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4" w:type="dxa"/>
            <w:gridSpan w:val="7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教学目标：</w:t>
            </w:r>
          </w:p>
          <w:p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1．</w:t>
            </w:r>
            <w:r>
              <w:rPr>
                <w:rFonts w:hint="eastAsia"/>
                <w:sz w:val="24"/>
                <w:lang w:val="en-US" w:eastAsia="zh-CN"/>
              </w:rPr>
              <w:t>以Nancy and her friends为话题，梳理1-4单元语言知识点，整理出易错题型和语言点。</w:t>
            </w:r>
          </w:p>
          <w:p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2．通过</w:t>
            </w:r>
            <w:r>
              <w:rPr>
                <w:rFonts w:hint="eastAsia"/>
                <w:sz w:val="24"/>
                <w:lang w:val="en-US" w:eastAsia="zh-CN"/>
              </w:rPr>
              <w:t>谈论Nancy和杨玲的对话，引导学生</w:t>
            </w:r>
            <w:r>
              <w:rPr>
                <w:rFonts w:hint="eastAsia"/>
                <w:sz w:val="24"/>
              </w:rPr>
              <w:t>听</w:t>
            </w:r>
            <w:r>
              <w:rPr>
                <w:rFonts w:hint="eastAsia"/>
                <w:sz w:val="24"/>
                <w:lang w:val="en-US" w:eastAsia="zh-CN"/>
              </w:rPr>
              <w:t>录音完成表格。学习解答听力题的“预测、听做和自我检查”的方法和策略</w:t>
            </w:r>
            <w:r>
              <w:rPr>
                <w:rFonts w:hint="eastAsia"/>
                <w:sz w:val="24"/>
              </w:rPr>
              <w:t>。</w:t>
            </w:r>
          </w:p>
          <w:p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3．通过</w:t>
            </w:r>
            <w:r>
              <w:rPr>
                <w:rFonts w:hint="eastAsia"/>
                <w:sz w:val="24"/>
                <w:lang w:val="en-US" w:eastAsia="zh-CN"/>
              </w:rPr>
              <w:t>观察听力表格，能对所缺信息进行提问</w:t>
            </w:r>
            <w:r>
              <w:rPr>
                <w:rFonts w:hint="eastAsia"/>
                <w:sz w:val="24"/>
              </w:rPr>
              <w:t>。</w:t>
            </w:r>
          </w:p>
          <w:p>
            <w:pPr>
              <w:spacing w:line="40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4．</w:t>
            </w:r>
            <w:r>
              <w:rPr>
                <w:rFonts w:hint="eastAsia"/>
                <w:sz w:val="24"/>
                <w:lang w:val="en-US" w:eastAsia="zh-CN"/>
              </w:rPr>
              <w:t>通过介绍Nancy的好友杨玲，学生能在第一第三人称自由切换，转述对话文本。学习阅读题的“找关键词、词性转换、自我检查”的方法和策略。</w:t>
            </w:r>
          </w:p>
          <w:p>
            <w:pPr>
              <w:spacing w:line="40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5. 通过书写Nancy好友Mike的练</w:t>
            </w:r>
            <w:bookmarkStart w:id="0" w:name="_GoBack"/>
            <w:bookmarkEnd w:id="0"/>
            <w:r>
              <w:rPr>
                <w:rFonts w:hint="eastAsia"/>
                <w:sz w:val="24"/>
                <w:lang w:val="en-US" w:eastAsia="zh-CN"/>
              </w:rPr>
              <w:t>习，学生能在语篇中感受动词的s/es和ing形式的变化。</w:t>
            </w:r>
          </w:p>
          <w:p>
            <w:pPr>
              <w:spacing w:line="40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目标2、3。</w:t>
            </w:r>
          </w:p>
          <w:p>
            <w:pPr>
              <w:spacing w:line="400" w:lineRule="exac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</w:rPr>
              <w:t>教学难点：</w:t>
            </w:r>
            <w:r>
              <w:rPr>
                <w:rFonts w:hint="eastAsia"/>
                <w:sz w:val="24"/>
              </w:rPr>
              <w:t>目标</w:t>
            </w:r>
            <w:r>
              <w:rPr>
                <w:rFonts w:hint="eastAsia"/>
                <w:sz w:val="24"/>
                <w:lang w:val="en-US" w:eastAsia="zh-CN"/>
              </w:rPr>
              <w:t>2、4</w:t>
            </w:r>
            <w:r>
              <w:rPr>
                <w:rFonts w:hint="eastAsia"/>
                <w:sz w:val="24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 w:eastAsia="楷体_GB2312"/>
                <w:sz w:val="24"/>
              </w:rPr>
              <w:t>教学环节</w:t>
            </w:r>
          </w:p>
        </w:tc>
        <w:tc>
          <w:tcPr>
            <w:tcW w:w="353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eastAsia="楷体_GB2312"/>
                <w:bCs/>
                <w:sz w:val="24"/>
              </w:rPr>
              <w:t>教师活动</w:t>
            </w:r>
          </w:p>
        </w:tc>
        <w:tc>
          <w:tcPr>
            <w:tcW w:w="297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eastAsia="楷体_GB2312"/>
                <w:bCs/>
                <w:sz w:val="24"/>
              </w:rPr>
              <w:t>学生活动</w:t>
            </w:r>
          </w:p>
        </w:tc>
        <w:tc>
          <w:tcPr>
            <w:tcW w:w="2113" w:type="dxa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945"/>
              </w:tabs>
              <w:spacing w:line="400" w:lineRule="exact"/>
              <w:jc w:val="center"/>
              <w:rPr>
                <w:sz w:val="24"/>
              </w:rPr>
            </w:pPr>
            <w:r>
              <w:rPr>
                <w:rFonts w:eastAsia="楷体_GB2312"/>
                <w:bCs/>
                <w:sz w:val="24"/>
              </w:rPr>
              <w:t>设计意图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_GB2312"/>
                <w:b/>
                <w:sz w:val="24"/>
              </w:rPr>
            </w:pPr>
            <w:r>
              <w:rPr>
                <w:rFonts w:hint="eastAsia" w:eastAsia="楷体_GB2312"/>
                <w:b/>
                <w:sz w:val="24"/>
              </w:rPr>
              <w:t xml:space="preserve">Step 1 Warm up </w:t>
            </w:r>
            <w:r>
              <w:rPr>
                <w:rFonts w:eastAsia="楷体_GB2312"/>
                <w:b/>
                <w:sz w:val="24"/>
              </w:rPr>
              <w:t>and</w:t>
            </w:r>
            <w:r>
              <w:rPr>
                <w:rFonts w:hint="eastAsia" w:eastAsia="楷体_GB2312"/>
                <w:b/>
                <w:sz w:val="24"/>
              </w:rPr>
              <w:t xml:space="preserve"> lead in</w:t>
            </w:r>
          </w:p>
          <w:p>
            <w:pPr>
              <w:spacing w:line="320" w:lineRule="exact"/>
              <w:jc w:val="center"/>
              <w:rPr>
                <w:rFonts w:eastAsia="楷体_GB2312"/>
                <w:b/>
                <w:sz w:val="24"/>
              </w:rPr>
            </w:pPr>
            <w:r>
              <w:rPr>
                <w:rFonts w:hint="eastAsia" w:eastAsia="楷体_GB2312"/>
                <w:b/>
                <w:sz w:val="24"/>
                <w:lang w:val="en-US" w:eastAsia="zh-CN"/>
              </w:rPr>
              <w:t>3</w:t>
            </w:r>
            <w:r>
              <w:rPr>
                <w:rFonts w:hint="eastAsia" w:eastAsia="楷体_GB2312"/>
                <w:b/>
                <w:sz w:val="24"/>
              </w:rPr>
              <w:t xml:space="preserve"> min</w:t>
            </w:r>
          </w:p>
          <w:p>
            <w:pPr>
              <w:spacing w:line="320" w:lineRule="exact"/>
              <w:rPr>
                <w:sz w:val="24"/>
              </w:rPr>
            </w:pPr>
          </w:p>
        </w:tc>
        <w:tc>
          <w:tcPr>
            <w:tcW w:w="3533" w:type="dxa"/>
            <w:gridSpan w:val="2"/>
            <w:tcBorders>
              <w:tl2br w:val="nil"/>
              <w:tr2bl w:val="nil"/>
            </w:tcBorders>
          </w:tcPr>
          <w:p>
            <w:pPr>
              <w:spacing w:line="320" w:lineRule="exact"/>
              <w:rPr>
                <w:rFonts w:hint="default" w:eastAsia="宋体"/>
                <w:b/>
                <w:sz w:val="24"/>
                <w:shd w:val="pct10" w:color="auto" w:fill="FFFFFF"/>
                <w:lang w:val="en-US" w:eastAsia="zh-CN"/>
              </w:rPr>
            </w:pPr>
            <w:r>
              <w:rPr>
                <w:b/>
                <w:sz w:val="24"/>
                <w:shd w:val="pct10" w:color="auto" w:fill="FFFFFF"/>
              </w:rPr>
              <w:t xml:space="preserve">1. </w:t>
            </w:r>
            <w:r>
              <w:rPr>
                <w:rFonts w:hint="eastAsia"/>
                <w:b/>
                <w:sz w:val="24"/>
                <w:shd w:val="pct10" w:color="auto" w:fill="FFFFFF"/>
                <w:lang w:val="en-US" w:eastAsia="zh-CN"/>
              </w:rPr>
              <w:t>Nancy</w:t>
            </w:r>
            <w:r>
              <w:rPr>
                <w:rFonts w:hint="default"/>
                <w:b/>
                <w:sz w:val="24"/>
                <w:shd w:val="pct10" w:color="auto" w:fill="FFFFFF"/>
                <w:lang w:val="en-US" w:eastAsia="zh-CN"/>
              </w:rPr>
              <w:t>’</w:t>
            </w:r>
            <w:r>
              <w:rPr>
                <w:rFonts w:hint="eastAsia"/>
                <w:b/>
                <w:sz w:val="24"/>
                <w:shd w:val="pct10" w:color="auto" w:fill="FFFFFF"/>
                <w:lang w:val="en-US" w:eastAsia="zh-CN"/>
              </w:rPr>
              <w:t>s new school</w:t>
            </w:r>
          </w:p>
          <w:p>
            <w:pPr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214630</wp:posOffset>
                  </wp:positionV>
                  <wp:extent cx="1991995" cy="997585"/>
                  <wp:effectExtent l="0" t="0" r="1905" b="5715"/>
                  <wp:wrapNone/>
                  <wp:docPr id="3" name="图片 3" descr="五上期中复习听力和阅读练习难点突破(11.16试讲2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五上期中复习听力和阅读练习难点突破(11.16试讲2）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065" r="764" b="77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(1)</w:t>
            </w:r>
            <w:r>
              <w:rPr>
                <w:rFonts w:hint="eastAsia"/>
                <w:sz w:val="24"/>
                <w:lang w:val="en-US" w:eastAsia="zh-CN"/>
              </w:rPr>
              <w:t>播放录音</w:t>
            </w:r>
            <w:r>
              <w:rPr>
                <w:sz w:val="24"/>
              </w:rPr>
              <w:t>:</w:t>
            </w:r>
          </w:p>
          <w:p>
            <w:pPr>
              <w:spacing w:line="240" w:lineRule="auto"/>
              <w:rPr>
                <w:sz w:val="24"/>
              </w:rPr>
            </w:pPr>
          </w:p>
          <w:p>
            <w:pPr>
              <w:spacing w:line="240" w:lineRule="auto"/>
              <w:rPr>
                <w:sz w:val="24"/>
              </w:rPr>
            </w:pPr>
          </w:p>
          <w:p>
            <w:pPr>
              <w:spacing w:line="240" w:lineRule="auto"/>
              <w:rPr>
                <w:sz w:val="24"/>
              </w:rPr>
            </w:pPr>
          </w:p>
          <w:p>
            <w:pPr>
              <w:spacing w:line="240" w:lineRule="auto"/>
              <w:rPr>
                <w:sz w:val="24"/>
              </w:rPr>
            </w:pPr>
          </w:p>
          <w:p>
            <w:pPr>
              <w:spacing w:line="240" w:lineRule="auto"/>
              <w:rPr>
                <w:sz w:val="24"/>
              </w:rPr>
            </w:pPr>
          </w:p>
          <w:p>
            <w:pPr>
              <w:spacing w:line="240" w:lineRule="auto"/>
              <w:rPr>
                <w:sz w:val="24"/>
              </w:rPr>
            </w:pPr>
          </w:p>
          <w:p>
            <w:pPr>
              <w:numPr>
                <w:ilvl w:val="0"/>
                <w:numId w:val="1"/>
              </w:numPr>
              <w:spacing w:line="240" w:lineRule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教师相机提问：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Is /Are there....?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How many...are there?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Do you have any....?</w:t>
            </w:r>
          </w:p>
          <w:p>
            <w:pPr>
              <w:numPr>
                <w:ilvl w:val="0"/>
                <w:numId w:val="1"/>
              </w:numPr>
              <w:spacing w:line="240" w:lineRule="auto"/>
              <w:ind w:left="0" w:leftChars="0" w:firstLine="0" w:firstLineChars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Nancy</w:t>
            </w:r>
            <w:r>
              <w:rPr>
                <w:rFonts w:hint="default"/>
                <w:sz w:val="24"/>
                <w:lang w:val="en-US" w:eastAsia="zh-CN"/>
              </w:rPr>
              <w:t>’</w:t>
            </w:r>
            <w:r>
              <w:rPr>
                <w:rFonts w:hint="eastAsia"/>
                <w:sz w:val="24"/>
                <w:lang w:val="en-US" w:eastAsia="zh-CN"/>
              </w:rPr>
              <w:t>s friends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播放录音：I like my new school.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I like my new friends there,too.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Do you know who are they?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drawing>
                <wp:inline distT="0" distB="0" distL="114300" distR="114300">
                  <wp:extent cx="2102485" cy="1662430"/>
                  <wp:effectExtent l="0" t="0" r="5715" b="1270"/>
                  <wp:docPr id="2" name="图片 2" descr="幻灯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幻灯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2977" w:type="dxa"/>
            <w:gridSpan w:val="3"/>
            <w:tcBorders>
              <w:tl2br w:val="nil"/>
              <w:tr2bl w:val="nil"/>
            </w:tcBorders>
          </w:tcPr>
          <w:p>
            <w:pPr>
              <w:spacing w:line="320" w:lineRule="exact"/>
              <w:ind w:left="232" w:hanging="232" w:hangingChars="100"/>
              <w:rPr>
                <w:rFonts w:hint="eastAsia"/>
                <w:spacing w:val="-4"/>
                <w:sz w:val="24"/>
                <w:lang w:val="en-US" w:eastAsia="zh-CN"/>
              </w:rPr>
            </w:pPr>
            <w:r>
              <w:rPr>
                <w:rFonts w:hint="eastAsia"/>
                <w:spacing w:val="-4"/>
                <w:sz w:val="24"/>
                <w:lang w:val="en-US" w:eastAsia="zh-CN"/>
              </w:rPr>
              <w:t>模仿Nancy的表达用there be句型用1-2句话简单介绍自己的学校。</w:t>
            </w:r>
          </w:p>
          <w:p>
            <w:pPr>
              <w:spacing w:line="320" w:lineRule="exact"/>
              <w:ind w:left="232" w:hanging="232" w:hangingChars="100"/>
              <w:rPr>
                <w:rFonts w:hint="eastAsia"/>
                <w:spacing w:val="-4"/>
                <w:sz w:val="24"/>
                <w:lang w:val="en-US" w:eastAsia="zh-CN"/>
              </w:rPr>
            </w:pPr>
          </w:p>
          <w:p>
            <w:pPr>
              <w:spacing w:line="320" w:lineRule="exact"/>
              <w:ind w:left="232" w:hanging="232" w:hangingChars="100"/>
              <w:rPr>
                <w:rFonts w:hint="eastAsia"/>
                <w:spacing w:val="-4"/>
                <w:sz w:val="24"/>
                <w:lang w:val="en-US" w:eastAsia="zh-CN"/>
              </w:rPr>
            </w:pPr>
          </w:p>
          <w:p>
            <w:pPr>
              <w:spacing w:line="320" w:lineRule="exact"/>
              <w:ind w:left="232" w:hanging="232" w:hangingChars="100"/>
              <w:rPr>
                <w:rFonts w:hint="eastAsia"/>
                <w:spacing w:val="-4"/>
                <w:sz w:val="24"/>
                <w:lang w:val="en-US" w:eastAsia="zh-CN"/>
              </w:rPr>
            </w:pPr>
          </w:p>
          <w:p>
            <w:pPr>
              <w:spacing w:line="320" w:lineRule="exact"/>
              <w:ind w:left="232" w:hanging="232" w:hangingChars="100"/>
              <w:rPr>
                <w:rFonts w:hint="eastAsia"/>
                <w:spacing w:val="-4"/>
                <w:sz w:val="24"/>
                <w:lang w:val="en-US" w:eastAsia="zh-CN"/>
              </w:rPr>
            </w:pPr>
          </w:p>
          <w:p>
            <w:pPr>
              <w:spacing w:line="320" w:lineRule="exact"/>
              <w:ind w:left="232" w:hanging="232" w:hangingChars="100"/>
              <w:rPr>
                <w:rFonts w:hint="eastAsia"/>
                <w:spacing w:val="-4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spacing w:line="320" w:lineRule="exact"/>
              <w:ind w:left="232" w:hanging="232" w:hangingChars="100"/>
              <w:rPr>
                <w:rFonts w:hint="eastAsia"/>
                <w:spacing w:val="-4"/>
                <w:sz w:val="24"/>
                <w:lang w:val="en-US" w:eastAsia="zh-CN"/>
              </w:rPr>
            </w:pPr>
            <w:r>
              <w:rPr>
                <w:rFonts w:hint="eastAsia"/>
                <w:spacing w:val="-4"/>
                <w:sz w:val="24"/>
                <w:lang w:val="en-US" w:eastAsia="zh-CN"/>
              </w:rPr>
              <w:t>根据问题回答自己学校的相关信息。</w:t>
            </w:r>
          </w:p>
          <w:p>
            <w:pPr>
              <w:widowControl w:val="0"/>
              <w:numPr>
                <w:ilvl w:val="0"/>
                <w:numId w:val="0"/>
              </w:numPr>
              <w:spacing w:line="320" w:lineRule="exact"/>
              <w:jc w:val="both"/>
              <w:rPr>
                <w:rFonts w:hint="default"/>
                <w:spacing w:val="-4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20" w:lineRule="exact"/>
              <w:jc w:val="both"/>
              <w:rPr>
                <w:rFonts w:hint="default"/>
                <w:spacing w:val="-4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20" w:lineRule="exact"/>
              <w:jc w:val="both"/>
              <w:rPr>
                <w:rFonts w:hint="default"/>
                <w:spacing w:val="-4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20" w:lineRule="exact"/>
              <w:jc w:val="both"/>
              <w:rPr>
                <w:rFonts w:hint="default"/>
                <w:spacing w:val="-4"/>
                <w:sz w:val="24"/>
                <w:lang w:val="en-US" w:eastAsia="zh-CN"/>
              </w:rPr>
            </w:pPr>
            <w:r>
              <w:rPr>
                <w:rFonts w:hint="eastAsia"/>
                <w:spacing w:val="-4"/>
                <w:sz w:val="24"/>
                <w:lang w:val="en-US" w:eastAsia="zh-CN"/>
              </w:rPr>
              <w:t>（3）学生阅读文本，回答Nancy的好友姓名。</w:t>
            </w:r>
          </w:p>
        </w:tc>
        <w:tc>
          <w:tcPr>
            <w:tcW w:w="2113" w:type="dxa"/>
            <w:tcBorders>
              <w:tl2br w:val="nil"/>
              <w:tr2bl w:val="nil"/>
            </w:tcBorders>
          </w:tcPr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激活学生已知信息，与学生拉进距离。沟通中复习第1-2单元there be表达。</w:t>
            </w: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default" w:eastAsia="宋体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default" w:eastAsia="宋体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与学生沟通，增进了解，充分展开学生表达的思路，激活学生的思维。</w:t>
            </w: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default" w:eastAsia="宋体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承上启下，自然过渡.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2" w:hRule="atLeast"/>
        </w:trPr>
        <w:tc>
          <w:tcPr>
            <w:tcW w:w="11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_GB2312"/>
                <w:b/>
                <w:sz w:val="24"/>
              </w:rPr>
            </w:pPr>
            <w:r>
              <w:rPr>
                <w:rFonts w:hint="eastAsia" w:eastAsia="楷体_GB2312"/>
                <w:b/>
                <w:sz w:val="24"/>
              </w:rPr>
              <w:t>Step 2</w:t>
            </w:r>
          </w:p>
          <w:p>
            <w:pPr>
              <w:spacing w:line="320" w:lineRule="exact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Task 1.animal friends and hobbies</w:t>
            </w:r>
          </w:p>
          <w:p>
            <w:pPr>
              <w:spacing w:line="320" w:lineRule="exact"/>
              <w:jc w:val="center"/>
              <w:rPr>
                <w:rFonts w:eastAsia="楷体_GB2312"/>
                <w:b/>
                <w:sz w:val="24"/>
              </w:rPr>
            </w:pPr>
            <w:r>
              <w:rPr>
                <w:rFonts w:hint="eastAsia" w:eastAsia="楷体_GB2312"/>
                <w:b/>
                <w:sz w:val="24"/>
                <w:lang w:val="en-US" w:eastAsia="zh-CN"/>
              </w:rPr>
              <w:t>25</w:t>
            </w:r>
            <w:r>
              <w:rPr>
                <w:rFonts w:hint="eastAsia" w:eastAsia="楷体_GB2312"/>
                <w:b/>
                <w:sz w:val="24"/>
              </w:rPr>
              <w:t>min</w:t>
            </w:r>
          </w:p>
        </w:tc>
        <w:tc>
          <w:tcPr>
            <w:tcW w:w="3533" w:type="dxa"/>
            <w:gridSpan w:val="2"/>
            <w:tcBorders>
              <w:tl2br w:val="nil"/>
              <w:tr2bl w:val="nil"/>
            </w:tcBorders>
          </w:tcPr>
          <w:p>
            <w:pPr>
              <w:numPr>
                <w:ilvl w:val="0"/>
                <w:numId w:val="3"/>
              </w:numPr>
              <w:spacing w:line="320" w:lineRule="exact"/>
              <w:rPr>
                <w:rFonts w:hint="eastAsia"/>
                <w:b/>
                <w:sz w:val="24"/>
                <w:shd w:val="pct10" w:color="auto" w:fill="FFFFFF"/>
                <w:lang w:val="en-US" w:eastAsia="zh-CN"/>
              </w:rPr>
            </w:pPr>
            <w:r>
              <w:rPr>
                <w:rFonts w:hint="eastAsia"/>
                <w:b/>
                <w:sz w:val="24"/>
                <w:shd w:val="pct10" w:color="auto" w:fill="FFFFFF"/>
                <w:lang w:val="en-US" w:eastAsia="zh-CN"/>
              </w:rPr>
              <w:t>Nancy</w:t>
            </w:r>
            <w:r>
              <w:rPr>
                <w:rFonts w:hint="default"/>
                <w:b/>
                <w:sz w:val="24"/>
                <w:shd w:val="pct10" w:color="auto" w:fill="FFFFFF"/>
                <w:lang w:val="en-US" w:eastAsia="zh-CN"/>
              </w:rPr>
              <w:t>’</w:t>
            </w:r>
            <w:r>
              <w:rPr>
                <w:rFonts w:hint="eastAsia"/>
                <w:b/>
                <w:sz w:val="24"/>
                <w:shd w:val="pct10" w:color="auto" w:fill="FFFFFF"/>
                <w:lang w:val="en-US" w:eastAsia="zh-CN"/>
              </w:rPr>
              <w:t>s friend.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default"/>
                <w:b/>
                <w:sz w:val="24"/>
                <w:shd w:val="pct10" w:color="auto" w:fill="FFFFFF"/>
                <w:lang w:val="en-US" w:eastAsia="zh-CN"/>
              </w:rPr>
            </w:pPr>
            <w:r>
              <w:rPr>
                <w:rFonts w:hint="eastAsia"/>
                <w:b/>
                <w:sz w:val="24"/>
                <w:shd w:val="pct10" w:color="auto" w:fill="FFFFFF"/>
                <w:lang w:val="en-US" w:eastAsia="zh-CN"/>
              </w:rPr>
              <w:t>听对话完成练习</w:t>
            </w:r>
          </w:p>
          <w:p>
            <w:pPr>
              <w:spacing w:line="240" w:lineRule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drawing>
                <wp:inline distT="0" distB="0" distL="114300" distR="114300">
                  <wp:extent cx="1950085" cy="1014095"/>
                  <wp:effectExtent l="0" t="0" r="5715" b="1905"/>
                  <wp:docPr id="4" name="图片 4" descr="五上期中复习听力和阅读练习难点突破(11.16试讲2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五上期中复习听力和阅读练习难点突破(11.16试讲2）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931" r="573" b="66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8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lang w:val="en-US" w:eastAsia="zh-CN"/>
              </w:rPr>
              <w:t>（1）What are they talking about？Guess</w:t>
            </w:r>
          </w:p>
          <w:p>
            <w:p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what are they talking about？</w:t>
            </w:r>
          </w:p>
          <w:p>
            <w:p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策略点拨：we can get the information from the given words. 我们可以从已经给出的短语中推断出所填的信息。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leftChars="-1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ind w:leftChars="-1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ind w:leftChars="-1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ind w:leftChars="-1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4"/>
              </w:numPr>
              <w:spacing w:line="320" w:lineRule="exact"/>
              <w:ind w:leftChars="-1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Before listening，what  can</w:t>
            </w:r>
          </w:p>
          <w:p>
            <w:pPr>
              <w:numPr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we ask？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In the dialogue we may hear some key questions or sentences like: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How old are you?/Are you....?/I</w:t>
            </w:r>
            <w:r>
              <w:rPr>
                <w:rFonts w:hint="default"/>
                <w:sz w:val="24"/>
                <w:lang w:val="en-US" w:eastAsia="zh-CN"/>
              </w:rPr>
              <w:t>’</w:t>
            </w:r>
            <w:r>
              <w:rPr>
                <w:rFonts w:hint="eastAsia"/>
                <w:sz w:val="24"/>
                <w:lang w:val="en-US" w:eastAsia="zh-CN"/>
              </w:rPr>
              <w:t>m eleven,what about you?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About No.3: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What</w:t>
            </w:r>
            <w:r>
              <w:rPr>
                <w:rFonts w:hint="default"/>
                <w:sz w:val="24"/>
                <w:lang w:val="en-US" w:eastAsia="zh-CN"/>
              </w:rPr>
              <w:t>’</w:t>
            </w:r>
            <w:r>
              <w:rPr>
                <w:rFonts w:hint="eastAsia"/>
                <w:sz w:val="24"/>
                <w:lang w:val="en-US" w:eastAsia="zh-CN"/>
              </w:rPr>
              <w:t>s your hobby? /What do you like doing?/I like..ing.Do you like ...ing?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About No.4: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What animal friends do you have?/Do you have a ...?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About No.5: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Does it have a long...?/It has....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About No.6: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Do you like playing the ...?/What do you  like doing?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default"/>
                <w:sz w:val="24"/>
                <w:lang w:val="en-US" w:eastAsia="zh-CN"/>
              </w:rPr>
              <w:drawing>
                <wp:inline distT="0" distB="0" distL="114300" distR="114300">
                  <wp:extent cx="2015490" cy="1429385"/>
                  <wp:effectExtent l="0" t="0" r="3810" b="5715"/>
                  <wp:docPr id="5" name="图片 5" descr="幻灯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幻灯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default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spacing w:line="320" w:lineRule="exact"/>
              <w:ind w:left="240" w:leftChars="0" w:hanging="240" w:hangingChars="1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听中指导：</w:t>
            </w:r>
          </w:p>
          <w:p>
            <w:p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Let</w:t>
            </w:r>
            <w:r>
              <w:rPr>
                <w:rFonts w:hint="default"/>
                <w:sz w:val="24"/>
                <w:lang w:val="en-US" w:eastAsia="zh-CN"/>
              </w:rPr>
              <w:t>’</w:t>
            </w:r>
            <w:r>
              <w:rPr>
                <w:rFonts w:hint="eastAsia"/>
                <w:sz w:val="24"/>
                <w:lang w:val="en-US" w:eastAsia="zh-CN"/>
              </w:rPr>
              <w:t>s listen and write.</w:t>
            </w:r>
          </w:p>
          <w:p>
            <w:p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You can hear the dialogue three times. And you can write down only 1 or 2 letters,</w:t>
            </w:r>
          </w:p>
          <w:p>
            <w:p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e.g.tig:tiger</w:t>
            </w:r>
          </w:p>
          <w:p>
            <w:pPr>
              <w:spacing w:line="240" w:lineRule="auto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default"/>
                <w:sz w:val="24"/>
                <w:lang w:val="en-US" w:eastAsia="zh-CN"/>
              </w:rPr>
              <w:drawing>
                <wp:inline distT="0" distB="0" distL="114300" distR="114300">
                  <wp:extent cx="2016125" cy="1458595"/>
                  <wp:effectExtent l="0" t="0" r="3175" b="1905"/>
                  <wp:docPr id="6" name="图片 6" descr="幻灯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幻灯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（4）check </w:t>
            </w:r>
          </w:p>
          <w:p>
            <w:p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A.check by yourself。</w:t>
            </w:r>
          </w:p>
          <w:p>
            <w:pPr>
              <w:spacing w:line="240" w:lineRule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drawing>
                <wp:inline distT="0" distB="0" distL="114300" distR="114300">
                  <wp:extent cx="2021840" cy="1375410"/>
                  <wp:effectExtent l="0" t="0" r="10160" b="8890"/>
                  <wp:docPr id="7" name="图片 7" descr="幻灯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幻灯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20" w:lineRule="exact"/>
              <w:ind w:leftChars="-100" w:firstLine="240" w:firstLineChars="1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B.check together。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leftChars="-100"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教师选择2位同学（男女生）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leftChars="-100"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作业展示，批改和校对。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leftChars="-100" w:firstLine="480" w:firstLineChars="200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ind w:leftChars="-1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（5）听后活动：读对话并转述。</w:t>
            </w:r>
          </w:p>
          <w:p>
            <w:p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男女分角色朗读PK。</w:t>
            </w:r>
          </w:p>
          <w:p>
            <w:p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完成填空练习。</w:t>
            </w:r>
          </w:p>
          <w:p>
            <w:pPr>
              <w:spacing w:line="32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T:How do we do this passage？</w:t>
            </w:r>
          </w:p>
          <w:p>
            <w:pPr>
              <w:spacing w:line="240" w:lineRule="auto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default"/>
                <w:sz w:val="24"/>
                <w:lang w:val="en-US" w:eastAsia="zh-CN"/>
              </w:rPr>
              <w:drawing>
                <wp:inline distT="0" distB="0" distL="114300" distR="114300">
                  <wp:extent cx="2052320" cy="1230630"/>
                  <wp:effectExtent l="0" t="0" r="5080" b="1270"/>
                  <wp:docPr id="8" name="图片 8" descr="C:\Users\A\Desktop\幻灯9-1.png幻灯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\Desktop\幻灯9-1.png幻灯9-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Summary：</w:t>
            </w:r>
          </w:p>
          <w:p>
            <w:pPr>
              <w:spacing w:line="240" w:lineRule="auto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default"/>
                <w:sz w:val="24"/>
                <w:lang w:val="en-US" w:eastAsia="zh-CN"/>
              </w:rPr>
              <w:drawing>
                <wp:inline distT="0" distB="0" distL="114300" distR="114300">
                  <wp:extent cx="2099945" cy="1419860"/>
                  <wp:effectExtent l="0" t="0" r="8255" b="2540"/>
                  <wp:docPr id="9" name="图片 9" descr="幻灯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幻灯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20" w:lineRule="exact"/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2977" w:type="dxa"/>
            <w:gridSpan w:val="3"/>
            <w:tcBorders>
              <w:tl2br w:val="nil"/>
              <w:tr2bl w:val="nil"/>
            </w:tcBorders>
          </w:tcPr>
          <w:p>
            <w:pPr>
              <w:spacing w:line="320" w:lineRule="exact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学生观察表格，学习听力做题方法。</w:t>
            </w:r>
          </w:p>
          <w:p>
            <w:pPr>
              <w:spacing w:line="320" w:lineRule="exact"/>
              <w:rPr>
                <w:sz w:val="24"/>
              </w:rPr>
            </w:pPr>
          </w:p>
          <w:p>
            <w:pPr>
              <w:spacing w:line="320" w:lineRule="exact"/>
              <w:rPr>
                <w:sz w:val="24"/>
              </w:rPr>
            </w:pPr>
          </w:p>
          <w:p>
            <w:pPr>
              <w:spacing w:line="320" w:lineRule="exact"/>
              <w:rPr>
                <w:sz w:val="24"/>
              </w:rPr>
            </w:pPr>
          </w:p>
          <w:p>
            <w:pPr>
              <w:spacing w:line="320" w:lineRule="exact"/>
              <w:rPr>
                <w:sz w:val="24"/>
              </w:rPr>
            </w:pPr>
          </w:p>
          <w:p>
            <w:pPr>
              <w:spacing w:line="320" w:lineRule="exact"/>
              <w:rPr>
                <w:sz w:val="24"/>
              </w:rPr>
            </w:pPr>
          </w:p>
          <w:p>
            <w:pPr>
              <w:spacing w:line="320" w:lineRule="exact"/>
              <w:rPr>
                <w:sz w:val="24"/>
              </w:rPr>
            </w:pPr>
          </w:p>
          <w:p>
            <w:pPr>
              <w:spacing w:line="320" w:lineRule="exact"/>
              <w:rPr>
                <w:sz w:val="24"/>
              </w:rPr>
            </w:pPr>
          </w:p>
          <w:p>
            <w:pPr>
              <w:numPr>
                <w:ilvl w:val="0"/>
                <w:numId w:val="5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观察表头和图表信息，个别同学根据关键信息reading ...and playing....回答hobbies.</w:t>
            </w:r>
          </w:p>
          <w:p>
            <w:pPr>
              <w:numPr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5"/>
              </w:numPr>
              <w:spacing w:line="32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About No.2: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How old is Nancy?/Is she eleven or twelve?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About No.3: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What</w:t>
            </w:r>
            <w:r>
              <w:rPr>
                <w:rFonts w:hint="default"/>
                <w:sz w:val="24"/>
                <w:lang w:val="en-US" w:eastAsia="zh-CN"/>
              </w:rPr>
              <w:t>’</w:t>
            </w:r>
            <w:r>
              <w:rPr>
                <w:rFonts w:hint="eastAsia"/>
                <w:sz w:val="24"/>
                <w:lang w:val="en-US" w:eastAsia="zh-CN"/>
              </w:rPr>
              <w:t>s Nancy</w:t>
            </w:r>
            <w:r>
              <w:rPr>
                <w:rFonts w:hint="default"/>
                <w:sz w:val="24"/>
                <w:lang w:val="en-US" w:eastAsia="zh-CN"/>
              </w:rPr>
              <w:t>’</w:t>
            </w:r>
            <w:r>
              <w:rPr>
                <w:rFonts w:hint="eastAsia"/>
                <w:sz w:val="24"/>
                <w:lang w:val="en-US" w:eastAsia="zh-CN"/>
              </w:rPr>
              <w:t>s hobby? /What does Nancy like doing?/Does she like ...ing?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About No.4: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What animal friends does Yang Ling have?/Does Yang Ling have a ...?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About No.5: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Does it have a long...?/It has....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About No.6: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Does she like playing the ...?/What does she like doing?</w:t>
            </w: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4"/>
              </w:numPr>
              <w:spacing w:line="320" w:lineRule="exact"/>
              <w:ind w:left="-210" w:leftChars="-100" w:firstLine="0" w:firstLineChars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听录音完成练习。</w:t>
            </w: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ind w:leftChars="0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（4）学生自我检查。</w:t>
            </w: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ind w:leftChars="-100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（5）学生分角色朗读对话</w:t>
            </w:r>
          </w:p>
          <w:p>
            <w:pPr>
              <w:widowControl w:val="0"/>
              <w:numPr>
                <w:numId w:val="0"/>
              </w:numPr>
              <w:spacing w:line="320" w:lineRule="exact"/>
              <w:ind w:leftChars="-100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ind w:leftChars="-100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完成填空。</w:t>
            </w:r>
          </w:p>
          <w:p>
            <w:pPr>
              <w:widowControl w:val="0"/>
              <w:numPr>
                <w:numId w:val="0"/>
              </w:numPr>
              <w:spacing w:line="320" w:lineRule="exact"/>
              <w:ind w:leftChars="-100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</w:p>
          <w:p>
            <w:pPr>
              <w:widowControl w:val="0"/>
              <w:numPr>
                <w:numId w:val="0"/>
              </w:numPr>
              <w:spacing w:line="320" w:lineRule="exact"/>
              <w:ind w:leftChars="-100"/>
              <w:jc w:val="both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读一读短文</w:t>
            </w: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numId w:val="0"/>
              </w:numPr>
              <w:spacing w:line="320" w:lineRule="exact"/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20" w:lineRule="exact"/>
              <w:rPr>
                <w:rFonts w:hint="default"/>
                <w:sz w:val="24"/>
                <w:lang w:val="en-US" w:eastAsia="zh-CN"/>
              </w:rPr>
            </w:pPr>
          </w:p>
          <w:p>
            <w:pPr>
              <w:spacing w:line="320" w:lineRule="exact"/>
              <w:rPr>
                <w:sz w:val="24"/>
              </w:rPr>
            </w:pPr>
          </w:p>
          <w:p>
            <w:pPr>
              <w:spacing w:line="320" w:lineRule="exact"/>
              <w:rPr>
                <w:sz w:val="24"/>
              </w:rPr>
            </w:pPr>
          </w:p>
          <w:p>
            <w:pPr>
              <w:spacing w:line="320" w:lineRule="exact"/>
              <w:rPr>
                <w:sz w:val="24"/>
              </w:rPr>
            </w:pPr>
          </w:p>
        </w:tc>
        <w:tc>
          <w:tcPr>
            <w:tcW w:w="2113" w:type="dxa"/>
            <w:tcBorders>
              <w:tl2br w:val="nil"/>
              <w:tr2bl w:val="nil"/>
            </w:tcBorders>
          </w:tcPr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学生首先观察Nancy和杨玲的表格，猜测表头内容。然后通过问答，猜测空缺的信息。接着听录音完成表格。然后自我检查表格。最后集体校对。</w:t>
            </w: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通过听前，听中及听后活动，学生能够有条理地完成听力练习，了解听力做题方法。</w:t>
            </w: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学生能够通过读题预测，画出关键词和自我检查的方法完成填空。</w:t>
            </w: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通过小结，明确本课学习重点。</w:t>
            </w: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default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0" w:hRule="atLeast"/>
        </w:trPr>
        <w:tc>
          <w:tcPr>
            <w:tcW w:w="11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b/>
                <w:bCs/>
                <w:sz w:val="24"/>
              </w:rPr>
              <w:t xml:space="preserve">Step3 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Consolidation</w:t>
            </w:r>
          </w:p>
          <w:p>
            <w:pPr>
              <w:spacing w:line="32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10</w:t>
            </w:r>
            <w:r>
              <w:rPr>
                <w:rFonts w:hint="eastAsia"/>
                <w:b/>
                <w:bCs/>
                <w:sz w:val="24"/>
              </w:rPr>
              <w:t xml:space="preserve"> min</w:t>
            </w:r>
          </w:p>
          <w:p>
            <w:pPr>
              <w:pStyle w:val="8"/>
              <w:spacing w:line="320" w:lineRule="exact"/>
              <w:ind w:left="360" w:firstLine="0" w:firstLineChars="0"/>
              <w:rPr>
                <w:b/>
                <w:bCs/>
                <w:sz w:val="24"/>
              </w:rPr>
            </w:pPr>
          </w:p>
          <w:p>
            <w:pPr>
              <w:pStyle w:val="8"/>
              <w:spacing w:line="320" w:lineRule="exact"/>
              <w:ind w:left="360" w:firstLine="0" w:firstLineChars="0"/>
              <w:rPr>
                <w:b/>
                <w:bCs/>
                <w:sz w:val="24"/>
              </w:rPr>
            </w:pPr>
          </w:p>
          <w:p>
            <w:pPr>
              <w:pStyle w:val="8"/>
              <w:spacing w:line="320" w:lineRule="exact"/>
              <w:ind w:left="360" w:firstLine="0" w:firstLineChars="0"/>
              <w:rPr>
                <w:b/>
                <w:bCs/>
                <w:sz w:val="24"/>
              </w:rPr>
            </w:pPr>
          </w:p>
          <w:p>
            <w:pPr>
              <w:pStyle w:val="8"/>
              <w:spacing w:line="320" w:lineRule="exact"/>
              <w:ind w:left="360" w:firstLine="0" w:firstLineChars="0"/>
              <w:rPr>
                <w:b/>
                <w:bCs/>
                <w:sz w:val="24"/>
              </w:rPr>
            </w:pPr>
          </w:p>
          <w:p>
            <w:pPr>
              <w:pStyle w:val="8"/>
              <w:spacing w:line="320" w:lineRule="exact"/>
              <w:ind w:left="360" w:firstLine="0" w:firstLineChars="0"/>
              <w:rPr>
                <w:b/>
                <w:bCs/>
                <w:sz w:val="24"/>
              </w:rPr>
            </w:pPr>
          </w:p>
          <w:p>
            <w:pPr>
              <w:pStyle w:val="8"/>
              <w:spacing w:line="320" w:lineRule="exact"/>
              <w:ind w:left="360" w:firstLine="0" w:firstLineChars="0"/>
              <w:rPr>
                <w:b/>
                <w:bCs/>
                <w:sz w:val="24"/>
              </w:rPr>
            </w:pPr>
          </w:p>
          <w:p>
            <w:pPr>
              <w:spacing w:line="320" w:lineRule="exact"/>
              <w:rPr>
                <w:rFonts w:eastAsia="楷体_GB2312"/>
                <w:b/>
                <w:sz w:val="24"/>
              </w:rPr>
            </w:pPr>
          </w:p>
        </w:tc>
        <w:tc>
          <w:tcPr>
            <w:tcW w:w="3533" w:type="dxa"/>
            <w:gridSpan w:val="2"/>
            <w:tcBorders>
              <w:tl2br w:val="nil"/>
              <w:tr2bl w:val="nil"/>
            </w:tcBorders>
          </w:tcPr>
          <w:p>
            <w:pPr>
              <w:spacing w:line="320" w:lineRule="exact"/>
              <w:jc w:val="left"/>
              <w:rPr>
                <w:rFonts w:hint="eastAsia"/>
                <w:b/>
                <w:sz w:val="24"/>
                <w:shd w:val="pct10" w:color="auto" w:fill="FFFFFF"/>
                <w:lang w:val="en-US" w:eastAsia="zh-CN"/>
              </w:rPr>
            </w:pPr>
            <w:r>
              <w:rPr>
                <w:rFonts w:hint="eastAsia"/>
                <w:b/>
                <w:sz w:val="24"/>
                <w:shd w:val="pct10" w:color="auto" w:fill="FFFFFF"/>
                <w:lang w:val="en-US" w:eastAsia="zh-CN"/>
              </w:rPr>
              <w:t>Read and write</w:t>
            </w:r>
          </w:p>
          <w:p>
            <w:pPr>
              <w:spacing w:line="320" w:lineRule="exact"/>
              <w:jc w:val="left"/>
              <w:rPr>
                <w:rFonts w:hint="eastAsia"/>
                <w:sz w:val="24"/>
              </w:rPr>
            </w:pPr>
            <w:r>
              <w:rPr>
                <w:rFonts w:hint="eastAsia"/>
                <w:b/>
                <w:sz w:val="24"/>
                <w:shd w:val="pct10" w:color="auto" w:fill="FFFFFF"/>
                <w:lang w:val="en-US" w:eastAsia="zh-CN"/>
              </w:rPr>
              <w:t>阅读表格信息完成作文Nancy</w:t>
            </w:r>
            <w:r>
              <w:rPr>
                <w:rFonts w:hint="default"/>
                <w:b/>
                <w:sz w:val="24"/>
                <w:shd w:val="pct10" w:color="auto" w:fill="FFFFFF"/>
                <w:lang w:val="en-US" w:eastAsia="zh-CN"/>
              </w:rPr>
              <w:t>’</w:t>
            </w:r>
            <w:r>
              <w:rPr>
                <w:rFonts w:hint="eastAsia"/>
                <w:b/>
                <w:sz w:val="24"/>
                <w:shd w:val="pct10" w:color="auto" w:fill="FFFFFF"/>
                <w:lang w:val="en-US" w:eastAsia="zh-CN"/>
              </w:rPr>
              <w:t>s friend Mike</w:t>
            </w:r>
            <w:r>
              <w:rPr>
                <w:rFonts w:hint="eastAsia"/>
                <w:sz w:val="24"/>
              </w:rPr>
              <w:t xml:space="preserve"> </w:t>
            </w:r>
          </w:p>
          <w:p>
            <w:pPr>
              <w:spacing w:line="240" w:lineRule="auto"/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1770380" cy="1330325"/>
                  <wp:effectExtent l="0" t="0" r="7620" b="3175"/>
                  <wp:docPr id="10" name="图片 10" descr="幻灯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幻灯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6"/>
              </w:numPr>
              <w:spacing w:line="320" w:lineRule="exact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read and write.</w:t>
            </w:r>
          </w:p>
          <w:p>
            <w:pPr>
              <w:numPr>
                <w:ilvl w:val="0"/>
                <w:numId w:val="6"/>
              </w:numPr>
              <w:spacing w:line="320" w:lineRule="exact"/>
              <w:jc w:val="lef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Check in groups</w:t>
            </w:r>
          </w:p>
          <w:p>
            <w:pPr>
              <w:numPr>
                <w:ilvl w:val="0"/>
                <w:numId w:val="6"/>
              </w:numPr>
              <w:spacing w:line="320" w:lineRule="exact"/>
              <w:jc w:val="lef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Check together</w:t>
            </w:r>
          </w:p>
          <w:p>
            <w:pPr>
              <w:spacing w:line="320" w:lineRule="exact"/>
              <w:rPr>
                <w:sz w:val="24"/>
              </w:rPr>
            </w:pPr>
          </w:p>
        </w:tc>
        <w:tc>
          <w:tcPr>
            <w:tcW w:w="2977" w:type="dxa"/>
            <w:gridSpan w:val="3"/>
            <w:tcBorders>
              <w:tl2br w:val="nil"/>
              <w:tr2bl w:val="nil"/>
            </w:tcBorders>
          </w:tcPr>
          <w:p>
            <w:pPr>
              <w:spacing w:line="320" w:lineRule="exac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学生自己完成阅读，书写作文，并自我检查。</w:t>
            </w:r>
          </w:p>
          <w:p>
            <w:pPr>
              <w:spacing w:line="320" w:lineRule="exact"/>
              <w:rPr>
                <w:rFonts w:hint="eastAsia"/>
                <w:sz w:val="24"/>
              </w:rPr>
            </w:pPr>
          </w:p>
          <w:p>
            <w:pPr>
              <w:spacing w:line="320" w:lineRule="exact"/>
              <w:rPr>
                <w:rFonts w:hint="eastAsia"/>
                <w:sz w:val="24"/>
              </w:rPr>
            </w:pPr>
          </w:p>
          <w:p>
            <w:pPr>
              <w:spacing w:line="320" w:lineRule="exact"/>
              <w:rPr>
                <w:sz w:val="24"/>
              </w:rPr>
            </w:pPr>
          </w:p>
        </w:tc>
        <w:tc>
          <w:tcPr>
            <w:tcW w:w="2113" w:type="dxa"/>
            <w:tcBorders>
              <w:tl2br w:val="nil"/>
              <w:tr2bl w:val="nil"/>
            </w:tcBorders>
          </w:tcPr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学生在写作中迁移运用看表格的方法和自我检查的方法</w:t>
            </w: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rFonts w:hint="eastAsia"/>
                <w:szCs w:val="21"/>
              </w:rPr>
            </w:pPr>
          </w:p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1" w:type="dxa"/>
            <w:tcBorders>
              <w:tl2br w:val="nil"/>
              <w:tr2bl w:val="nil"/>
            </w:tcBorders>
            <w:vAlign w:val="center"/>
          </w:tcPr>
          <w:p>
            <w:pPr>
              <w:spacing w:line="320" w:lineRule="exac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Step</w:t>
            </w:r>
            <w:r>
              <w:rPr>
                <w:rFonts w:hint="eastAsia"/>
                <w:b/>
                <w:bCs/>
                <w:sz w:val="24"/>
              </w:rPr>
              <w:t xml:space="preserve"> 5</w:t>
            </w:r>
          </w:p>
          <w:p>
            <w:pPr>
              <w:spacing w:line="320" w:lineRule="exac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 Home</w:t>
            </w:r>
            <w:r>
              <w:rPr>
                <w:rFonts w:hint="eastAsia"/>
                <w:b/>
                <w:bCs/>
                <w:sz w:val="24"/>
              </w:rPr>
              <w:t>-</w:t>
            </w:r>
          </w:p>
          <w:p>
            <w:pPr>
              <w:pStyle w:val="8"/>
              <w:numPr>
                <w:ilvl w:val="0"/>
                <w:numId w:val="0"/>
              </w:numPr>
              <w:spacing w:line="320" w:lineRule="exact"/>
              <w:ind w:leftChars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Work</w:t>
            </w:r>
          </w:p>
          <w:p>
            <w:pPr>
              <w:pStyle w:val="8"/>
              <w:numPr>
                <w:ilvl w:val="0"/>
                <w:numId w:val="0"/>
              </w:numPr>
              <w:spacing w:line="320" w:lineRule="exact"/>
              <w:ind w:leftChars="0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1min</w:t>
            </w:r>
          </w:p>
        </w:tc>
        <w:tc>
          <w:tcPr>
            <w:tcW w:w="3533" w:type="dxa"/>
            <w:gridSpan w:val="2"/>
            <w:tcBorders>
              <w:tl2br w:val="nil"/>
              <w:tr2bl w:val="nil"/>
            </w:tcBorders>
          </w:tcPr>
          <w:p>
            <w:pPr>
              <w:spacing w:line="240" w:lineRule="auto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drawing>
                <wp:inline distT="0" distB="0" distL="114300" distR="114300">
                  <wp:extent cx="1769745" cy="894080"/>
                  <wp:effectExtent l="0" t="0" r="8255" b="7620"/>
                  <wp:docPr id="11" name="图片 11" descr="幻灯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幻灯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3"/>
            <w:tcBorders>
              <w:tl2br w:val="nil"/>
              <w:tr2bl w:val="nil"/>
            </w:tcBorders>
          </w:tcPr>
          <w:p>
            <w:pPr>
              <w:spacing w:line="320" w:lineRule="exact"/>
              <w:rPr>
                <w:sz w:val="24"/>
              </w:rPr>
            </w:pPr>
          </w:p>
        </w:tc>
        <w:tc>
          <w:tcPr>
            <w:tcW w:w="2113" w:type="dxa"/>
            <w:tcBorders>
              <w:tl2br w:val="nil"/>
              <w:tr2bl w:val="nil"/>
            </w:tcBorders>
          </w:tcPr>
          <w:p>
            <w:pPr>
              <w:tabs>
                <w:tab w:val="left" w:pos="945"/>
              </w:tabs>
              <w:spacing w:line="400" w:lineRule="exact"/>
              <w:ind w:firstLine="210" w:firstLineChars="100"/>
              <w:rPr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eastAsia="楷体_GB2312"/>
                <w:b/>
                <w:sz w:val="24"/>
              </w:rPr>
            </w:pPr>
            <w:r>
              <w:rPr>
                <w:rFonts w:hint="eastAsia" w:eastAsia="楷体_GB2312"/>
                <w:b/>
                <w:sz w:val="24"/>
              </w:rPr>
              <w:t>Blackboard layout</w:t>
            </w:r>
          </w:p>
        </w:tc>
        <w:tc>
          <w:tcPr>
            <w:tcW w:w="8623" w:type="dxa"/>
            <w:gridSpan w:val="6"/>
            <w:tcBorders>
              <w:tl2br w:val="nil"/>
              <w:tr2bl w:val="nil"/>
            </w:tcBorders>
          </w:tcPr>
          <w:p>
            <w:pPr>
              <w:spacing w:line="400" w:lineRule="exact"/>
              <w:jc w:val="center"/>
              <w:rPr>
                <w:b/>
                <w:sz w:val="24"/>
                <w:szCs w:val="22"/>
              </w:rPr>
            </w:pPr>
          </w:p>
          <w:p>
            <w:pPr>
              <w:ind w:left="420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 xml:space="preserve">           </w:t>
            </w:r>
          </w:p>
          <w:p>
            <w:pPr>
              <w:tabs>
                <w:tab w:val="left" w:pos="945"/>
              </w:tabs>
              <w:spacing w:line="400" w:lineRule="exact"/>
              <w:rPr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1111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eastAsia="楷体_GB2312"/>
                <w:b/>
                <w:sz w:val="24"/>
              </w:rPr>
            </w:pPr>
            <w:r>
              <w:rPr>
                <w:rFonts w:hint="eastAsia" w:eastAsia="楷体_GB2312"/>
                <w:b/>
                <w:sz w:val="24"/>
              </w:rPr>
              <w:t>教学反思</w:t>
            </w:r>
          </w:p>
        </w:tc>
        <w:tc>
          <w:tcPr>
            <w:tcW w:w="8623" w:type="dxa"/>
            <w:gridSpan w:val="6"/>
            <w:tcBorders>
              <w:tl2br w:val="nil"/>
              <w:tr2bl w:val="nil"/>
            </w:tcBorders>
          </w:tcPr>
          <w:p>
            <w:pPr>
              <w:tabs>
                <w:tab w:val="left" w:pos="945"/>
              </w:tabs>
              <w:spacing w:line="400" w:lineRule="exact"/>
              <w:rPr>
                <w:szCs w:val="21"/>
              </w:rPr>
            </w:pPr>
          </w:p>
        </w:tc>
      </w:tr>
    </w:tbl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sz w:val="24"/>
        </w:rPr>
      </w:pPr>
    </w:p>
    <w:sectPr>
      <w:footerReference r:id="rId3" w:type="default"/>
      <w:pgSz w:w="11906" w:h="16838"/>
      <w:pgMar w:top="1247" w:right="1247" w:bottom="1247" w:left="1247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8356955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688D50"/>
    <w:multiLevelType w:val="singleLevel"/>
    <w:tmpl w:val="99688D50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D9784FF5"/>
    <w:multiLevelType w:val="singleLevel"/>
    <w:tmpl w:val="D9784FF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EFDE7A9D"/>
    <w:multiLevelType w:val="singleLevel"/>
    <w:tmpl w:val="EFDE7A9D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66E7501B"/>
    <w:multiLevelType w:val="singleLevel"/>
    <w:tmpl w:val="66E7501B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78ECB8A3"/>
    <w:multiLevelType w:val="singleLevel"/>
    <w:tmpl w:val="78ECB8A3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7D197C71"/>
    <w:multiLevelType w:val="singleLevel"/>
    <w:tmpl w:val="7D197C71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44067A"/>
    <w:rsid w:val="00036B0B"/>
    <w:rsid w:val="0005314B"/>
    <w:rsid w:val="001D31A3"/>
    <w:rsid w:val="00236732"/>
    <w:rsid w:val="00271A6D"/>
    <w:rsid w:val="002912FD"/>
    <w:rsid w:val="002D6EE1"/>
    <w:rsid w:val="002E3098"/>
    <w:rsid w:val="002F283D"/>
    <w:rsid w:val="003A4A7B"/>
    <w:rsid w:val="003A6718"/>
    <w:rsid w:val="003B11BE"/>
    <w:rsid w:val="003E1D2F"/>
    <w:rsid w:val="00492BF2"/>
    <w:rsid w:val="005420F1"/>
    <w:rsid w:val="00557759"/>
    <w:rsid w:val="005659CD"/>
    <w:rsid w:val="00570053"/>
    <w:rsid w:val="00591EF5"/>
    <w:rsid w:val="005A771A"/>
    <w:rsid w:val="005B2994"/>
    <w:rsid w:val="005D1189"/>
    <w:rsid w:val="005D2B7F"/>
    <w:rsid w:val="005F3CA4"/>
    <w:rsid w:val="00630018"/>
    <w:rsid w:val="00635341"/>
    <w:rsid w:val="00676637"/>
    <w:rsid w:val="00683B10"/>
    <w:rsid w:val="0069199B"/>
    <w:rsid w:val="006E4BB3"/>
    <w:rsid w:val="006F41D5"/>
    <w:rsid w:val="006F4DC7"/>
    <w:rsid w:val="006F59CD"/>
    <w:rsid w:val="00760B54"/>
    <w:rsid w:val="00794DDB"/>
    <w:rsid w:val="00797F7E"/>
    <w:rsid w:val="007B78FC"/>
    <w:rsid w:val="00865068"/>
    <w:rsid w:val="008B0E9B"/>
    <w:rsid w:val="009137CC"/>
    <w:rsid w:val="00952E07"/>
    <w:rsid w:val="00A37680"/>
    <w:rsid w:val="00A527D6"/>
    <w:rsid w:val="00A7269C"/>
    <w:rsid w:val="00AC68E8"/>
    <w:rsid w:val="00AF07C1"/>
    <w:rsid w:val="00B64E9F"/>
    <w:rsid w:val="00B97D62"/>
    <w:rsid w:val="00C27A7B"/>
    <w:rsid w:val="00C63CDD"/>
    <w:rsid w:val="00CF56A0"/>
    <w:rsid w:val="00D25742"/>
    <w:rsid w:val="00E56686"/>
    <w:rsid w:val="00E75EBB"/>
    <w:rsid w:val="00EA74ED"/>
    <w:rsid w:val="00EB6C60"/>
    <w:rsid w:val="00F04D38"/>
    <w:rsid w:val="00F258E7"/>
    <w:rsid w:val="00F84F90"/>
    <w:rsid w:val="00FC31D6"/>
    <w:rsid w:val="00FC413C"/>
    <w:rsid w:val="00FD7ABD"/>
    <w:rsid w:val="016A4FE6"/>
    <w:rsid w:val="01770DAA"/>
    <w:rsid w:val="01C33C8C"/>
    <w:rsid w:val="02D80473"/>
    <w:rsid w:val="048F5BFC"/>
    <w:rsid w:val="04C35A40"/>
    <w:rsid w:val="05903430"/>
    <w:rsid w:val="066A6C16"/>
    <w:rsid w:val="067277E6"/>
    <w:rsid w:val="075C6133"/>
    <w:rsid w:val="08640F9F"/>
    <w:rsid w:val="0A6F5AC0"/>
    <w:rsid w:val="0AE17BC3"/>
    <w:rsid w:val="0AE70D48"/>
    <w:rsid w:val="0BF94D83"/>
    <w:rsid w:val="0C1B14F5"/>
    <w:rsid w:val="0D643D56"/>
    <w:rsid w:val="0EA476EA"/>
    <w:rsid w:val="0EAF696D"/>
    <w:rsid w:val="0ED8070E"/>
    <w:rsid w:val="0F0362C7"/>
    <w:rsid w:val="101C17EC"/>
    <w:rsid w:val="10554485"/>
    <w:rsid w:val="10FA38C3"/>
    <w:rsid w:val="11557A0D"/>
    <w:rsid w:val="12D37D44"/>
    <w:rsid w:val="132C56DF"/>
    <w:rsid w:val="13394C45"/>
    <w:rsid w:val="13D27EF3"/>
    <w:rsid w:val="1567075B"/>
    <w:rsid w:val="16095481"/>
    <w:rsid w:val="17BA2EFC"/>
    <w:rsid w:val="17EF25C9"/>
    <w:rsid w:val="185436F6"/>
    <w:rsid w:val="18855A00"/>
    <w:rsid w:val="192A3537"/>
    <w:rsid w:val="19422950"/>
    <w:rsid w:val="1A5769A5"/>
    <w:rsid w:val="1A7B479F"/>
    <w:rsid w:val="1A8E5961"/>
    <w:rsid w:val="1C21202C"/>
    <w:rsid w:val="1C2C6A90"/>
    <w:rsid w:val="1CA91806"/>
    <w:rsid w:val="1EA34F91"/>
    <w:rsid w:val="1F0B3751"/>
    <w:rsid w:val="1F1F0941"/>
    <w:rsid w:val="1F343C20"/>
    <w:rsid w:val="1FF12D14"/>
    <w:rsid w:val="202C5602"/>
    <w:rsid w:val="20955F21"/>
    <w:rsid w:val="20EB2B37"/>
    <w:rsid w:val="23113C2E"/>
    <w:rsid w:val="236D2519"/>
    <w:rsid w:val="23757FBB"/>
    <w:rsid w:val="245626F5"/>
    <w:rsid w:val="24881215"/>
    <w:rsid w:val="24AF6DA9"/>
    <w:rsid w:val="259B716A"/>
    <w:rsid w:val="25E412A8"/>
    <w:rsid w:val="26766E15"/>
    <w:rsid w:val="279E0964"/>
    <w:rsid w:val="292F4A07"/>
    <w:rsid w:val="2AF64D72"/>
    <w:rsid w:val="2B9E1556"/>
    <w:rsid w:val="2C0D0636"/>
    <w:rsid w:val="2D324105"/>
    <w:rsid w:val="2D5C7F6A"/>
    <w:rsid w:val="2D7D7214"/>
    <w:rsid w:val="2E585633"/>
    <w:rsid w:val="2E9A536D"/>
    <w:rsid w:val="2F0F0D21"/>
    <w:rsid w:val="2F517782"/>
    <w:rsid w:val="2F8A1F5B"/>
    <w:rsid w:val="300F27CB"/>
    <w:rsid w:val="30326AFF"/>
    <w:rsid w:val="316B28E3"/>
    <w:rsid w:val="319B7EAC"/>
    <w:rsid w:val="32072616"/>
    <w:rsid w:val="337545DA"/>
    <w:rsid w:val="341655DD"/>
    <w:rsid w:val="342A00F2"/>
    <w:rsid w:val="34B91361"/>
    <w:rsid w:val="353A4046"/>
    <w:rsid w:val="38686830"/>
    <w:rsid w:val="38D06534"/>
    <w:rsid w:val="391010A2"/>
    <w:rsid w:val="39E469F2"/>
    <w:rsid w:val="3A303F47"/>
    <w:rsid w:val="3AC461F1"/>
    <w:rsid w:val="3BAB21B4"/>
    <w:rsid w:val="3C533222"/>
    <w:rsid w:val="3C6F1977"/>
    <w:rsid w:val="3CAC591C"/>
    <w:rsid w:val="3D613F5F"/>
    <w:rsid w:val="3F322249"/>
    <w:rsid w:val="3F435485"/>
    <w:rsid w:val="3F4C1AD6"/>
    <w:rsid w:val="3FA231AE"/>
    <w:rsid w:val="40DF5E28"/>
    <w:rsid w:val="41467494"/>
    <w:rsid w:val="421E1391"/>
    <w:rsid w:val="422264D0"/>
    <w:rsid w:val="428F49E4"/>
    <w:rsid w:val="42DA7088"/>
    <w:rsid w:val="42F64B0A"/>
    <w:rsid w:val="44172D51"/>
    <w:rsid w:val="449B6169"/>
    <w:rsid w:val="44D24F1A"/>
    <w:rsid w:val="46D54246"/>
    <w:rsid w:val="46F374ED"/>
    <w:rsid w:val="478E31B2"/>
    <w:rsid w:val="479B3CAB"/>
    <w:rsid w:val="488A0929"/>
    <w:rsid w:val="48C201F1"/>
    <w:rsid w:val="491C1869"/>
    <w:rsid w:val="495733A7"/>
    <w:rsid w:val="49943B5D"/>
    <w:rsid w:val="4A3C014E"/>
    <w:rsid w:val="4ABA54A7"/>
    <w:rsid w:val="4ABC1DD4"/>
    <w:rsid w:val="4B380185"/>
    <w:rsid w:val="4B4E01E3"/>
    <w:rsid w:val="4B9C00A0"/>
    <w:rsid w:val="4BB21409"/>
    <w:rsid w:val="4C483075"/>
    <w:rsid w:val="4C83671C"/>
    <w:rsid w:val="4C9E0858"/>
    <w:rsid w:val="4D345331"/>
    <w:rsid w:val="4DE140A0"/>
    <w:rsid w:val="4E1E3AC9"/>
    <w:rsid w:val="4EF908C6"/>
    <w:rsid w:val="4F704A15"/>
    <w:rsid w:val="4F8B395D"/>
    <w:rsid w:val="4F933650"/>
    <w:rsid w:val="501D0D49"/>
    <w:rsid w:val="51B77F94"/>
    <w:rsid w:val="52322F69"/>
    <w:rsid w:val="5283413A"/>
    <w:rsid w:val="534F2BA9"/>
    <w:rsid w:val="536543EB"/>
    <w:rsid w:val="5383765E"/>
    <w:rsid w:val="53CA00AB"/>
    <w:rsid w:val="549D106D"/>
    <w:rsid w:val="56622744"/>
    <w:rsid w:val="56961BB4"/>
    <w:rsid w:val="56C05CB1"/>
    <w:rsid w:val="595042A7"/>
    <w:rsid w:val="59C735A3"/>
    <w:rsid w:val="5BCA2AE8"/>
    <w:rsid w:val="5C766A95"/>
    <w:rsid w:val="5D5746C9"/>
    <w:rsid w:val="5DDB019D"/>
    <w:rsid w:val="5F330850"/>
    <w:rsid w:val="5F492D29"/>
    <w:rsid w:val="5FD912C9"/>
    <w:rsid w:val="612F0356"/>
    <w:rsid w:val="618674EF"/>
    <w:rsid w:val="62183892"/>
    <w:rsid w:val="64086FB6"/>
    <w:rsid w:val="65463A75"/>
    <w:rsid w:val="659446B4"/>
    <w:rsid w:val="660A241D"/>
    <w:rsid w:val="66170F0C"/>
    <w:rsid w:val="67347047"/>
    <w:rsid w:val="67D17035"/>
    <w:rsid w:val="687E2023"/>
    <w:rsid w:val="68F77905"/>
    <w:rsid w:val="692532B6"/>
    <w:rsid w:val="6A001318"/>
    <w:rsid w:val="6AA06EE6"/>
    <w:rsid w:val="6AD019D1"/>
    <w:rsid w:val="6B194D6A"/>
    <w:rsid w:val="6BBD096F"/>
    <w:rsid w:val="6C5170F3"/>
    <w:rsid w:val="6C834C6D"/>
    <w:rsid w:val="6D1A37E0"/>
    <w:rsid w:val="6D782F15"/>
    <w:rsid w:val="6DE671BD"/>
    <w:rsid w:val="6DF96AFD"/>
    <w:rsid w:val="6E3E5C43"/>
    <w:rsid w:val="6E886679"/>
    <w:rsid w:val="6EB135F3"/>
    <w:rsid w:val="6EDC5C56"/>
    <w:rsid w:val="6EF64E0F"/>
    <w:rsid w:val="700C0BF1"/>
    <w:rsid w:val="701D79E1"/>
    <w:rsid w:val="7028594A"/>
    <w:rsid w:val="7044067A"/>
    <w:rsid w:val="70D318C2"/>
    <w:rsid w:val="70E75F42"/>
    <w:rsid w:val="71AA489A"/>
    <w:rsid w:val="71DF737F"/>
    <w:rsid w:val="72481F75"/>
    <w:rsid w:val="74262B96"/>
    <w:rsid w:val="744259B0"/>
    <w:rsid w:val="744B3BB7"/>
    <w:rsid w:val="744B5FB6"/>
    <w:rsid w:val="747D4BCF"/>
    <w:rsid w:val="74B816A5"/>
    <w:rsid w:val="74BB0CF2"/>
    <w:rsid w:val="75E20F4E"/>
    <w:rsid w:val="768C3AC3"/>
    <w:rsid w:val="76DD48C0"/>
    <w:rsid w:val="783D7D5C"/>
    <w:rsid w:val="78642A37"/>
    <w:rsid w:val="793238D1"/>
    <w:rsid w:val="7A9348F2"/>
    <w:rsid w:val="7BF600CF"/>
    <w:rsid w:val="7C262023"/>
    <w:rsid w:val="7CDD4C6C"/>
    <w:rsid w:val="7D272289"/>
    <w:rsid w:val="7DD957E1"/>
    <w:rsid w:val="7E3D2D27"/>
    <w:rsid w:val="7F8C5FC0"/>
    <w:rsid w:val="7FAA3A65"/>
    <w:rsid w:val="7FCE1D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脚 Char"/>
    <w:basedOn w:val="6"/>
    <w:link w:val="2"/>
    <w:qFormat/>
    <w:uiPriority w:val="99"/>
    <w:rPr>
      <w:rFonts w:ascii="Times New Roman" w:hAnsi="Times New Roman"/>
      <w:kern w:val="2"/>
      <w:sz w:val="18"/>
      <w:szCs w:val="24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681</Words>
  <Characters>3885</Characters>
  <Lines>32</Lines>
  <Paragraphs>9</Paragraphs>
  <TotalTime>48</TotalTime>
  <ScaleCrop>false</ScaleCrop>
  <LinksUpToDate>false</LinksUpToDate>
  <CharactersWithSpaces>4557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2020-05-24T00:18:00Z</dcterms:created>
  <dc:creator>Chi Chi Yao </dc:creator>
  <cp:lastModifiedBy>周周</cp:lastModifiedBy>
  <cp:lastPrinted>2020-11-13T06:50:00Z</cp:lastPrinted>
  <dcterms:modified xsi:type="dcterms:W3CDTF">2021-11-17T01:07:27Z</dcterms:modified>
  <dc:title>学    校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A1574F7BAABF444A9DA77934BF13184B</vt:lpwstr>
  </property>
</Properties>
</file>