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互助保障手机银行操作指南</w:t>
      </w:r>
    </w:p>
    <w:p>
      <w:pPr>
        <w:spacing w:line="560" w:lineRule="exact"/>
        <w:rPr>
          <w:rFonts w:eastAsia="黑体"/>
          <w:sz w:val="30"/>
          <w:szCs w:val="30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一、手机银行线上签约流程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1. </w:t>
      </w:r>
      <w:r>
        <w:rPr>
          <w:rFonts w:hAnsi="仿宋_GB2312" w:eastAsia="仿宋_GB2312"/>
          <w:b/>
          <w:bCs/>
          <w:sz w:val="32"/>
          <w:szCs w:val="32"/>
        </w:rPr>
        <w:t>注册登陆手机银行，在首页点击全部</w:t>
      </w:r>
      <w:r>
        <w:rPr>
          <w:rFonts w:eastAsia="仿宋_GB2312"/>
          <w:b/>
          <w:bCs/>
          <w:sz w:val="32"/>
          <w:szCs w:val="32"/>
        </w:rPr>
        <w:t>——</w:t>
      </w:r>
      <w:r>
        <w:rPr>
          <w:rFonts w:hAnsi="仿宋_GB2312" w:eastAsia="仿宋_GB2312"/>
          <w:b/>
          <w:bCs/>
          <w:sz w:val="32"/>
          <w:szCs w:val="32"/>
        </w:rPr>
        <w:t>生活服务栏目的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工会互助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ind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1764665" cy="2325370"/>
            <wp:effectExtent l="0" t="0" r="6985" b="17780"/>
            <wp:docPr id="13" name="图片 1" descr="微信图片_2021040109213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微信图片_20210401092131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981835" cy="2566035"/>
            <wp:effectExtent l="0" t="0" r="18415" b="5715"/>
            <wp:docPr id="10" name="图片 2" descr="微信图片_2021040110522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微信图片_20210401105229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2. </w:t>
      </w:r>
      <w:r>
        <w:rPr>
          <w:rFonts w:hAnsi="仿宋_GB2312" w:eastAsia="仿宋_GB2312"/>
          <w:b/>
          <w:bCs/>
          <w:sz w:val="32"/>
          <w:szCs w:val="32"/>
        </w:rPr>
        <w:t>进入签约页面后，上传身份证正反面照片，填写基本信息，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hAnsi="仿宋_GB2312" w:eastAsia="仿宋_GB2312"/>
          <w:b/>
          <w:bCs/>
          <w:sz w:val="32"/>
          <w:szCs w:val="32"/>
        </w:rPr>
        <w:t>选中我已阅读并同意《武进区在职职工医疗互助保障付款授权书》</w:t>
      </w:r>
      <w:r>
        <w:rPr>
          <w:rFonts w:hint="eastAsia" w:hAnsi="仿宋_GB2312" w:eastAsia="仿宋_GB2312"/>
          <w:b/>
          <w:bCs/>
          <w:sz w:val="32"/>
          <w:szCs w:val="32"/>
        </w:rPr>
        <w:t>、</w:t>
      </w:r>
      <w:r>
        <w:rPr>
          <w:rFonts w:hAnsi="仿宋_GB2312" w:eastAsia="仿宋_GB2312"/>
          <w:b/>
          <w:bCs/>
          <w:sz w:val="32"/>
          <w:szCs w:val="32"/>
        </w:rPr>
        <w:t>《武进区在职职工医疗互助保障费用委托代收业务协议书》，点击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下一步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eastAsia="仿宋_GB2312"/>
          <w:b/>
          <w:bCs/>
          <w:color w:val="FF0000"/>
          <w:sz w:val="32"/>
          <w:szCs w:val="32"/>
        </w:rPr>
      </w:pPr>
      <w:bookmarkStart w:id="0" w:name="_GoBack"/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注：乡镇</w:t>
      </w:r>
      <w:r>
        <w:rPr>
          <w:rFonts w:hint="eastAsia" w:hAnsi="仿宋_GB2312" w:eastAsia="仿宋_GB2312"/>
          <w:b/>
          <w:bCs/>
          <w:color w:val="FF0000"/>
          <w:sz w:val="32"/>
          <w:szCs w:val="32"/>
          <w:highlight w:val="yellow"/>
          <w:lang w:eastAsia="zh-CN"/>
        </w:rPr>
        <w:t>（教育系统选“教育局”）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、单位名称请按照实际填写</w:t>
      </w:r>
      <w:r>
        <w:rPr>
          <w:rFonts w:hint="eastAsia" w:hAnsi="仿宋_GB2312" w:eastAsia="仿宋_GB2312"/>
          <w:b/>
          <w:bCs/>
          <w:color w:val="FF0000"/>
          <w:sz w:val="32"/>
          <w:szCs w:val="32"/>
          <w:highlight w:val="yellow"/>
          <w:lang w:eastAsia="zh-CN"/>
        </w:rPr>
        <w:t>“武进区洛阳高级中学”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；</w:t>
      </w:r>
      <w:bookmarkEnd w:id="0"/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是否有江苏省医保一栏，只要有基本医疗保险，无论省内医保还是省外医保，都选择</w:t>
      </w:r>
      <w:r>
        <w:rPr>
          <w:rFonts w:eastAsia="仿宋_GB2312"/>
          <w:b/>
          <w:bCs/>
          <w:color w:val="FF0000"/>
          <w:sz w:val="32"/>
          <w:szCs w:val="32"/>
          <w:highlight w:val="yellow"/>
        </w:rPr>
        <w:t>“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是</w:t>
      </w:r>
      <w:r>
        <w:rPr>
          <w:rFonts w:eastAsia="仿宋_GB2312"/>
          <w:b/>
          <w:bCs/>
          <w:color w:val="FF0000"/>
          <w:sz w:val="32"/>
          <w:szCs w:val="32"/>
          <w:highlight w:val="yellow"/>
        </w:rPr>
        <w:t>”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。</w:t>
      </w:r>
    </w:p>
    <w:p>
      <w:pPr>
        <w:ind w:firstLine="450" w:firstLineChars="15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2140585" cy="2432050"/>
            <wp:effectExtent l="0" t="0" r="1206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878330" cy="2593340"/>
            <wp:effectExtent l="0" t="0" r="7620" b="165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3. </w:t>
      </w:r>
      <w:r>
        <w:rPr>
          <w:rFonts w:hAnsi="仿宋_GB2312" w:eastAsia="仿宋_GB2312"/>
          <w:b/>
          <w:bCs/>
          <w:sz w:val="32"/>
          <w:szCs w:val="32"/>
        </w:rPr>
        <w:t>人脸识别后输入支付密码，点击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确认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，显示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签约成功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1720215" cy="3322955"/>
            <wp:effectExtent l="0" t="0" r="13335" b="1079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717675" cy="2899410"/>
            <wp:effectExtent l="0" t="0" r="15875" b="1524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722120" cy="3249930"/>
            <wp:effectExtent l="0" t="0" r="11430" b="762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二、手机银行线上缴费流程</w:t>
      </w:r>
    </w:p>
    <w:p>
      <w:pPr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466725</wp:posOffset>
            </wp:positionV>
            <wp:extent cx="2514600" cy="3476625"/>
            <wp:effectExtent l="0" t="0" r="0" b="9525"/>
            <wp:wrapTopAndBottom/>
            <wp:docPr id="4" name="图片 17" descr="E:\微信图片_20211008094212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E:\微信图片_20211008094212_副本_副本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bCs/>
          <w:sz w:val="32"/>
          <w:szCs w:val="32"/>
        </w:rPr>
        <w:t xml:space="preserve">1. </w:t>
      </w:r>
      <w:r>
        <w:rPr>
          <w:rFonts w:hAnsi="仿宋_GB2312" w:eastAsia="仿宋_GB2312"/>
          <w:b/>
          <w:bCs/>
          <w:sz w:val="32"/>
          <w:szCs w:val="32"/>
        </w:rPr>
        <w:t>点击签约结果页面最下端的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去缴费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2. </w:t>
      </w:r>
      <w:r>
        <w:rPr>
          <w:rFonts w:hAnsi="仿宋_GB2312" w:eastAsia="仿宋_GB2312"/>
          <w:b/>
          <w:bCs/>
          <w:sz w:val="32"/>
          <w:szCs w:val="32"/>
        </w:rPr>
        <w:t>认真阅读签约缴费注意事项后，输入支付密码，点击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确认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，显示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缴费成功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r>
        <w:rPr>
          <w:rFonts w:eastAsia="仿宋_GB2312"/>
          <w:sz w:val="32"/>
          <w:szCs w:val="32"/>
        </w:rPr>
        <w:drawing>
          <wp:inline distT="0" distB="0" distL="114300" distR="114300">
            <wp:extent cx="1750060" cy="2950845"/>
            <wp:effectExtent l="0" t="0" r="2540" b="190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val="none" w:color="000000"/>
          <w:shd w:val="clear" w:color="000000" w:fill="000000"/>
        </w:rPr>
        <w:t xml:space="preserve"> </w:t>
      </w:r>
      <w:r>
        <w:rPr>
          <w:rFonts w:eastAsia="Times New Roman"/>
          <w:color w:val="000000"/>
          <w:w w:val="0"/>
          <w:kern w:val="0"/>
          <w:sz w:val="0"/>
        </w:rPr>
        <w:drawing>
          <wp:inline distT="0" distB="0" distL="114300" distR="114300">
            <wp:extent cx="1548765" cy="2730500"/>
            <wp:effectExtent l="0" t="0" r="13335" b="12700"/>
            <wp:docPr id="7" name="图片 11" descr="E:\微信图片_2021100815152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E:\微信图片_20211008151523_副本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2"/>
          <w:szCs w:val="32"/>
        </w:rPr>
        <w:drawing>
          <wp:inline distT="0" distB="0" distL="114300" distR="114300">
            <wp:extent cx="1681480" cy="3256915"/>
            <wp:effectExtent l="0" t="0" r="13970" b="635"/>
            <wp:docPr id="2" name="图片 12" descr="E:\微信图片_2021100809423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E:\微信图片_20211008094230_副本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0C35"/>
    <w:rsid w:val="056E0C35"/>
    <w:rsid w:val="693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2021-10-20T06:53:00Z</dcterms:created>
  <dc:creator>acer</dc:creator>
  <cp:lastModifiedBy>Administrator</cp:lastModifiedBy>
  <dcterms:modified xsi:type="dcterms:W3CDTF">2021-11-11T01:11:19Z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6C9A239B66014F8AB0EE04954F80A322</vt:lpwstr>
  </property>
</Properties>
</file>