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10" w:rsidRDefault="002E2215">
      <w:pPr>
        <w:widowControl/>
        <w:wordWrap w:val="0"/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《体育与健康》课时教学计划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 xml:space="preserve">     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10"/>
        <w:gridCol w:w="1795"/>
        <w:gridCol w:w="2409"/>
        <w:gridCol w:w="2129"/>
        <w:gridCol w:w="707"/>
        <w:gridCol w:w="853"/>
        <w:gridCol w:w="418"/>
        <w:gridCol w:w="425"/>
        <w:gridCol w:w="432"/>
      </w:tblGrid>
      <w:tr w:rsidR="00423210">
        <w:trPr>
          <w:trHeight w:val="603"/>
          <w:jc w:val="center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Pr="003261A0" w:rsidRDefault="002E2215" w:rsidP="00923624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教学内容：</w:t>
            </w:r>
            <w:r w:rsidR="00872B24"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排球</w:t>
            </w:r>
            <w:r w:rsidR="00AB7B14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自垫球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Pr="003261A0" w:rsidRDefault="002E2215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授课时间：  月   日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Pr="003261A0" w:rsidRDefault="002E2215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星期：</w:t>
            </w:r>
          </w:p>
        </w:tc>
      </w:tr>
      <w:tr w:rsidR="00423210">
        <w:trPr>
          <w:trHeight w:val="1401"/>
          <w:jc w:val="center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学</w:t>
            </w:r>
          </w:p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习</w:t>
            </w:r>
          </w:p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目</w:t>
            </w:r>
          </w:p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0" w:rsidRPr="003261A0" w:rsidRDefault="002E2215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1.学生初步了解</w:t>
            </w:r>
            <w:r w:rsidR="00872B24"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垫球</w:t>
            </w:r>
            <w:r w:rsidR="00AB7B14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的动作结构，初步掌握</w:t>
            </w:r>
            <w:r w:rsidR="00872B24"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垫球</w:t>
            </w:r>
            <w:r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的动作要领。</w:t>
            </w:r>
          </w:p>
          <w:p w:rsidR="00423210" w:rsidRPr="003261A0" w:rsidRDefault="002E2215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2.通过</w:t>
            </w:r>
            <w:r w:rsidR="00872B24"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练习，重点学习蹬地和手臂的衔接，提高垫球准确性</w:t>
            </w:r>
            <w:r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，发展</w:t>
            </w:r>
            <w:r w:rsidR="00872B24"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身体</w:t>
            </w:r>
            <w:r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协调性。</w:t>
            </w:r>
          </w:p>
          <w:p w:rsidR="00423210" w:rsidRPr="003261A0" w:rsidRDefault="002E2215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3.</w:t>
            </w:r>
            <w:r w:rsidR="00872B24"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乐于学习，</w:t>
            </w:r>
            <w:r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学会评价，发展团结协作的精神</w:t>
            </w:r>
            <w:r w:rsidR="00872B24"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，提高学生对排球运动的兴趣。</w:t>
            </w:r>
          </w:p>
        </w:tc>
      </w:tr>
      <w:tr w:rsidR="00423210">
        <w:trPr>
          <w:trHeight w:val="591"/>
          <w:jc w:val="center"/>
        </w:trPr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idowControl/>
              <w:wordWrap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教学重、难点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0" w:rsidRPr="003261A0" w:rsidRDefault="002E2215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教学重点：</w:t>
            </w:r>
            <w:r w:rsidR="00872B24" w:rsidRPr="003261A0">
              <w:rPr>
                <w:rFonts w:hint="eastAsia"/>
                <w:sz w:val="23"/>
                <w:szCs w:val="23"/>
                <w:shd w:val="clear" w:color="auto" w:fill="FFFFFF"/>
              </w:rPr>
              <w:t>击球点和手臂触击球部位</w:t>
            </w:r>
          </w:p>
          <w:p w:rsidR="00423210" w:rsidRPr="003261A0" w:rsidRDefault="002E2215" w:rsidP="00872B2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 w:rsidRPr="003261A0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教学难点：全身协调发力</w:t>
            </w:r>
          </w:p>
        </w:tc>
      </w:tr>
      <w:tr w:rsidR="00423210">
        <w:trPr>
          <w:trHeight w:val="285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课的</w:t>
            </w:r>
          </w:p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教师指导</w:t>
            </w:r>
          </w:p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423210">
        <w:trPr>
          <w:trHeight w:val="722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强度</w:t>
            </w:r>
          </w:p>
        </w:tc>
      </w:tr>
      <w:tr w:rsidR="00423210" w:rsidTr="00053482">
        <w:trPr>
          <w:trHeight w:val="507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开始部分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0" w:rsidRDefault="002E2215">
            <w:pPr>
              <w:pStyle w:val="a5"/>
              <w:widowControl/>
              <w:numPr>
                <w:ilvl w:val="0"/>
                <w:numId w:val="1"/>
              </w:numPr>
              <w:wordWrap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课堂常规</w:t>
            </w:r>
          </w:p>
          <w:p w:rsidR="00423210" w:rsidRDefault="002E2215">
            <w:pPr>
              <w:pStyle w:val="a5"/>
              <w:widowControl/>
              <w:numPr>
                <w:ilvl w:val="0"/>
                <w:numId w:val="2"/>
              </w:numPr>
              <w:wordWrap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集合整队</w:t>
            </w:r>
          </w:p>
          <w:p w:rsidR="00423210" w:rsidRDefault="002E2215">
            <w:pPr>
              <w:pStyle w:val="a5"/>
              <w:widowControl/>
              <w:numPr>
                <w:ilvl w:val="0"/>
                <w:numId w:val="2"/>
              </w:numPr>
              <w:wordWrap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清点人数，检查服装</w:t>
            </w:r>
          </w:p>
          <w:p w:rsidR="00423210" w:rsidRDefault="002E2215">
            <w:pPr>
              <w:pStyle w:val="a5"/>
              <w:widowControl/>
              <w:numPr>
                <w:ilvl w:val="0"/>
                <w:numId w:val="2"/>
              </w:numPr>
              <w:wordWrap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宣布本节课内容</w:t>
            </w:r>
          </w:p>
          <w:p w:rsidR="00423210" w:rsidRDefault="002E2215">
            <w:pPr>
              <w:pStyle w:val="a5"/>
              <w:widowControl/>
              <w:numPr>
                <w:ilvl w:val="0"/>
                <w:numId w:val="2"/>
              </w:numPr>
              <w:wordWrap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安排见习生</w:t>
            </w: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3261A0" w:rsidRDefault="002E2215" w:rsidP="003261A0">
            <w:pPr>
              <w:pStyle w:val="a5"/>
              <w:widowControl/>
              <w:wordWrap w:val="0"/>
              <w:ind w:firstLineChars="0" w:firstLine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二、热身活动</w:t>
            </w:r>
          </w:p>
          <w:p w:rsidR="00053482" w:rsidRDefault="00053482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1、慢跑</w:t>
            </w:r>
            <w:r w:rsidR="00B06902">
              <w:rPr>
                <w:rFonts w:asciiTheme="majorEastAsia" w:eastAsiaTheme="majorEastAsia" w:hAnsiTheme="majorEastAsia" w:hint="eastAsia"/>
                <w:sz w:val="24"/>
              </w:rPr>
              <w:t>（报数成团</w:t>
            </w:r>
            <w:r w:rsidR="0019083E">
              <w:rPr>
                <w:rFonts w:asciiTheme="majorEastAsia" w:eastAsiaTheme="majorEastAsia" w:hAnsiTheme="majorEastAsia" w:hint="eastAsia"/>
                <w:sz w:val="24"/>
              </w:rPr>
              <w:t>、侧滑步</w:t>
            </w:r>
            <w:r w:rsidR="00B06902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19083E" w:rsidRDefault="0019083E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2、排球操</w:t>
            </w:r>
          </w:p>
          <w:p w:rsidR="004346A6" w:rsidRDefault="004346A6" w:rsidP="004346A6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0" w:rsidRDefault="004232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423210" w:rsidRDefault="002E2215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1、教师口令集合队伍</w:t>
            </w:r>
          </w:p>
          <w:p w:rsidR="00423210" w:rsidRDefault="004232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423210" w:rsidRDefault="002E2215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2、宣布课堂内容</w:t>
            </w:r>
          </w:p>
          <w:p w:rsidR="00423210" w:rsidRPr="00F9595C" w:rsidRDefault="002E2215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情境导入：</w:t>
            </w:r>
            <w:r w:rsidR="003261A0" w:rsidRPr="00F9595C">
              <w:rPr>
                <w:rFonts w:asciiTheme="majorEastAsia" w:eastAsiaTheme="majorEastAsia" w:hAnsiTheme="majorEastAsia" w:hint="eastAsia"/>
                <w:sz w:val="24"/>
              </w:rPr>
              <w:t>电影</w:t>
            </w:r>
            <w:r w:rsidR="00F9595C" w:rsidRPr="00F9595C">
              <w:rPr>
                <w:rFonts w:asciiTheme="majorEastAsia" w:eastAsiaTheme="majorEastAsia" w:hAnsiTheme="majorEastAsia" w:hint="eastAsia"/>
                <w:sz w:val="24"/>
              </w:rPr>
              <w:t>《夺冠》</w:t>
            </w:r>
          </w:p>
          <w:p w:rsidR="00423210" w:rsidRDefault="004232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423210" w:rsidRDefault="004232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423210" w:rsidRDefault="0042321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423210" w:rsidRDefault="0005348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="00B06902">
              <w:rPr>
                <w:rFonts w:asciiTheme="majorEastAsia" w:eastAsiaTheme="majorEastAsia" w:hAnsiTheme="majorEastAsia" w:hint="eastAsia"/>
                <w:sz w:val="24"/>
              </w:rPr>
              <w:t>、绕球场进行慢跑，穿插不同形式的移动方式，进行游戏。</w:t>
            </w:r>
          </w:p>
          <w:p w:rsidR="00423210" w:rsidRDefault="00053482" w:rsidP="0005348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  <w:r w:rsidR="004346A6">
              <w:rPr>
                <w:rFonts w:asciiTheme="majorEastAsia" w:eastAsiaTheme="majorEastAsia" w:hAnsiTheme="majorEastAsia" w:hint="eastAsia"/>
                <w:sz w:val="24"/>
              </w:rPr>
              <w:t>、跟老师一起进行球</w:t>
            </w:r>
            <w:r w:rsidR="0019083E">
              <w:rPr>
                <w:rFonts w:asciiTheme="majorEastAsia" w:eastAsiaTheme="majorEastAsia" w:hAnsiTheme="majorEastAsia" w:hint="eastAsia"/>
                <w:sz w:val="24"/>
              </w:rPr>
              <w:t>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练习。</w:t>
            </w:r>
          </w:p>
          <w:p w:rsidR="007F37CE" w:rsidRPr="007F37CE" w:rsidRDefault="007F37CE" w:rsidP="00053482">
            <w:pPr>
              <w:jc w:val="left"/>
              <w:rPr>
                <w:rStyle w:val="a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423210" w:rsidRDefault="002E2215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1、学生成四列横队，认真听讲。</w:t>
            </w:r>
          </w:p>
          <w:p w:rsidR="00423210" w:rsidRPr="00053482" w:rsidRDefault="00053482" w:rsidP="00053482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2、</w:t>
            </w:r>
            <w:r w:rsidR="002E2215" w:rsidRPr="00053482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明确学习内容与要求，产生学习兴趣。</w:t>
            </w:r>
          </w:p>
          <w:p w:rsidR="00423210" w:rsidRDefault="00423210">
            <w:pPr>
              <w:pStyle w:val="a5"/>
              <w:widowControl/>
              <w:wordWrap w:val="0"/>
              <w:ind w:firstLineChars="0"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423210" w:rsidRDefault="00423210">
            <w:pPr>
              <w:pStyle w:val="a5"/>
              <w:widowControl/>
              <w:wordWrap w:val="0"/>
              <w:ind w:firstLineChars="0"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423210" w:rsidRDefault="00423210">
            <w:pPr>
              <w:pStyle w:val="a5"/>
              <w:widowControl/>
              <w:wordWrap w:val="0"/>
              <w:ind w:firstLineChars="0"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423210" w:rsidRDefault="007A2A5F">
            <w:pPr>
              <w:pStyle w:val="a5"/>
              <w:widowControl/>
              <w:wordWrap w:val="0"/>
              <w:ind w:firstLineChars="0"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1、学生按要求进行慢跑</w:t>
            </w:r>
          </w:p>
          <w:p w:rsidR="00423210" w:rsidRDefault="00423210">
            <w:pPr>
              <w:pStyle w:val="a5"/>
              <w:widowControl/>
              <w:wordWrap w:val="0"/>
              <w:ind w:firstLineChars="0"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423210" w:rsidRPr="00C57340" w:rsidRDefault="007A2A5F" w:rsidP="0019083E">
            <w:pPr>
              <w:pStyle w:val="a5"/>
              <w:widowControl/>
              <w:wordWrap w:val="0"/>
              <w:ind w:firstLineChars="0"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C5734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2、</w:t>
            </w:r>
            <w:r w:rsidR="0019083E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跟着音乐练习排球操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82" w:rsidRDefault="00053482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F9595C" w:rsidRDefault="00F9595C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××××××××××</w:t>
            </w:r>
          </w:p>
          <w:p w:rsidR="00F9595C" w:rsidRDefault="00F9595C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××××××××××</w:t>
            </w:r>
          </w:p>
          <w:p w:rsidR="00F9595C" w:rsidRDefault="00F9595C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F9595C" w:rsidRDefault="00F9595C" w:rsidP="00F9595C">
            <w:pPr>
              <w:wordWrap w:val="0"/>
              <w:ind w:firstLineChars="200" w:firstLine="482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△</w:t>
            </w:r>
          </w:p>
          <w:p w:rsidR="00F9595C" w:rsidRDefault="00F9595C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F9595C" w:rsidRDefault="00F9595C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F9595C" w:rsidRDefault="00053482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×××××</w:t>
            </w:r>
          </w:p>
          <w:p w:rsidR="00F9595C" w:rsidRDefault="006967B4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b/>
                <w:noProof/>
                <w:kern w:val="0"/>
                <w:sz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5" type="#_x0000_t109" style="position:absolute;margin-left:13.95pt;margin-top:1.5pt;width:36.15pt;height:47.65pt;z-index:251658240"/>
              </w:pict>
            </w:r>
            <w:r w:rsidR="0005348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×××××</w:t>
            </w:r>
          </w:p>
          <w:p w:rsidR="00F9595C" w:rsidRDefault="00053482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×××××</w:t>
            </w:r>
          </w:p>
          <w:p w:rsidR="00F9595C" w:rsidRDefault="00053482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×××××</w:t>
            </w:r>
          </w:p>
          <w:p w:rsidR="00F9595C" w:rsidRDefault="00053482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×××××</w:t>
            </w:r>
          </w:p>
          <w:p w:rsidR="00F9595C" w:rsidRDefault="00F9595C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F9595C" w:rsidRDefault="00F9595C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2E2215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7</w:t>
            </w: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</w:tc>
      </w:tr>
      <w:tr w:rsidR="00423210">
        <w:trPr>
          <w:trHeight w:val="13173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2E2215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基本部分</w:t>
            </w:r>
          </w:p>
          <w:p w:rsidR="00423210" w:rsidRDefault="00423210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ind w:leftChars="57" w:left="120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7A2A5F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一、</w:t>
            </w:r>
            <w:r w:rsidRPr="007A2A5F">
              <w:rPr>
                <w:rFonts w:asciiTheme="majorEastAsia" w:eastAsiaTheme="majorEastAsia" w:hAnsiTheme="majorEastAsia" w:hint="eastAsia"/>
                <w:b/>
                <w:sz w:val="24"/>
              </w:rPr>
              <w:t>排球</w:t>
            </w:r>
            <w:r w:rsidR="0019083E">
              <w:rPr>
                <w:rFonts w:asciiTheme="majorEastAsia" w:eastAsiaTheme="majorEastAsia" w:hAnsiTheme="majorEastAsia" w:hint="eastAsia"/>
                <w:b/>
                <w:sz w:val="24"/>
              </w:rPr>
              <w:t>自垫球</w:t>
            </w:r>
          </w:p>
          <w:p w:rsidR="0019083E" w:rsidRDefault="0019083E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9083E" w:rsidRDefault="0019083E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复习手型</w:t>
            </w:r>
          </w:p>
          <w:p w:rsidR="0019083E" w:rsidRDefault="0019083E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9083E" w:rsidRDefault="0019083E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9083E" w:rsidRDefault="0019083E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9083E" w:rsidRDefault="0019083E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9083E" w:rsidRDefault="0019083E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9083E" w:rsidRDefault="0019083E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9083E" w:rsidRDefault="0019083E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展示</w:t>
            </w:r>
            <w:r w:rsidR="008A5312">
              <w:rPr>
                <w:rFonts w:asciiTheme="majorEastAsia" w:eastAsiaTheme="majorEastAsia" w:hAnsiTheme="majorEastAsia" w:hint="eastAsia"/>
                <w:b/>
                <w:sz w:val="24"/>
              </w:rPr>
              <w:t>并学习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垫球</w:t>
            </w:r>
          </w:p>
          <w:p w:rsidR="0019083E" w:rsidRDefault="0019083E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9083E" w:rsidRDefault="0019083E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19083E" w:rsidRDefault="0019083E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A5312" w:rsidRDefault="008A5312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A5312" w:rsidRDefault="008A5312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A5312" w:rsidRDefault="008A5312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8A5312" w:rsidRPr="0019083E" w:rsidRDefault="008A5312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F2EFB" w:rsidRPr="007A2A5F" w:rsidRDefault="00CF2EFB">
            <w:pPr>
              <w:pStyle w:val="a5"/>
              <w:widowControl/>
              <w:wordWrap w:val="0"/>
              <w:adjustRightInd w:val="0"/>
              <w:snapToGrid w:val="0"/>
              <w:ind w:firstLineChars="0" w:firstLine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A5312" w:rsidRDefault="008A5312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A5312" w:rsidRDefault="008A5312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A5312" w:rsidRDefault="008A5312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A5312" w:rsidRDefault="008A5312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423210" w:rsidRPr="00C531ED" w:rsidRDefault="00C531ED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C531ED">
              <w:rPr>
                <w:rFonts w:asciiTheme="majorEastAsia" w:eastAsiaTheme="majorEastAsia" w:hAnsiTheme="majorEastAsia" w:hint="eastAsia"/>
                <w:b/>
                <w:sz w:val="24"/>
              </w:rPr>
              <w:t>二、游戏</w:t>
            </w:r>
            <w:r w:rsidR="00CF2EFB">
              <w:rPr>
                <w:rFonts w:asciiTheme="majorEastAsia" w:eastAsiaTheme="majorEastAsia" w:hAnsiTheme="majorEastAsia" w:hint="eastAsia"/>
                <w:b/>
                <w:sz w:val="24"/>
              </w:rPr>
              <w:t>：</w:t>
            </w:r>
          </w:p>
          <w:p w:rsidR="00423210" w:rsidRPr="00CF2EFB" w:rsidRDefault="00CF2EFB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CF2EFB">
              <w:rPr>
                <w:rFonts w:asciiTheme="majorEastAsia" w:eastAsiaTheme="majorEastAsia" w:hAnsiTheme="majorEastAsia" w:hint="eastAsia"/>
                <w:b/>
                <w:sz w:val="24"/>
              </w:rPr>
              <w:t>垫球接力</w:t>
            </w: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0" w:rsidRDefault="00423210">
            <w:pPr>
              <w:pStyle w:val="a5"/>
              <w:widowControl/>
              <w:wordWrap w:val="0"/>
              <w:ind w:firstLineChars="0" w:firstLine="0"/>
              <w:jc w:val="left"/>
              <w:rPr>
                <w:rFonts w:asciiTheme="majorEastAsia" w:eastAsiaTheme="majorEastAsia" w:hAnsiTheme="majorEastAsia"/>
                <w:color w:val="C00000"/>
                <w:sz w:val="24"/>
              </w:rPr>
            </w:pPr>
          </w:p>
          <w:p w:rsidR="002E2215" w:rsidRDefault="002E2215">
            <w:pPr>
              <w:pStyle w:val="a5"/>
              <w:widowControl/>
              <w:wordWrap w:val="0"/>
              <w:ind w:firstLineChars="0" w:firstLine="0"/>
              <w:jc w:val="left"/>
              <w:rPr>
                <w:rFonts w:asciiTheme="majorEastAsia" w:eastAsiaTheme="majorEastAsia" w:hAnsiTheme="majorEastAsia"/>
                <w:color w:val="C00000"/>
                <w:sz w:val="24"/>
              </w:rPr>
            </w:pPr>
          </w:p>
          <w:p w:rsidR="00423210" w:rsidRDefault="00C57340" w:rsidP="003261A0">
            <w:pPr>
              <w:pStyle w:val="a5"/>
              <w:widowControl/>
              <w:wordWrap w:val="0"/>
              <w:ind w:firstLineChars="0" w:firstLine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1、教师</w:t>
            </w:r>
            <w:r w:rsidR="0019083E">
              <w:rPr>
                <w:rFonts w:asciiTheme="majorEastAsia" w:eastAsiaTheme="majorEastAsia" w:hAnsiTheme="majorEastAsia" w:hint="eastAsia"/>
                <w:sz w:val="24"/>
              </w:rPr>
              <w:t>组织学生复习排球垫球手型</w:t>
            </w:r>
          </w:p>
          <w:p w:rsidR="00423210" w:rsidRPr="00C57340" w:rsidRDefault="00C57340" w:rsidP="00C57340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2、教师</w:t>
            </w:r>
            <w:r w:rsidR="0019083E">
              <w:rPr>
                <w:rFonts w:asciiTheme="majorEastAsia" w:eastAsiaTheme="majorEastAsia" w:hAnsiTheme="majorEastAsia" w:hint="eastAsia"/>
                <w:sz w:val="24"/>
              </w:rPr>
              <w:t>组织学生练习排球手型</w:t>
            </w:r>
          </w:p>
          <w:p w:rsidR="00423210" w:rsidRDefault="00C57340" w:rsidP="00C57340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3、</w:t>
            </w:r>
            <w:r w:rsidR="007910B9">
              <w:rPr>
                <w:rFonts w:asciiTheme="majorEastAsia" w:eastAsiaTheme="majorEastAsia" w:hAnsiTheme="majorEastAsia" w:hint="eastAsia"/>
                <w:sz w:val="24"/>
              </w:rPr>
              <w:t>教师展示自垫球学生观察</w:t>
            </w:r>
          </w:p>
          <w:p w:rsidR="0019083E" w:rsidRPr="00C57340" w:rsidRDefault="0019083E" w:rsidP="00C57340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423210" w:rsidRDefault="002E2215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4、教师</w:t>
            </w:r>
            <w:r w:rsidR="00542CC8">
              <w:rPr>
                <w:rFonts w:asciiTheme="majorEastAsia" w:eastAsiaTheme="majorEastAsia" w:hAnsiTheme="majorEastAsia" w:hint="eastAsia"/>
                <w:sz w:val="24"/>
              </w:rPr>
              <w:t>讲解示范排球自垫球</w:t>
            </w:r>
          </w:p>
          <w:p w:rsidR="00542CC8" w:rsidRDefault="00542CC8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542CC8" w:rsidRDefault="00542CC8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542CC8" w:rsidRDefault="00542CC8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E2215" w:rsidRDefault="002E2215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5、组织学生进行两人一组徒手动作的练习</w:t>
            </w:r>
          </w:p>
          <w:p w:rsidR="00C531ED" w:rsidRDefault="00C531ED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教师巡视指导并纠错</w:t>
            </w:r>
          </w:p>
          <w:p w:rsidR="002E2215" w:rsidRDefault="002E2215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6、组织学生两人一组进行固定球练习，体会击球部位和动作的协调性</w:t>
            </w:r>
            <w:r w:rsidR="00C531ED">
              <w:rPr>
                <w:rFonts w:asciiTheme="majorEastAsia" w:eastAsiaTheme="majorEastAsia" w:hAnsiTheme="majorEastAsia" w:hint="eastAsia"/>
                <w:sz w:val="24"/>
              </w:rPr>
              <w:t>，教师巡视并个别纠错</w:t>
            </w:r>
          </w:p>
          <w:p w:rsidR="00C531ED" w:rsidRDefault="002E2215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="00542CC8">
              <w:rPr>
                <w:rFonts w:asciiTheme="majorEastAsia" w:eastAsiaTheme="majorEastAsia" w:hAnsiTheme="majorEastAsia" w:hint="eastAsia"/>
                <w:sz w:val="24"/>
              </w:rPr>
              <w:t>、组织学生进行自垫球练习</w:t>
            </w:r>
          </w:p>
          <w:p w:rsidR="00C531ED" w:rsidRPr="002E2215" w:rsidRDefault="00C531ED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8、</w:t>
            </w:r>
            <w:r w:rsidR="009D7867">
              <w:rPr>
                <w:rFonts w:asciiTheme="majorEastAsia" w:eastAsiaTheme="majorEastAsia" w:hAnsiTheme="majorEastAsia" w:hint="eastAsia"/>
                <w:sz w:val="24"/>
              </w:rPr>
              <w:t>教师提问在</w:t>
            </w:r>
            <w:r w:rsidR="008A5312">
              <w:rPr>
                <w:rFonts w:asciiTheme="majorEastAsia" w:eastAsiaTheme="majorEastAsia" w:hAnsiTheme="majorEastAsia" w:hint="eastAsia"/>
                <w:sz w:val="24"/>
              </w:rPr>
              <w:t>练习过程中会出现什么问题</w:t>
            </w:r>
          </w:p>
          <w:p w:rsidR="00423210" w:rsidRDefault="008A5312" w:rsidP="00CF2EFB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9、组织学生进行抛接球练习</w:t>
            </w:r>
          </w:p>
          <w:p w:rsidR="00CF2EFB" w:rsidRDefault="008A5312" w:rsidP="00CF2EFB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10、组织学生进行抛垫球练习</w:t>
            </w:r>
          </w:p>
          <w:p w:rsidR="00CF2EFB" w:rsidRPr="00CF2EFB" w:rsidRDefault="00CF2EFB" w:rsidP="00CF2EFB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F2EFB" w:rsidRDefault="00CF2EFB" w:rsidP="00CF2EFB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F2EFB">
              <w:rPr>
                <w:rFonts w:asciiTheme="majorEastAsia" w:eastAsiaTheme="majorEastAsia" w:hAnsiTheme="majorEastAsia" w:hint="eastAsia"/>
                <w:sz w:val="24"/>
              </w:rPr>
              <w:t>1．教师讲解游戏规则和练习方法。</w:t>
            </w:r>
          </w:p>
          <w:p w:rsidR="008A5312" w:rsidRDefault="00CF2EFB" w:rsidP="00CF2EFB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F2EFB">
              <w:rPr>
                <w:rFonts w:asciiTheme="majorEastAsia" w:eastAsiaTheme="majorEastAsia" w:hAnsiTheme="majorEastAsia" w:hint="eastAsia"/>
                <w:sz w:val="24"/>
              </w:rPr>
              <w:t>2．分组演练；</w:t>
            </w:r>
          </w:p>
          <w:p w:rsidR="00423210" w:rsidRDefault="00CF2EFB" w:rsidP="00CF2EFB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F2EFB">
              <w:rPr>
                <w:rFonts w:asciiTheme="majorEastAsia" w:eastAsiaTheme="majorEastAsia" w:hAnsiTheme="majorEastAsia" w:hint="eastAsia"/>
                <w:sz w:val="24"/>
              </w:rPr>
              <w:t>3．组织游戏比赛。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0" w:rsidRDefault="00423210">
            <w:pPr>
              <w:adjustRightInd w:val="0"/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E2215" w:rsidRDefault="002E2215">
            <w:pPr>
              <w:adjustRightInd w:val="0"/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423210" w:rsidRDefault="00C57340">
            <w:pPr>
              <w:adjustRightInd w:val="0"/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1、学生</w:t>
            </w:r>
            <w:r w:rsidR="0019083E">
              <w:rPr>
                <w:rFonts w:asciiTheme="majorEastAsia" w:eastAsiaTheme="majorEastAsia" w:hAnsiTheme="majorEastAsia" w:hint="eastAsia"/>
                <w:sz w:val="24"/>
              </w:rPr>
              <w:t>认真复习及时纠正</w:t>
            </w:r>
          </w:p>
          <w:p w:rsidR="00423210" w:rsidRDefault="00C57340">
            <w:pPr>
              <w:adjustRightInd w:val="0"/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2、</w:t>
            </w:r>
            <w:r w:rsidR="0019083E">
              <w:rPr>
                <w:rFonts w:asciiTheme="majorEastAsia" w:eastAsiaTheme="majorEastAsia" w:hAnsiTheme="majorEastAsia" w:hint="eastAsia"/>
                <w:sz w:val="24"/>
              </w:rPr>
              <w:t>学生按照要求进行手型练习</w:t>
            </w:r>
          </w:p>
          <w:p w:rsidR="00423210" w:rsidRDefault="002E2215">
            <w:pPr>
              <w:adjustRightInd w:val="0"/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 w:rsidR="007910B9">
              <w:rPr>
                <w:rFonts w:asciiTheme="majorEastAsia" w:eastAsiaTheme="majorEastAsia" w:hAnsiTheme="majorEastAsia" w:hint="eastAsia"/>
                <w:sz w:val="24"/>
              </w:rPr>
              <w:t>、学生模仿自主尝试</w:t>
            </w:r>
          </w:p>
          <w:p w:rsidR="007910B9" w:rsidRDefault="007910B9">
            <w:pPr>
              <w:adjustRightInd w:val="0"/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531ED" w:rsidRDefault="002E2215" w:rsidP="00542CC8">
            <w:pPr>
              <w:adjustRightInd w:val="0"/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4、</w:t>
            </w:r>
            <w:r w:rsidRPr="002E2215">
              <w:rPr>
                <w:rFonts w:asciiTheme="majorEastAsia" w:eastAsiaTheme="majorEastAsia" w:hAnsiTheme="majorEastAsia" w:hint="eastAsia"/>
                <w:sz w:val="24"/>
              </w:rPr>
              <w:t>认真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听讲，细心观察示范，明白</w:t>
            </w:r>
            <w:r w:rsidR="00542CC8">
              <w:rPr>
                <w:rFonts w:asciiTheme="majorEastAsia" w:eastAsiaTheme="majorEastAsia" w:hAnsiTheme="majorEastAsia" w:hint="eastAsia"/>
                <w:sz w:val="24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垫球的动作要领和要求，</w:t>
            </w:r>
            <w:r w:rsidR="00542CC8">
              <w:rPr>
                <w:rFonts w:asciiTheme="majorEastAsia" w:eastAsiaTheme="majorEastAsia" w:hAnsiTheme="majorEastAsia" w:hint="eastAsia"/>
                <w:sz w:val="24"/>
              </w:rPr>
              <w:t>进行尝试</w:t>
            </w:r>
          </w:p>
          <w:p w:rsidR="002E2215" w:rsidRDefault="002E2215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5、两人一组按照要求进行练习</w:t>
            </w:r>
          </w:p>
          <w:p w:rsidR="00542CC8" w:rsidRDefault="00542CC8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531ED" w:rsidRDefault="00C531ED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6、</w:t>
            </w:r>
            <w:r w:rsidRPr="00C531ED">
              <w:rPr>
                <w:rFonts w:asciiTheme="majorEastAsia" w:eastAsiaTheme="majorEastAsia" w:hAnsiTheme="majorEastAsia" w:hint="eastAsia"/>
                <w:sz w:val="24"/>
              </w:rPr>
              <w:t>互评互学，改进提高各自的动作。</w:t>
            </w:r>
          </w:p>
          <w:p w:rsidR="00C531ED" w:rsidRDefault="00C531ED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531ED" w:rsidRDefault="00C531ED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531ED" w:rsidRDefault="00C531ED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7、</w:t>
            </w:r>
            <w:r w:rsidR="008A5312">
              <w:rPr>
                <w:rFonts w:asciiTheme="majorEastAsia" w:eastAsiaTheme="majorEastAsia" w:hAnsiTheme="majorEastAsia" w:hint="eastAsia"/>
                <w:sz w:val="24"/>
              </w:rPr>
              <w:t>按照要求进行自垫球练习</w:t>
            </w:r>
          </w:p>
          <w:p w:rsidR="00CF2EFB" w:rsidRDefault="00C531ED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8、</w:t>
            </w:r>
            <w:r w:rsidR="008A5312">
              <w:rPr>
                <w:rFonts w:asciiTheme="majorEastAsia" w:eastAsiaTheme="majorEastAsia" w:hAnsiTheme="majorEastAsia" w:hint="eastAsia"/>
                <w:sz w:val="24"/>
              </w:rPr>
              <w:t>学生积极回答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CF2EFB" w:rsidRDefault="00CF2EFB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F2EFB" w:rsidRDefault="008A5312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9、学生积极进行练习</w:t>
            </w:r>
          </w:p>
          <w:p w:rsidR="00CF2EFB" w:rsidRDefault="008A5312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10、学生按要求进行练习</w:t>
            </w:r>
          </w:p>
          <w:p w:rsidR="008A5312" w:rsidRDefault="008A5312" w:rsidP="002E2215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F2EFB" w:rsidRDefault="00CF2EFB" w:rsidP="00CF2EFB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F2EFB">
              <w:rPr>
                <w:rFonts w:asciiTheme="majorEastAsia" w:eastAsiaTheme="majorEastAsia" w:hAnsiTheme="majorEastAsia" w:hint="eastAsia"/>
                <w:sz w:val="24"/>
              </w:rPr>
              <w:t>1．听清游戏规则和方法。 </w:t>
            </w:r>
          </w:p>
          <w:p w:rsidR="00CF2EFB" w:rsidRDefault="00CF2EFB" w:rsidP="00CF2EFB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F2EFB">
              <w:rPr>
                <w:rFonts w:asciiTheme="majorEastAsia" w:eastAsiaTheme="majorEastAsia" w:hAnsiTheme="majorEastAsia" w:hint="eastAsia"/>
                <w:sz w:val="24"/>
              </w:rPr>
              <w:t xml:space="preserve">2．学生在小组长的带领下演练  </w:t>
            </w:r>
          </w:p>
          <w:p w:rsidR="00CF2EFB" w:rsidRPr="002E2215" w:rsidRDefault="00CF2EFB" w:rsidP="00CF2EFB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F2EFB">
              <w:rPr>
                <w:rFonts w:asciiTheme="majorEastAsia" w:eastAsiaTheme="majorEastAsia" w:hAnsiTheme="majorEastAsia" w:hint="eastAsia"/>
                <w:sz w:val="24"/>
              </w:rPr>
              <w:t>3．积极参与游戏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0" w:rsidRDefault="00423210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CF2EFB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××××××××××</w:t>
            </w:r>
          </w:p>
          <w:p w:rsidR="00CF2EFB" w:rsidRDefault="00CF2EFB" w:rsidP="00CF2EFB">
            <w:pPr>
              <w:wordWrap w:val="0"/>
              <w:ind w:firstLineChars="200" w:firstLine="482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△</w:t>
            </w:r>
          </w:p>
          <w:p w:rsidR="00CF2EFB" w:rsidRDefault="00CF2EFB" w:rsidP="00CF2EFB">
            <w:pPr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××××××××××</w:t>
            </w: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CF2EFB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Default="006967B4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61" type="#_x0000_t120" style="position:absolute;left:0;text-align:left;margin-left:61.8pt;margin-top:4.1pt;width:7.15pt;height:7.15pt;z-index:251674624"/>
              </w:pict>
            </w: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60" type="#_x0000_t120" style="position:absolute;left:0;text-align:left;margin-left:42.65pt;margin-top:4.1pt;width:7.15pt;height:7.15pt;z-index:251673600"/>
              </w:pict>
            </w: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62" type="#_x0000_t120" style="position:absolute;left:0;text-align:left;margin-left:18.65pt;margin-top:4.1pt;width:7.15pt;height:7.15pt;z-index:251675648"/>
              </w:pict>
            </w: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59" type="#_x0000_t120" style="position:absolute;left:0;text-align:left;margin-left:1.8pt;margin-top:4.1pt;width:7.15pt;height:7.15pt;z-index:251672576"/>
              </w:pict>
            </w:r>
          </w:p>
          <w:p w:rsidR="00CF2EFB" w:rsidRDefault="006967B4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49" type="#_x0000_t120" style="position:absolute;left:0;text-align:left;margin-left:61.8pt;margin-top:9.4pt;width:7.15pt;height:7.15pt;z-index:251662336"/>
              </w:pict>
            </w: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48" type="#_x0000_t120" style="position:absolute;left:0;text-align:left;margin-left:42.65pt;margin-top:9.4pt;width:7.15pt;height:7.15pt;z-index:251661312"/>
              </w:pict>
            </w: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47" type="#_x0000_t120" style="position:absolute;left:0;text-align:left;margin-left:18.65pt;margin-top:9.4pt;width:7.15pt;height:7.15pt;z-index:251660288"/>
              </w:pict>
            </w: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46" type="#_x0000_t120" style="position:absolute;left:0;text-align:left;margin-left:1.8pt;margin-top:9.4pt;width:7.15pt;height:7.15pt;z-index:251659264"/>
              </w:pict>
            </w:r>
          </w:p>
          <w:p w:rsidR="008A5312" w:rsidRDefault="008A5312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</w:p>
          <w:p w:rsidR="00CF2EFB" w:rsidRPr="003261A0" w:rsidRDefault="006967B4" w:rsidP="003261A0">
            <w:pPr>
              <w:tabs>
                <w:tab w:val="left" w:pos="1139"/>
              </w:tabs>
              <w:rPr>
                <w:rFonts w:asciiTheme="majorEastAsia" w:eastAsiaTheme="majorEastAsia" w:hAnsiTheme="majorEastAsia" w:cs="宋体"/>
                <w:sz w:val="24"/>
              </w:rPr>
            </w:pP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55" type="#_x0000_t120" style="position:absolute;left:0;text-align:left;margin-left:18.65pt;margin-top:22.65pt;width:7.15pt;height:7.15pt;z-index:251668480"/>
              </w:pict>
            </w: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54" type="#_x0000_t120" style="position:absolute;left:0;text-align:left;margin-left:1.8pt;margin-top:22.65pt;width:7.15pt;height:7.15pt;z-index:251667456"/>
              </w:pict>
            </w: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56" type="#_x0000_t120" style="position:absolute;left:0;text-align:left;margin-left:42.65pt;margin-top:22.65pt;width:7.15pt;height:7.15pt;z-index:251669504"/>
              </w:pict>
            </w: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57" type="#_x0000_t120" style="position:absolute;left:0;text-align:left;margin-left:61.8pt;margin-top:22.65pt;width:7.15pt;height:7.15pt;z-index:251670528"/>
              </w:pict>
            </w: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53" type="#_x0000_t120" style="position:absolute;left:0;text-align:left;margin-left:61.8pt;margin-top:10.1pt;width:7.15pt;height:7.15pt;z-index:251666432"/>
              </w:pict>
            </w: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52" type="#_x0000_t120" style="position:absolute;left:0;text-align:left;margin-left:42.65pt;margin-top:10.1pt;width:7.15pt;height:7.15pt;z-index:251665408"/>
              </w:pict>
            </w: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51" type="#_x0000_t120" style="position:absolute;left:0;text-align:left;margin-left:18.65pt;margin-top:10.1pt;width:7.15pt;height:7.15pt;z-index:251664384"/>
              </w:pict>
            </w:r>
            <w:r>
              <w:rPr>
                <w:rFonts w:asciiTheme="majorEastAsia" w:eastAsiaTheme="majorEastAsia" w:hAnsiTheme="majorEastAsia" w:cs="宋体"/>
                <w:noProof/>
                <w:sz w:val="24"/>
              </w:rPr>
              <w:pict>
                <v:shape id="_x0000_s1050" type="#_x0000_t120" style="position:absolute;left:0;text-align:left;margin-left:1.8pt;margin-top:10.1pt;width:7.15pt;height:7.15pt;z-index:251663360"/>
              </w:pic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2E2215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20</w:t>
            </w: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346A6" w:rsidRDefault="004346A6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346A6" w:rsidRDefault="004346A6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346A6" w:rsidRDefault="004346A6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346A6" w:rsidRDefault="004346A6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346A6" w:rsidRDefault="004346A6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346A6" w:rsidRDefault="004346A6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346A6" w:rsidRDefault="004346A6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2E2215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</w:tc>
      </w:tr>
      <w:tr w:rsidR="00423210">
        <w:trPr>
          <w:trHeight w:val="7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</w:p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lastRenderedPageBreak/>
              <w:t>教学内容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</w:p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lastRenderedPageBreak/>
              <w:t>教师指导</w:t>
            </w:r>
          </w:p>
          <w:p w:rsidR="00423210" w:rsidRDefault="002E2215">
            <w:pPr>
              <w:widowControl/>
              <w:wordWrap w:val="0"/>
              <w:ind w:firstLineChars="300" w:firstLine="720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</w:p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lastRenderedPageBreak/>
              <w:t>学生学法指导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</w:p>
          <w:p w:rsidR="00423210" w:rsidRDefault="002E2215">
            <w:pPr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lastRenderedPageBreak/>
              <w:t>组织形式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0" w:rsidRDefault="002E2215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lastRenderedPageBreak/>
              <w:t>运动负荷</w:t>
            </w:r>
          </w:p>
        </w:tc>
      </w:tr>
      <w:tr w:rsidR="00423210">
        <w:trPr>
          <w:trHeight w:val="705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</w:rPr>
              <w:t>强度</w:t>
            </w:r>
          </w:p>
        </w:tc>
      </w:tr>
      <w:tr w:rsidR="00423210">
        <w:trPr>
          <w:trHeight w:val="20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  <w:p w:rsidR="00423210" w:rsidRDefault="002E2215">
            <w:pPr>
              <w:widowControl/>
              <w:wordWrap w:val="0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结束本分</w:t>
            </w:r>
          </w:p>
          <w:p w:rsidR="00423210" w:rsidRDefault="00423210">
            <w:pPr>
              <w:wordWrap w:val="0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0" w:rsidRDefault="002E2215">
            <w:pPr>
              <w:pStyle w:val="a5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放松整理</w:t>
            </w:r>
          </w:p>
          <w:p w:rsidR="00423210" w:rsidRDefault="002E2215">
            <w:pPr>
              <w:pStyle w:val="a5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总结</w:t>
            </w:r>
          </w:p>
          <w:p w:rsidR="00423210" w:rsidRDefault="002E2215">
            <w:pPr>
              <w:pStyle w:val="a5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回收器材，师生再见</w:t>
            </w:r>
          </w:p>
          <w:p w:rsidR="00423210" w:rsidRDefault="00423210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423210" w:rsidRDefault="00423210">
            <w:pPr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0" w:rsidRDefault="002E2215">
            <w:pPr>
              <w:pStyle w:val="a5"/>
              <w:numPr>
                <w:ilvl w:val="0"/>
                <w:numId w:val="13"/>
              </w:numPr>
              <w:wordWrap w:val="0"/>
              <w:ind w:firstLine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教师领做，提示动作要求</w:t>
            </w:r>
          </w:p>
          <w:p w:rsidR="00423210" w:rsidRDefault="002E2215">
            <w:pPr>
              <w:pStyle w:val="a5"/>
              <w:numPr>
                <w:ilvl w:val="0"/>
                <w:numId w:val="13"/>
              </w:numPr>
              <w:wordWrap w:val="0"/>
              <w:ind w:firstLine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教师进行课堂总结，表扬并鼓励学生</w:t>
            </w:r>
          </w:p>
          <w:p w:rsidR="00423210" w:rsidRDefault="002E2215">
            <w:pPr>
              <w:pStyle w:val="a5"/>
              <w:numPr>
                <w:ilvl w:val="0"/>
                <w:numId w:val="13"/>
              </w:numPr>
              <w:wordWrap w:val="0"/>
              <w:ind w:firstLine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教师与学生相互再见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10" w:rsidRDefault="002E2215">
            <w:pPr>
              <w:pStyle w:val="a5"/>
              <w:widowControl/>
              <w:numPr>
                <w:ilvl w:val="0"/>
                <w:numId w:val="14"/>
              </w:numPr>
              <w:wordWrap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跟着老师有序进行放松练习</w:t>
            </w:r>
          </w:p>
          <w:p w:rsidR="00423210" w:rsidRDefault="002E2215">
            <w:pPr>
              <w:pStyle w:val="a5"/>
              <w:widowControl/>
              <w:numPr>
                <w:ilvl w:val="0"/>
                <w:numId w:val="14"/>
              </w:numPr>
              <w:wordWrap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学生进行自我总结，仔细听讲</w:t>
            </w:r>
          </w:p>
          <w:p w:rsidR="00423210" w:rsidRDefault="002E2215">
            <w:pPr>
              <w:pStyle w:val="a5"/>
              <w:widowControl/>
              <w:numPr>
                <w:ilvl w:val="0"/>
                <w:numId w:val="14"/>
              </w:numPr>
              <w:wordWrap w:val="0"/>
              <w:ind w:firstLineChars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学生与教师再见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ordWrap w:val="0"/>
              <w:ind w:firstLineChars="50" w:firstLine="1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xx xx xx </w:t>
            </w:r>
          </w:p>
          <w:p w:rsidR="00423210" w:rsidRDefault="002E2215">
            <w:pPr>
              <w:wordWrap w:val="0"/>
              <w:ind w:firstLineChars="50" w:firstLine="1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xx xx xx </w:t>
            </w:r>
          </w:p>
          <w:p w:rsidR="00423210" w:rsidRDefault="002E2215">
            <w:pPr>
              <w:wordWrap w:val="0"/>
              <w:ind w:firstLineChars="50" w:firstLine="1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   △</w:t>
            </w:r>
          </w:p>
          <w:p w:rsidR="00423210" w:rsidRDefault="002E2215">
            <w:pPr>
              <w:wordWrap w:val="0"/>
              <w:ind w:firstLineChars="50" w:firstLine="1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xx xx xx </w:t>
            </w:r>
          </w:p>
          <w:p w:rsidR="00423210" w:rsidRDefault="002E2215">
            <w:pPr>
              <w:wordWrap w:val="0"/>
              <w:ind w:firstLineChars="50" w:firstLine="1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xx xx xx </w:t>
            </w:r>
          </w:p>
          <w:p w:rsidR="00423210" w:rsidRDefault="002E2215">
            <w:pPr>
              <w:wordWrap w:val="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ordWrap w:val="0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</w:rPr>
            </w:pPr>
          </w:p>
        </w:tc>
      </w:tr>
      <w:tr w:rsidR="00423210">
        <w:trPr>
          <w:trHeight w:val="12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2E2215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课后反思</w:t>
            </w:r>
          </w:p>
        </w:tc>
        <w:tc>
          <w:tcPr>
            <w:tcW w:w="9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10" w:rsidRDefault="00423210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  <w:p w:rsidR="00423210" w:rsidRDefault="00423210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</w:tbl>
    <w:p w:rsidR="00423210" w:rsidRDefault="00423210">
      <w:pPr>
        <w:rPr>
          <w:rFonts w:asciiTheme="majorEastAsia" w:eastAsiaTheme="majorEastAsia" w:hAnsiTheme="majorEastAsia"/>
          <w:szCs w:val="21"/>
        </w:rPr>
      </w:pPr>
    </w:p>
    <w:sectPr w:rsidR="00423210" w:rsidSect="0042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1D963"/>
    <w:multiLevelType w:val="singleLevel"/>
    <w:tmpl w:val="9581D963"/>
    <w:lvl w:ilvl="0">
      <w:start w:val="1"/>
      <w:numFmt w:val="decimal"/>
      <w:suff w:val="nothing"/>
      <w:lvlText w:val="（%1）"/>
      <w:lvlJc w:val="left"/>
    </w:lvl>
  </w:abstractNum>
  <w:abstractNum w:abstractNumId="1">
    <w:nsid w:val="13F14608"/>
    <w:multiLevelType w:val="multilevel"/>
    <w:tmpl w:val="13F1460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10765B"/>
    <w:multiLevelType w:val="multilevel"/>
    <w:tmpl w:val="1B10765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F31518"/>
    <w:multiLevelType w:val="multilevel"/>
    <w:tmpl w:val="1EF31518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821DC6"/>
    <w:multiLevelType w:val="multilevel"/>
    <w:tmpl w:val="30821DC6"/>
    <w:lvl w:ilvl="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267545"/>
    <w:multiLevelType w:val="multilevel"/>
    <w:tmpl w:val="3326754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E85F8F"/>
    <w:multiLevelType w:val="multilevel"/>
    <w:tmpl w:val="38E85F8F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161238"/>
    <w:multiLevelType w:val="multilevel"/>
    <w:tmpl w:val="3A16123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211E0D"/>
    <w:multiLevelType w:val="multilevel"/>
    <w:tmpl w:val="42211E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FE24B4"/>
    <w:multiLevelType w:val="multilevel"/>
    <w:tmpl w:val="59FE24B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BF3AB9"/>
    <w:multiLevelType w:val="multilevel"/>
    <w:tmpl w:val="60BF3AB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765A27"/>
    <w:multiLevelType w:val="multilevel"/>
    <w:tmpl w:val="6F765A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A197319"/>
    <w:multiLevelType w:val="multilevel"/>
    <w:tmpl w:val="7A19731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BF1F6D"/>
    <w:multiLevelType w:val="multilevel"/>
    <w:tmpl w:val="7FBF1F6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6CE"/>
    <w:rsid w:val="00000D1B"/>
    <w:rsid w:val="00027C5E"/>
    <w:rsid w:val="0003143B"/>
    <w:rsid w:val="00051C93"/>
    <w:rsid w:val="00053482"/>
    <w:rsid w:val="00065FF6"/>
    <w:rsid w:val="00070F4C"/>
    <w:rsid w:val="0010249C"/>
    <w:rsid w:val="00104249"/>
    <w:rsid w:val="00122296"/>
    <w:rsid w:val="00147DF0"/>
    <w:rsid w:val="00151AC1"/>
    <w:rsid w:val="0015708D"/>
    <w:rsid w:val="00174EE1"/>
    <w:rsid w:val="0019083E"/>
    <w:rsid w:val="001C1954"/>
    <w:rsid w:val="0022240D"/>
    <w:rsid w:val="002A6A90"/>
    <w:rsid w:val="002A7510"/>
    <w:rsid w:val="002B5E9D"/>
    <w:rsid w:val="002C1A91"/>
    <w:rsid w:val="002C4E7E"/>
    <w:rsid w:val="002C779D"/>
    <w:rsid w:val="002E2215"/>
    <w:rsid w:val="002E5571"/>
    <w:rsid w:val="00315EFF"/>
    <w:rsid w:val="003261A0"/>
    <w:rsid w:val="00350AD9"/>
    <w:rsid w:val="003522D8"/>
    <w:rsid w:val="00360A16"/>
    <w:rsid w:val="00377014"/>
    <w:rsid w:val="00394F7E"/>
    <w:rsid w:val="003A2D05"/>
    <w:rsid w:val="003C18E2"/>
    <w:rsid w:val="003E0806"/>
    <w:rsid w:val="00417A3C"/>
    <w:rsid w:val="00423210"/>
    <w:rsid w:val="004346A6"/>
    <w:rsid w:val="004416A5"/>
    <w:rsid w:val="0046261B"/>
    <w:rsid w:val="004703E6"/>
    <w:rsid w:val="00492D41"/>
    <w:rsid w:val="004A3095"/>
    <w:rsid w:val="004D5B50"/>
    <w:rsid w:val="004E0A4E"/>
    <w:rsid w:val="004F2AE4"/>
    <w:rsid w:val="00523564"/>
    <w:rsid w:val="00542CC8"/>
    <w:rsid w:val="005435AD"/>
    <w:rsid w:val="00544A6E"/>
    <w:rsid w:val="00544C75"/>
    <w:rsid w:val="005A2001"/>
    <w:rsid w:val="005A21CD"/>
    <w:rsid w:val="005B4CE4"/>
    <w:rsid w:val="00682E81"/>
    <w:rsid w:val="006967B4"/>
    <w:rsid w:val="006C750E"/>
    <w:rsid w:val="006F096E"/>
    <w:rsid w:val="006F50C8"/>
    <w:rsid w:val="007100A6"/>
    <w:rsid w:val="00715C81"/>
    <w:rsid w:val="00741106"/>
    <w:rsid w:val="00746554"/>
    <w:rsid w:val="0076405B"/>
    <w:rsid w:val="00766697"/>
    <w:rsid w:val="007807D3"/>
    <w:rsid w:val="007910B9"/>
    <w:rsid w:val="007A2A5F"/>
    <w:rsid w:val="007B324B"/>
    <w:rsid w:val="007D3F05"/>
    <w:rsid w:val="007F37CE"/>
    <w:rsid w:val="008011E0"/>
    <w:rsid w:val="00832FFF"/>
    <w:rsid w:val="00872B24"/>
    <w:rsid w:val="00881AAE"/>
    <w:rsid w:val="008A5312"/>
    <w:rsid w:val="008C7B75"/>
    <w:rsid w:val="00904484"/>
    <w:rsid w:val="00904FFD"/>
    <w:rsid w:val="00923624"/>
    <w:rsid w:val="00926A0B"/>
    <w:rsid w:val="0093343D"/>
    <w:rsid w:val="00994635"/>
    <w:rsid w:val="00995F0A"/>
    <w:rsid w:val="009B1998"/>
    <w:rsid w:val="009B4836"/>
    <w:rsid w:val="009D2EA6"/>
    <w:rsid w:val="009D7867"/>
    <w:rsid w:val="009E4279"/>
    <w:rsid w:val="009E62B2"/>
    <w:rsid w:val="00A00633"/>
    <w:rsid w:val="00A42C58"/>
    <w:rsid w:val="00A50493"/>
    <w:rsid w:val="00AA1C34"/>
    <w:rsid w:val="00AB3AB2"/>
    <w:rsid w:val="00AB7B14"/>
    <w:rsid w:val="00AC50AE"/>
    <w:rsid w:val="00AE3272"/>
    <w:rsid w:val="00B0679D"/>
    <w:rsid w:val="00B06902"/>
    <w:rsid w:val="00B44894"/>
    <w:rsid w:val="00B55300"/>
    <w:rsid w:val="00B76488"/>
    <w:rsid w:val="00B816F9"/>
    <w:rsid w:val="00BB46CE"/>
    <w:rsid w:val="00BB4EEF"/>
    <w:rsid w:val="00BD5210"/>
    <w:rsid w:val="00BE29C4"/>
    <w:rsid w:val="00C35544"/>
    <w:rsid w:val="00C52609"/>
    <w:rsid w:val="00C531ED"/>
    <w:rsid w:val="00C57340"/>
    <w:rsid w:val="00C60B66"/>
    <w:rsid w:val="00C8034D"/>
    <w:rsid w:val="00C86D2B"/>
    <w:rsid w:val="00CD1D1F"/>
    <w:rsid w:val="00CD795C"/>
    <w:rsid w:val="00CE3E23"/>
    <w:rsid w:val="00CF2EFB"/>
    <w:rsid w:val="00D31EF7"/>
    <w:rsid w:val="00D372BD"/>
    <w:rsid w:val="00D71FD3"/>
    <w:rsid w:val="00DA2546"/>
    <w:rsid w:val="00DC44D2"/>
    <w:rsid w:val="00DD7448"/>
    <w:rsid w:val="00DE210F"/>
    <w:rsid w:val="00DE6FE8"/>
    <w:rsid w:val="00DF4EAD"/>
    <w:rsid w:val="00E15A70"/>
    <w:rsid w:val="00E46D99"/>
    <w:rsid w:val="00E508A5"/>
    <w:rsid w:val="00E50C2D"/>
    <w:rsid w:val="00E54D46"/>
    <w:rsid w:val="00E61364"/>
    <w:rsid w:val="00E753BC"/>
    <w:rsid w:val="00EB544F"/>
    <w:rsid w:val="00EC656C"/>
    <w:rsid w:val="00EE4291"/>
    <w:rsid w:val="00EF0F63"/>
    <w:rsid w:val="00F12BAE"/>
    <w:rsid w:val="00F31E61"/>
    <w:rsid w:val="00F32D0E"/>
    <w:rsid w:val="00F547BF"/>
    <w:rsid w:val="00F9595C"/>
    <w:rsid w:val="00FB09A4"/>
    <w:rsid w:val="00FB6DC2"/>
    <w:rsid w:val="00FD30E0"/>
    <w:rsid w:val="00FD3243"/>
    <w:rsid w:val="418C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3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3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2321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423210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3210"/>
    <w:rPr>
      <w:rFonts w:ascii="Times New Roman" w:hAnsi="Times New Roman"/>
      <w:kern w:val="2"/>
      <w:sz w:val="18"/>
      <w:szCs w:val="18"/>
    </w:rPr>
  </w:style>
  <w:style w:type="character" w:styleId="a6">
    <w:name w:val="Subtle Emphasis"/>
    <w:basedOn w:val="a0"/>
    <w:uiPriority w:val="19"/>
    <w:qFormat/>
    <w:rsid w:val="007F37C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746">
              <w:marLeft w:val="318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42"/>
    <customShpInfo spid="_x0000_s1043"/>
    <customShpInfo spid="_x0000_s1044"/>
    <customShpInfo spid="_x0000_s1031"/>
    <customShpInfo spid="_x0000_s1027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AEF346-F9A3-4DF8-A71E-7DACE1D2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3</Pages>
  <Words>206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16</cp:revision>
  <dcterms:created xsi:type="dcterms:W3CDTF">2018-11-06T07:07:00Z</dcterms:created>
  <dcterms:modified xsi:type="dcterms:W3CDTF">2021-12-06T07:04:00Z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