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000000"/>
          <w:spacing w:val="0"/>
          <w:sz w:val="18"/>
          <w:szCs w:val="18"/>
        </w:rPr>
      </w:pPr>
      <w:r>
        <w:rPr>
          <w:rStyle w:val="5"/>
          <w:rFonts w:hint="eastAsia" w:ascii="宋体" w:hAnsi="宋体" w:eastAsia="宋体" w:cs="宋体"/>
          <w:i w:val="0"/>
          <w:caps w:val="0"/>
          <w:color w:val="000000"/>
          <w:spacing w:val="0"/>
          <w:sz w:val="34"/>
          <w:szCs w:val="34"/>
        </w:rPr>
        <w:t>薛家中心小学校本课程纲要</w:t>
      </w:r>
    </w:p>
    <w:tbl>
      <w:tblPr>
        <w:tblW w:w="7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96"/>
        <w:gridCol w:w="108"/>
        <w:gridCol w:w="1224"/>
        <w:gridCol w:w="936"/>
        <w:gridCol w:w="1296"/>
        <w:gridCol w:w="576"/>
        <w:gridCol w:w="864"/>
        <w:gridCol w:w="696"/>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33" w:hRule="atLeast"/>
        </w:trPr>
        <w:tc>
          <w:tcPr>
            <w:tcW w:w="804" w:type="dxa"/>
            <w:gridSpan w:val="2"/>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课程</w:t>
            </w:r>
          </w:p>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名称</w:t>
            </w:r>
          </w:p>
        </w:tc>
        <w:tc>
          <w:tcPr>
            <w:tcW w:w="1224"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快乐阅读</w:t>
            </w:r>
          </w:p>
        </w:tc>
        <w:tc>
          <w:tcPr>
            <w:tcW w:w="936"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撰写老师</w:t>
            </w:r>
          </w:p>
        </w:tc>
        <w:tc>
          <w:tcPr>
            <w:tcW w:w="1296"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324" w:lineRule="atLeast"/>
              <w:ind w:left="0" w:right="0" w:firstLine="96"/>
              <w:jc w:val="left"/>
              <w:rPr>
                <w:rFonts w:hint="eastAsia" w:ascii="宋体" w:hAnsi="宋体" w:eastAsia="宋体" w:cs="宋体"/>
                <w:b w:val="0"/>
                <w:sz w:val="21"/>
                <w:szCs w:val="21"/>
                <w:lang w:eastAsia="zh-CN"/>
              </w:rPr>
            </w:pPr>
            <w:r>
              <w:rPr>
                <w:rFonts w:hint="eastAsia" w:ascii="宋体" w:hAnsi="宋体" w:eastAsia="宋体" w:cs="宋体"/>
                <w:b w:val="0"/>
                <w:sz w:val="21"/>
                <w:szCs w:val="21"/>
                <w:lang w:eastAsia="zh-CN"/>
              </w:rPr>
              <w:t>方诗琳</w:t>
            </w:r>
          </w:p>
        </w:tc>
        <w:tc>
          <w:tcPr>
            <w:tcW w:w="576"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课</w:t>
            </w:r>
          </w:p>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时</w:t>
            </w:r>
          </w:p>
        </w:tc>
        <w:tc>
          <w:tcPr>
            <w:tcW w:w="864"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18</w:t>
            </w:r>
          </w:p>
        </w:tc>
        <w:tc>
          <w:tcPr>
            <w:tcW w:w="696"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适用</w:t>
            </w:r>
          </w:p>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年级</w:t>
            </w:r>
          </w:p>
        </w:tc>
        <w:tc>
          <w:tcPr>
            <w:tcW w:w="1032"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lang w:eastAsia="zh-CN"/>
              </w:rPr>
            </w:pPr>
            <w:r>
              <w:rPr>
                <w:rFonts w:hint="eastAsia" w:ascii="宋体" w:hAnsi="宋体" w:eastAsia="宋体" w:cs="宋体"/>
                <w:b w:val="0"/>
                <w:i w:val="0"/>
                <w:caps w:val="0"/>
                <w:color w:val="000000"/>
                <w:spacing w:val="0"/>
                <w:sz w:val="21"/>
                <w:szCs w:val="21"/>
                <w:lang w:eastAsia="zh-CN"/>
              </w:rPr>
              <w:t>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077" w:hRule="atLeast"/>
        </w:trPr>
        <w:tc>
          <w:tcPr>
            <w:tcW w:w="804" w:type="dxa"/>
            <w:gridSpan w:val="2"/>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课</w:t>
            </w:r>
          </w:p>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程</w:t>
            </w:r>
          </w:p>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目</w:t>
            </w:r>
          </w:p>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标</w:t>
            </w:r>
          </w:p>
        </w:tc>
        <w:tc>
          <w:tcPr>
            <w:tcW w:w="6624" w:type="dxa"/>
            <w:gridSpan w:val="7"/>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75" w:lineRule="atLeast"/>
              <w:ind w:right="0"/>
              <w:jc w:val="left"/>
              <w:rPr>
                <w:rFonts w:hint="eastAsia" w:ascii="宋体" w:hAnsi="宋体" w:eastAsia="宋体" w:cs="宋体"/>
                <w:i w:val="0"/>
                <w:caps w:val="0"/>
                <w:color w:val="323E32"/>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1</w:t>
            </w:r>
            <w:r>
              <w:rPr>
                <w:rFonts w:hint="eastAsia" w:ascii="宋体" w:hAnsi="宋体" w:eastAsia="宋体" w:cs="宋体"/>
                <w:i w:val="0"/>
                <w:caps w:val="0"/>
                <w:color w:val="000000"/>
                <w:spacing w:val="0"/>
                <w:sz w:val="21"/>
                <w:szCs w:val="21"/>
                <w:bdr w:val="none" w:color="auto" w:sz="0" w:space="0"/>
                <w:shd w:val="clear" w:fill="FFFFFF"/>
              </w:rPr>
              <w:t>、增加学生的阅读量，拓展学生的阅读面，帮助学生积累语言素材，提高人文素养。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75" w:lineRule="atLeast"/>
              <w:ind w:right="0"/>
              <w:jc w:val="left"/>
              <w:rPr>
                <w:rFonts w:hint="eastAsia" w:ascii="宋体" w:hAnsi="宋体" w:eastAsia="宋体" w:cs="宋体"/>
                <w:i w:val="0"/>
                <w:caps w:val="0"/>
                <w:color w:val="323E32"/>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2</w:t>
            </w:r>
            <w:r>
              <w:rPr>
                <w:rFonts w:hint="eastAsia" w:ascii="宋体" w:hAnsi="宋体" w:eastAsia="宋体" w:cs="宋体"/>
                <w:i w:val="0"/>
                <w:caps w:val="0"/>
                <w:color w:val="000000"/>
                <w:spacing w:val="0"/>
                <w:sz w:val="21"/>
                <w:szCs w:val="21"/>
                <w:bdr w:val="none" w:color="auto" w:sz="0" w:space="0"/>
                <w:shd w:val="clear" w:fill="FFFFFF"/>
              </w:rPr>
              <w:t>、培养学生的阅读兴趣和阅读能力，提高学生对语言文字的运用能力。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75" w:lineRule="atLeast"/>
              <w:ind w:right="0"/>
              <w:jc w:val="left"/>
              <w:rPr>
                <w:rFonts w:hint="eastAsia" w:ascii="宋体" w:hAnsi="宋体" w:eastAsia="宋体" w:cs="宋体"/>
                <w:i w:val="0"/>
                <w:caps w:val="0"/>
                <w:color w:val="323E32"/>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3</w:t>
            </w:r>
            <w:r>
              <w:rPr>
                <w:rFonts w:hint="eastAsia" w:ascii="宋体" w:hAnsi="宋体" w:eastAsia="宋体" w:cs="宋体"/>
                <w:i w:val="0"/>
                <w:caps w:val="0"/>
                <w:color w:val="000000"/>
                <w:spacing w:val="0"/>
                <w:sz w:val="21"/>
                <w:szCs w:val="21"/>
                <w:bdr w:val="none" w:color="auto" w:sz="0" w:space="0"/>
                <w:shd w:val="clear" w:fill="FFFFFF"/>
              </w:rPr>
              <w:t>、让学生在阅读中掌握正确的读书方法，并喜欢阅读，品味经典。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75" w:lineRule="atLeast"/>
              <w:ind w:right="0"/>
              <w:jc w:val="left"/>
              <w:rPr>
                <w:rFonts w:hint="eastAsia" w:ascii="宋体" w:hAnsi="宋体" w:eastAsia="宋体" w:cs="宋体"/>
                <w:i w:val="0"/>
                <w:caps w:val="0"/>
                <w:color w:val="323E32"/>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4</w:t>
            </w:r>
            <w:r>
              <w:rPr>
                <w:rFonts w:hint="eastAsia" w:ascii="宋体" w:hAnsi="宋体" w:eastAsia="宋体" w:cs="宋体"/>
                <w:i w:val="0"/>
                <w:caps w:val="0"/>
                <w:color w:val="000000"/>
                <w:spacing w:val="0"/>
                <w:sz w:val="21"/>
                <w:szCs w:val="21"/>
                <w:bdr w:val="none" w:color="auto" w:sz="0" w:space="0"/>
                <w:shd w:val="clear" w:fill="FFFFFF"/>
              </w:rPr>
              <w:t>、积极营造浓浓的书香氛围，让学生在阅读中陶冶情操，享受读书的乐趣。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75" w:lineRule="atLeast"/>
              <w:ind w:right="0"/>
              <w:jc w:val="left"/>
              <w:rPr>
                <w:rFonts w:hint="eastAsia" w:ascii="宋体" w:hAnsi="宋体" w:eastAsia="宋体" w:cs="宋体"/>
                <w:b w:val="0"/>
                <w:sz w:val="21"/>
                <w:szCs w:val="21"/>
              </w:rPr>
            </w:pPr>
            <w:r>
              <w:rPr>
                <w:rFonts w:hint="eastAsia" w:ascii="宋体" w:hAnsi="宋体" w:eastAsia="宋体" w:cs="宋体"/>
                <w:i w:val="0"/>
                <w:caps w:val="0"/>
                <w:color w:val="000000"/>
                <w:spacing w:val="0"/>
                <w:sz w:val="21"/>
                <w:szCs w:val="21"/>
                <w:bdr w:val="none" w:color="auto" w:sz="0" w:space="0"/>
                <w:shd w:val="clear" w:fill="FFFFFF"/>
              </w:rPr>
              <w:t>5</w:t>
            </w:r>
            <w:r>
              <w:rPr>
                <w:rFonts w:hint="eastAsia" w:ascii="宋体" w:hAnsi="宋体" w:eastAsia="宋体" w:cs="宋体"/>
                <w:i w:val="0"/>
                <w:caps w:val="0"/>
                <w:color w:val="000000"/>
                <w:spacing w:val="0"/>
                <w:sz w:val="21"/>
                <w:szCs w:val="21"/>
                <w:bdr w:val="none" w:color="auto" w:sz="0" w:space="0"/>
                <w:shd w:val="clear" w:fill="FFFFFF"/>
              </w:rPr>
              <w:t>、通过阅读开阔学生视野，让学生接受优秀思想的熏陶，培养学生良好的道德品质，树立正确的人生观和价值观。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33" w:hRule="atLeast"/>
        </w:trPr>
        <w:tc>
          <w:tcPr>
            <w:tcW w:w="804" w:type="dxa"/>
            <w:gridSpan w:val="2"/>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课</w:t>
            </w:r>
          </w:p>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程</w:t>
            </w:r>
          </w:p>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内</w:t>
            </w:r>
          </w:p>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容</w:t>
            </w:r>
          </w:p>
        </w:tc>
        <w:tc>
          <w:tcPr>
            <w:tcW w:w="6624" w:type="dxa"/>
            <w:gridSpan w:val="7"/>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324" w:lineRule="atLeast"/>
              <w:ind w:left="0" w:right="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多年来，我们学校的语文教学实践，充分证明加强课外阅读，让学生多读一些适合他们年龄的健康有益的书，可以丰富学生的知识，积累语言，开阔眼界、发展思维，提高品德修养和审美情操，逐渐形成良好的个性，为学生可持续发展服务。鉴于课外阅读对于对学生一生中人文素养的培养和人文精神的形成所起的不可估量的作用，根据</w:t>
            </w:r>
            <w:r>
              <w:rPr>
                <w:rFonts w:hint="eastAsia" w:ascii="宋体" w:hAnsi="宋体" w:eastAsia="宋体" w:cs="宋体"/>
                <w:b w:val="0"/>
                <w:i w:val="0"/>
                <w:caps w:val="0"/>
                <w:color w:val="000000"/>
                <w:spacing w:val="0"/>
                <w:sz w:val="21"/>
                <w:szCs w:val="21"/>
                <w:lang w:eastAsia="zh-CN"/>
              </w:rPr>
              <w:t>五</w:t>
            </w:r>
            <w:r>
              <w:rPr>
                <w:rFonts w:hint="eastAsia" w:ascii="宋体" w:hAnsi="宋体" w:eastAsia="宋体" w:cs="宋体"/>
                <w:b w:val="0"/>
                <w:i w:val="0"/>
                <w:caps w:val="0"/>
                <w:color w:val="000000"/>
                <w:spacing w:val="0"/>
                <w:sz w:val="21"/>
                <w:szCs w:val="21"/>
              </w:rPr>
              <w:t>年级学生的实际情况，考虑学生的多样化、全面化、持续性发展的需要，决定设置以“快乐阅读”为中心的校本课程。</w:t>
            </w:r>
          </w:p>
          <w:p>
            <w:pPr>
              <w:pStyle w:val="2"/>
              <w:keepNext w:val="0"/>
              <w:keepLines w:val="0"/>
              <w:widowControl/>
              <w:suppressLineNumbers w:val="0"/>
              <w:spacing w:before="0" w:beforeAutospacing="0" w:after="0" w:afterAutospacing="0" w:line="324" w:lineRule="atLeast"/>
              <w:ind w:left="0" w:right="0" w:firstLine="420" w:firstLineChars="200"/>
              <w:jc w:val="left"/>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快乐阅读”校本课程的开发，强调从学生的学习兴趣出发，培养学生良好的素养，积极的情感态度，提高学生的语文素养。课程的开发立足于教师对实践活动已有的收获与经验，并在此基础上进行进一步的研究和提升，进而促进教师能力、素质的提高，有利于提高教师本身的科学素养，加强教师对教育理念的学习和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41" w:hRule="atLeast"/>
        </w:trPr>
        <w:tc>
          <w:tcPr>
            <w:tcW w:w="804" w:type="dxa"/>
            <w:gridSpan w:val="2"/>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实</w:t>
            </w:r>
          </w:p>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施</w:t>
            </w:r>
          </w:p>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建</w:t>
            </w:r>
          </w:p>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议</w:t>
            </w:r>
          </w:p>
        </w:tc>
        <w:tc>
          <w:tcPr>
            <w:tcW w:w="6624" w:type="dxa"/>
            <w:gridSpan w:val="7"/>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324" w:lineRule="atLeast"/>
              <w:ind w:right="0" w:firstLine="420" w:firstLineChars="200"/>
              <w:jc w:val="left"/>
              <w:rPr>
                <w:rFonts w:hint="eastAsia" w:ascii="宋体" w:hAnsi="宋体" w:eastAsia="宋体" w:cs="宋体"/>
                <w:b w:val="0"/>
                <w:sz w:val="21"/>
                <w:szCs w:val="21"/>
              </w:rPr>
            </w:pPr>
            <w:r>
              <w:rPr>
                <w:rFonts w:hint="eastAsia" w:ascii="宋体" w:hAnsi="宋体" w:eastAsia="宋体" w:cs="宋体"/>
                <w:b w:val="0"/>
                <w:sz w:val="21"/>
                <w:szCs w:val="21"/>
              </w:rPr>
              <w:t>1、进行擂台赛。 定期进行古诗文背诵擂台赛。擂台赛的形式一方面吸引更多学生参与进来；另一方面，擂台赛也能培养学生的胆量、理解力、记忆力等。</w:t>
            </w:r>
          </w:p>
          <w:p>
            <w:pPr>
              <w:pStyle w:val="2"/>
              <w:keepNext w:val="0"/>
              <w:keepLines w:val="0"/>
              <w:widowControl/>
              <w:suppressLineNumbers w:val="0"/>
              <w:spacing w:before="0" w:beforeAutospacing="0" w:after="0" w:afterAutospacing="0" w:line="324" w:lineRule="atLeast"/>
              <w:ind w:right="0" w:firstLine="420" w:firstLineChars="200"/>
              <w:jc w:val="left"/>
              <w:rPr>
                <w:rFonts w:hint="eastAsia" w:ascii="宋体" w:hAnsi="宋体" w:eastAsia="宋体" w:cs="宋体"/>
                <w:b w:val="0"/>
                <w:sz w:val="21"/>
                <w:szCs w:val="21"/>
              </w:rPr>
            </w:pPr>
            <w:r>
              <w:rPr>
                <w:rFonts w:hint="eastAsia" w:ascii="宋体" w:hAnsi="宋体" w:eastAsia="宋体" w:cs="宋体"/>
                <w:b w:val="0"/>
                <w:sz w:val="21"/>
                <w:szCs w:val="21"/>
              </w:rPr>
              <w:t>2、开发布会。会上，或是学生联系课文内容朗读原著，或是介绍自己阅读</w:t>
            </w:r>
            <w:r>
              <w:rPr>
                <w:rFonts w:hint="eastAsia" w:ascii="宋体" w:hAnsi="宋体" w:eastAsia="宋体" w:cs="宋体"/>
                <w:b w:val="0"/>
                <w:sz w:val="21"/>
                <w:szCs w:val="21"/>
                <w:lang w:eastAsia="zh-CN"/>
              </w:rPr>
              <w:t>的</w:t>
            </w:r>
            <w:r>
              <w:rPr>
                <w:rFonts w:hint="eastAsia" w:ascii="宋体" w:hAnsi="宋体" w:eastAsia="宋体" w:cs="宋体"/>
                <w:b w:val="0"/>
                <w:sz w:val="21"/>
                <w:szCs w:val="21"/>
              </w:rPr>
              <w:t>同一作家的其他作品， 或是朗读大纲要求小学生阅读的作品， 如《</w:t>
            </w:r>
            <w:r>
              <w:rPr>
                <w:rFonts w:hint="eastAsia" w:ascii="宋体" w:hAnsi="宋体" w:eastAsia="宋体" w:cs="宋体"/>
                <w:b w:val="0"/>
                <w:sz w:val="21"/>
                <w:szCs w:val="21"/>
                <w:lang w:eastAsia="zh-CN"/>
              </w:rPr>
              <w:t>少年趣味读史记</w:t>
            </w:r>
            <w:r>
              <w:rPr>
                <w:rFonts w:hint="eastAsia" w:ascii="宋体" w:hAnsi="宋体" w:eastAsia="宋体" w:cs="宋体"/>
                <w:b w:val="0"/>
                <w:sz w:val="21"/>
                <w:szCs w:val="21"/>
              </w:rPr>
              <w:t>》、《</w:t>
            </w:r>
            <w:r>
              <w:rPr>
                <w:rFonts w:hint="eastAsia" w:ascii="宋体" w:hAnsi="宋体" w:eastAsia="宋体" w:cs="宋体"/>
                <w:b w:val="0"/>
                <w:sz w:val="21"/>
                <w:szCs w:val="21"/>
                <w:lang w:eastAsia="zh-CN"/>
              </w:rPr>
              <w:t>中国民间故事</w:t>
            </w:r>
            <w:r>
              <w:rPr>
                <w:rFonts w:hint="eastAsia" w:ascii="宋体" w:hAnsi="宋体" w:eastAsia="宋体" w:cs="宋体"/>
                <w:b w:val="0"/>
                <w:sz w:val="21"/>
                <w:szCs w:val="21"/>
              </w:rPr>
              <w:t>》</w:t>
            </w:r>
            <w:r>
              <w:rPr>
                <w:rFonts w:hint="eastAsia" w:ascii="宋体" w:hAnsi="宋体" w:eastAsia="宋体" w:cs="宋体"/>
                <w:b w:val="0"/>
                <w:sz w:val="21"/>
                <w:szCs w:val="21"/>
                <w:lang w:eastAsia="zh-CN"/>
              </w:rPr>
              <w:t>、《欧洲民间故事》</w:t>
            </w:r>
            <w:r>
              <w:rPr>
                <w:rFonts w:hint="eastAsia" w:ascii="宋体" w:hAnsi="宋体" w:eastAsia="宋体" w:cs="宋体"/>
                <w:b w:val="0"/>
                <w:sz w:val="21"/>
                <w:szCs w:val="21"/>
              </w:rPr>
              <w:t>等。发布</w:t>
            </w:r>
            <w:r>
              <w:rPr>
                <w:rFonts w:hint="eastAsia" w:ascii="宋体" w:hAnsi="宋体" w:eastAsia="宋体" w:cs="宋体"/>
                <w:b w:val="0"/>
                <w:sz w:val="21"/>
                <w:szCs w:val="21"/>
                <w:lang w:eastAsia="zh-CN"/>
              </w:rPr>
              <w:t>会</w:t>
            </w:r>
            <w:r>
              <w:rPr>
                <w:rFonts w:hint="eastAsia" w:ascii="宋体" w:hAnsi="宋体" w:eastAsia="宋体" w:cs="宋体"/>
                <w:b w:val="0"/>
                <w:sz w:val="21"/>
                <w:szCs w:val="21"/>
              </w:rPr>
              <w:t>也是学生之间推荐新书、好书的时机。</w:t>
            </w:r>
          </w:p>
          <w:p>
            <w:pPr>
              <w:pStyle w:val="2"/>
              <w:keepNext w:val="0"/>
              <w:keepLines w:val="0"/>
              <w:widowControl/>
              <w:suppressLineNumbers w:val="0"/>
              <w:spacing w:before="0" w:beforeAutospacing="0" w:after="0" w:afterAutospacing="0" w:line="324" w:lineRule="atLeast"/>
              <w:ind w:left="0" w:right="0" w:firstLine="384"/>
              <w:jc w:val="left"/>
              <w:rPr>
                <w:rFonts w:hint="eastAsia" w:ascii="宋体" w:hAnsi="宋体" w:eastAsia="宋体" w:cs="宋体"/>
                <w:b w:val="0"/>
                <w:sz w:val="21"/>
                <w:szCs w:val="21"/>
              </w:rPr>
            </w:pPr>
            <w:r>
              <w:rPr>
                <w:rFonts w:hint="eastAsia" w:ascii="宋体" w:hAnsi="宋体" w:eastAsia="宋体" w:cs="宋体"/>
                <w:b w:val="0"/>
                <w:sz w:val="21"/>
                <w:szCs w:val="21"/>
              </w:rPr>
              <w:t>3、阅读自己定的报刊、杂志。</w:t>
            </w:r>
          </w:p>
          <w:p>
            <w:pPr>
              <w:pStyle w:val="2"/>
              <w:keepNext w:val="0"/>
              <w:keepLines w:val="0"/>
              <w:widowControl/>
              <w:suppressLineNumbers w:val="0"/>
              <w:spacing w:before="0" w:beforeAutospacing="0" w:after="0" w:afterAutospacing="0" w:line="324" w:lineRule="atLeast"/>
              <w:ind w:left="0" w:right="0" w:firstLine="384"/>
              <w:jc w:val="left"/>
              <w:rPr>
                <w:rFonts w:hint="eastAsia" w:ascii="宋体" w:hAnsi="宋体" w:eastAsia="宋体" w:cs="宋体"/>
                <w:b w:val="0"/>
                <w:sz w:val="21"/>
                <w:szCs w:val="21"/>
              </w:rPr>
            </w:pPr>
            <w:r>
              <w:rPr>
                <w:rFonts w:hint="eastAsia" w:ascii="宋体" w:hAnsi="宋体" w:eastAsia="宋体" w:cs="宋体"/>
                <w:b w:val="0"/>
                <w:sz w:val="21"/>
                <w:szCs w:val="21"/>
              </w:rPr>
              <w:t>4、摘抄。摘抄好词、好句。鼓励学生养成积累语言的良好习惯。从阅读中感悟生活、感悟美。</w:t>
            </w:r>
          </w:p>
          <w:p>
            <w:pPr>
              <w:pStyle w:val="2"/>
              <w:keepNext w:val="0"/>
              <w:keepLines w:val="0"/>
              <w:widowControl/>
              <w:suppressLineNumbers w:val="0"/>
              <w:spacing w:before="0" w:beforeAutospacing="0" w:after="0" w:afterAutospacing="0" w:line="324" w:lineRule="atLeast"/>
              <w:ind w:left="0" w:right="0" w:firstLine="384"/>
              <w:jc w:val="left"/>
              <w:rPr>
                <w:rFonts w:hint="eastAsia" w:ascii="宋体" w:hAnsi="宋体" w:eastAsia="宋体" w:cs="宋体"/>
                <w:b w:val="0"/>
                <w:sz w:val="21"/>
                <w:szCs w:val="21"/>
              </w:rPr>
            </w:pPr>
            <w:r>
              <w:rPr>
                <w:rFonts w:hint="eastAsia" w:ascii="宋体" w:hAnsi="宋体" w:eastAsia="宋体" w:cs="宋体"/>
                <w:b w:val="0"/>
                <w:sz w:val="21"/>
                <w:szCs w:val="21"/>
              </w:rPr>
              <w:t>5、讲故事。将自己阅读的故事讲给同学听。培养学生的口才，锻炼学生的胆量。</w:t>
            </w:r>
          </w:p>
          <w:p>
            <w:pPr>
              <w:pStyle w:val="2"/>
              <w:keepNext w:val="0"/>
              <w:keepLines w:val="0"/>
              <w:widowControl/>
              <w:suppressLineNumbers w:val="0"/>
              <w:spacing w:before="0" w:beforeAutospacing="0" w:after="0" w:afterAutospacing="0" w:line="324" w:lineRule="atLeast"/>
              <w:ind w:left="0" w:right="0" w:firstLine="384"/>
              <w:jc w:val="left"/>
              <w:rPr>
                <w:rFonts w:hint="eastAsia" w:ascii="宋体" w:hAnsi="宋体" w:eastAsia="宋体" w:cs="宋体"/>
                <w:b w:val="0"/>
                <w:sz w:val="21"/>
                <w:szCs w:val="21"/>
              </w:rPr>
            </w:pPr>
            <w:r>
              <w:rPr>
                <w:rFonts w:hint="eastAsia" w:ascii="宋体" w:hAnsi="宋体" w:eastAsia="宋体" w:cs="宋体"/>
                <w:b w:val="0"/>
                <w:sz w:val="21"/>
                <w:szCs w:val="21"/>
              </w:rPr>
              <w:t>6、写读后感。读后感是孩子经过心灵的体验、感悟、升华，从而有所发现并独创的精神产品。学生读过一篇优秀作品，鼓励他们写点感想，哪怕是一、两句话。鼓励学生大胆地想，大胆地议。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113" w:hRule="atLeast"/>
        </w:trPr>
        <w:tc>
          <w:tcPr>
            <w:tcW w:w="804" w:type="dxa"/>
            <w:gridSpan w:val="2"/>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评</w:t>
            </w:r>
          </w:p>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价</w:t>
            </w:r>
          </w:p>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方</w:t>
            </w:r>
          </w:p>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式</w:t>
            </w:r>
          </w:p>
        </w:tc>
        <w:tc>
          <w:tcPr>
            <w:tcW w:w="6624" w:type="dxa"/>
            <w:gridSpan w:val="7"/>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324" w:lineRule="atLeast"/>
              <w:ind w:left="288" w:right="0"/>
              <w:jc w:val="left"/>
              <w:rPr>
                <w:rFonts w:hint="eastAsia" w:ascii="宋体" w:hAnsi="宋体" w:eastAsia="宋体" w:cs="宋体"/>
                <w:b w:val="0"/>
                <w:sz w:val="21"/>
                <w:szCs w:val="21"/>
              </w:rPr>
            </w:pPr>
            <w:r>
              <w:rPr>
                <w:rFonts w:hint="eastAsia" w:ascii="宋体" w:hAnsi="宋体" w:eastAsia="宋体" w:cs="宋体"/>
                <w:b w:val="0"/>
                <w:sz w:val="21"/>
                <w:szCs w:val="21"/>
              </w:rPr>
              <w:t>（一）坚持评价内容的多维化。</w:t>
            </w:r>
          </w:p>
          <w:p>
            <w:pPr>
              <w:pStyle w:val="2"/>
              <w:keepNext w:val="0"/>
              <w:keepLines w:val="0"/>
              <w:widowControl/>
              <w:suppressLineNumbers w:val="0"/>
              <w:spacing w:before="0" w:beforeAutospacing="0" w:after="0" w:afterAutospacing="0" w:line="324" w:lineRule="atLeast"/>
              <w:ind w:left="288" w:right="0"/>
              <w:jc w:val="left"/>
              <w:rPr>
                <w:rFonts w:hint="eastAsia" w:ascii="宋体" w:hAnsi="宋体" w:eastAsia="宋体" w:cs="宋体"/>
                <w:b w:val="0"/>
                <w:sz w:val="21"/>
                <w:szCs w:val="21"/>
              </w:rPr>
            </w:pPr>
            <w:r>
              <w:rPr>
                <w:rFonts w:hint="eastAsia" w:ascii="宋体" w:hAnsi="宋体" w:eastAsia="宋体" w:cs="宋体"/>
                <w:b w:val="0"/>
                <w:sz w:val="21"/>
                <w:szCs w:val="21"/>
              </w:rPr>
              <w:t>（1）课程的评价。在实施过程中分析课程目标、内容、方法的科学性和合理性，以便及时调整。</w:t>
            </w:r>
          </w:p>
          <w:p>
            <w:pPr>
              <w:pStyle w:val="2"/>
              <w:keepNext w:val="0"/>
              <w:keepLines w:val="0"/>
              <w:widowControl/>
              <w:suppressLineNumbers w:val="0"/>
              <w:spacing w:before="0" w:beforeAutospacing="0" w:after="0" w:afterAutospacing="0" w:line="324" w:lineRule="atLeast"/>
              <w:ind w:left="288" w:right="0"/>
              <w:jc w:val="left"/>
              <w:rPr>
                <w:rFonts w:hint="eastAsia" w:ascii="宋体" w:hAnsi="宋体" w:eastAsia="宋体" w:cs="宋体"/>
                <w:b w:val="0"/>
                <w:sz w:val="21"/>
                <w:szCs w:val="21"/>
              </w:rPr>
            </w:pPr>
            <w:r>
              <w:rPr>
                <w:rFonts w:hint="eastAsia" w:ascii="宋体" w:hAnsi="宋体" w:eastAsia="宋体" w:cs="宋体"/>
                <w:b w:val="0"/>
                <w:sz w:val="21"/>
                <w:szCs w:val="21"/>
              </w:rPr>
              <w:t>（2）学生的评价。不仅关注学生读书信息的获取，更要重视学生多发面潜能的发展； 不仅要关注结果， 更要重视学生的学习过程和学习态度。对学生的</w:t>
            </w:r>
            <w:r>
              <w:rPr>
                <w:rFonts w:hint="eastAsia" w:ascii="宋体" w:hAnsi="宋体" w:eastAsia="宋体" w:cs="宋体"/>
                <w:b w:val="0"/>
                <w:sz w:val="21"/>
                <w:szCs w:val="21"/>
                <w:lang w:eastAsia="zh-CN"/>
              </w:rPr>
              <w:t>阅读</w:t>
            </w:r>
            <w:r>
              <w:rPr>
                <w:rFonts w:hint="eastAsia" w:ascii="宋体" w:hAnsi="宋体" w:eastAsia="宋体" w:cs="宋体"/>
                <w:b w:val="0"/>
                <w:sz w:val="21"/>
                <w:szCs w:val="21"/>
              </w:rPr>
              <w:t>情况、读书卡片、读书笔记等要及时评价。</w:t>
            </w:r>
          </w:p>
          <w:p>
            <w:pPr>
              <w:pStyle w:val="2"/>
              <w:keepNext w:val="0"/>
              <w:keepLines w:val="0"/>
              <w:widowControl/>
              <w:suppressLineNumbers w:val="0"/>
              <w:spacing w:before="0" w:beforeAutospacing="0" w:after="0" w:afterAutospacing="0" w:line="324" w:lineRule="atLeast"/>
              <w:ind w:left="288" w:right="0"/>
              <w:jc w:val="left"/>
              <w:rPr>
                <w:rFonts w:hint="eastAsia" w:ascii="宋体" w:hAnsi="宋体" w:eastAsia="宋体" w:cs="宋体"/>
                <w:b w:val="0"/>
                <w:sz w:val="21"/>
                <w:szCs w:val="21"/>
              </w:rPr>
            </w:pPr>
            <w:r>
              <w:rPr>
                <w:rFonts w:hint="eastAsia" w:ascii="宋体" w:hAnsi="宋体" w:eastAsia="宋体" w:cs="宋体"/>
                <w:b w:val="0"/>
                <w:sz w:val="21"/>
                <w:szCs w:val="21"/>
              </w:rPr>
              <w:t>（二）坚持评价主体的多元化。</w:t>
            </w:r>
          </w:p>
          <w:p>
            <w:pPr>
              <w:pStyle w:val="2"/>
              <w:keepNext w:val="0"/>
              <w:keepLines w:val="0"/>
              <w:widowControl/>
              <w:suppressLineNumbers w:val="0"/>
              <w:spacing w:before="0" w:beforeAutospacing="0" w:after="0" w:afterAutospacing="0" w:line="324" w:lineRule="atLeast"/>
              <w:ind w:left="288" w:right="0"/>
              <w:jc w:val="left"/>
              <w:rPr>
                <w:rFonts w:hint="eastAsia" w:ascii="宋体" w:hAnsi="宋体" w:eastAsia="宋体" w:cs="宋体"/>
                <w:b w:val="0"/>
                <w:sz w:val="21"/>
                <w:szCs w:val="21"/>
              </w:rPr>
            </w:pPr>
            <w:r>
              <w:rPr>
                <w:rFonts w:hint="eastAsia" w:ascii="宋体" w:hAnsi="宋体" w:eastAsia="宋体" w:cs="宋体"/>
                <w:b w:val="0"/>
                <w:sz w:val="21"/>
                <w:szCs w:val="21"/>
              </w:rPr>
              <w:t>（1）主要采用教师的评价、学生的自我评价、学生之间的互评相结合。加强学生间的自我评价和互评，更让家长参与课程评价活动。</w:t>
            </w:r>
          </w:p>
          <w:p>
            <w:pPr>
              <w:pStyle w:val="2"/>
              <w:keepNext w:val="0"/>
              <w:keepLines w:val="0"/>
              <w:widowControl/>
              <w:suppressLineNumbers w:val="0"/>
              <w:spacing w:before="0" w:beforeAutospacing="0" w:after="0" w:afterAutospacing="0" w:line="324" w:lineRule="atLeast"/>
              <w:ind w:left="288" w:right="0"/>
              <w:jc w:val="left"/>
              <w:rPr>
                <w:rFonts w:hint="eastAsia" w:ascii="宋体" w:hAnsi="宋体" w:eastAsia="宋体" w:cs="宋体"/>
                <w:b w:val="0"/>
                <w:sz w:val="21"/>
                <w:szCs w:val="21"/>
              </w:rPr>
            </w:pPr>
            <w:r>
              <w:rPr>
                <w:rFonts w:hint="eastAsia" w:ascii="宋体" w:hAnsi="宋体" w:eastAsia="宋体" w:cs="宋体"/>
                <w:b w:val="0"/>
                <w:sz w:val="21"/>
                <w:szCs w:val="21"/>
              </w:rPr>
              <w:t>（2）评价的内容应侧重态度与能力，减少量化，多进行分析性的评价。要在学生活动的情景中评价学生， 根据学生的不同实际进行个性化评价。同时要帮助学生学会自我评价， 评价的形式以成长记录为主，要体现过程。</w:t>
            </w:r>
          </w:p>
          <w:p>
            <w:pPr>
              <w:pStyle w:val="2"/>
              <w:keepNext w:val="0"/>
              <w:keepLines w:val="0"/>
              <w:widowControl/>
              <w:suppressLineNumbers w:val="0"/>
              <w:spacing w:before="0" w:beforeAutospacing="0" w:after="0" w:afterAutospacing="0" w:line="324" w:lineRule="atLeast"/>
              <w:ind w:left="288" w:right="0"/>
              <w:jc w:val="left"/>
              <w:rPr>
                <w:rFonts w:hint="eastAsia" w:ascii="宋体" w:hAnsi="宋体" w:eastAsia="宋体" w:cs="宋体"/>
                <w:b w:val="0"/>
                <w:sz w:val="21"/>
                <w:szCs w:val="21"/>
              </w:rPr>
            </w:pPr>
            <w:r>
              <w:rPr>
                <w:rFonts w:hint="eastAsia" w:ascii="宋体" w:hAnsi="宋体" w:eastAsia="宋体" w:cs="宋体"/>
                <w:b w:val="0"/>
                <w:sz w:val="21"/>
                <w:szCs w:val="21"/>
              </w:rPr>
              <w:t>（三）坚持评价方式的多样化。</w:t>
            </w:r>
          </w:p>
          <w:p>
            <w:pPr>
              <w:pStyle w:val="2"/>
              <w:keepNext w:val="0"/>
              <w:keepLines w:val="0"/>
              <w:widowControl/>
              <w:suppressLineNumbers w:val="0"/>
              <w:spacing w:before="0" w:beforeAutospacing="0" w:after="0" w:afterAutospacing="0" w:line="324" w:lineRule="atLeast"/>
              <w:ind w:left="288" w:right="0"/>
              <w:jc w:val="left"/>
              <w:rPr>
                <w:rFonts w:hint="eastAsia" w:ascii="宋体" w:hAnsi="宋体" w:eastAsia="宋体" w:cs="宋体"/>
                <w:b w:val="0"/>
                <w:sz w:val="21"/>
                <w:szCs w:val="21"/>
              </w:rPr>
            </w:pPr>
            <w:r>
              <w:rPr>
                <w:rFonts w:hint="eastAsia" w:ascii="宋体" w:hAnsi="宋体" w:eastAsia="宋体" w:cs="宋体"/>
                <w:b w:val="0"/>
                <w:sz w:val="21"/>
                <w:szCs w:val="21"/>
              </w:rPr>
              <w:t>把结果评价与过程评价、 定性评价与定量评价相结合起来， 采用成长记录袋的评价方式， 搜集能反映学生在该课程实施过程中的资料。 如：关于学生读书表现、读书兴趣的记录，学生自我学习的反思、读书卡片、读书笔记、读后感，教师的评价和家长的信息反馈。做到定性与定量评价相结合。在重视定性评价中， 教师要对学生的读书情况与能力进行分析，客观地描述学生读书的进步与不足，并提出建议。对学生的行为表现予以鼓励、 表扬等积极的评价为主， 采用激励性的评价语言，做到正面引导，让学生爱上读书。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6" w:hRule="atLeast"/>
        </w:trPr>
        <w:tc>
          <w:tcPr>
            <w:tcW w:w="6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Style w:val="5"/>
                <w:rFonts w:hint="eastAsia" w:ascii="宋体" w:hAnsi="宋体" w:eastAsia="宋体" w:cs="宋体"/>
                <w:i w:val="0"/>
                <w:caps w:val="0"/>
                <w:color w:val="000000"/>
                <w:spacing w:val="0"/>
                <w:sz w:val="21"/>
                <w:szCs w:val="21"/>
              </w:rPr>
              <w:t>课时</w:t>
            </w:r>
          </w:p>
        </w:tc>
        <w:tc>
          <w:tcPr>
            <w:tcW w:w="6732" w:type="dxa"/>
            <w:gridSpan w:val="8"/>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324" w:lineRule="atLeast"/>
              <w:ind w:left="0" w:right="0"/>
              <w:jc w:val="center"/>
              <w:rPr>
                <w:rFonts w:hint="eastAsia" w:ascii="宋体" w:hAnsi="宋体" w:eastAsia="宋体" w:cs="宋体"/>
                <w:b w:val="0"/>
                <w:sz w:val="21"/>
                <w:szCs w:val="21"/>
              </w:rPr>
            </w:pPr>
            <w:r>
              <w:rPr>
                <w:rStyle w:val="5"/>
                <w:rFonts w:hint="eastAsia" w:ascii="宋体" w:hAnsi="宋体" w:eastAsia="宋体" w:cs="宋体"/>
                <w:i w:val="0"/>
                <w:caps w:val="0"/>
                <w:color w:val="000000"/>
                <w:spacing w:val="0"/>
                <w:sz w:val="21"/>
                <w:szCs w:val="21"/>
              </w:rPr>
              <w:t>具体内容安排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96" w:hRule="atLeast"/>
        </w:trPr>
        <w:tc>
          <w:tcPr>
            <w:tcW w:w="6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1</w:t>
            </w:r>
          </w:p>
        </w:tc>
        <w:tc>
          <w:tcPr>
            <w:tcW w:w="6732" w:type="dxa"/>
            <w:gridSpan w:val="8"/>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lang w:eastAsia="zh-CN"/>
              </w:rPr>
            </w:pPr>
            <w:r>
              <w:rPr>
                <w:rFonts w:hint="eastAsia" w:ascii="宋体" w:hAnsi="宋体" w:eastAsia="宋体" w:cs="宋体"/>
                <w:b w:val="0"/>
                <w:i w:val="0"/>
                <w:caps w:val="0"/>
                <w:color w:val="000000"/>
                <w:spacing w:val="0"/>
                <w:sz w:val="21"/>
                <w:szCs w:val="21"/>
                <w:lang w:eastAsia="zh-CN"/>
              </w:rPr>
              <w:t>准备工作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3" w:hRule="atLeast"/>
        </w:trPr>
        <w:tc>
          <w:tcPr>
            <w:tcW w:w="6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2</w:t>
            </w:r>
          </w:p>
        </w:tc>
        <w:tc>
          <w:tcPr>
            <w:tcW w:w="6732" w:type="dxa"/>
            <w:gridSpan w:val="8"/>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color w:val="000000"/>
                <w:kern w:val="0"/>
                <w:sz w:val="21"/>
                <w:szCs w:val="21"/>
                <w:lang w:val="en-US" w:eastAsia="zh-CN" w:bidi="ar"/>
              </w:rPr>
              <w:t xml:space="preserve"> 阅读《中国民间故事》 摘抄好词、好句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3" w:hRule="atLeast"/>
        </w:trPr>
        <w:tc>
          <w:tcPr>
            <w:tcW w:w="6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3</w:t>
            </w:r>
          </w:p>
        </w:tc>
        <w:tc>
          <w:tcPr>
            <w:tcW w:w="6732" w:type="dxa"/>
            <w:gridSpan w:val="8"/>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color w:val="000000"/>
                <w:kern w:val="0"/>
                <w:sz w:val="21"/>
                <w:szCs w:val="21"/>
                <w:lang w:val="en-US" w:eastAsia="zh-CN" w:bidi="ar"/>
              </w:rPr>
              <w:t xml:space="preserve"> 阅读《中国民间故事》 摘抄好词、好句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6" w:hRule="atLeast"/>
        </w:trPr>
        <w:tc>
          <w:tcPr>
            <w:tcW w:w="6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4</w:t>
            </w:r>
          </w:p>
        </w:tc>
        <w:tc>
          <w:tcPr>
            <w:tcW w:w="6732" w:type="dxa"/>
            <w:gridSpan w:val="8"/>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color w:val="000000"/>
                <w:kern w:val="0"/>
                <w:sz w:val="21"/>
                <w:szCs w:val="21"/>
                <w:lang w:val="en-US" w:eastAsia="zh-CN" w:bidi="ar"/>
              </w:rPr>
              <w:t xml:space="preserve"> 阅读《中国民间故事》 摘抄好词、好句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9" w:hRule="atLeast"/>
        </w:trPr>
        <w:tc>
          <w:tcPr>
            <w:tcW w:w="6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5</w:t>
            </w:r>
          </w:p>
        </w:tc>
        <w:tc>
          <w:tcPr>
            <w:tcW w:w="6732" w:type="dxa"/>
            <w:gridSpan w:val="8"/>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color w:val="000000"/>
                <w:kern w:val="0"/>
                <w:sz w:val="21"/>
                <w:szCs w:val="21"/>
                <w:lang w:val="en-US" w:eastAsia="zh-CN" w:bidi="ar"/>
              </w:rPr>
              <w:t xml:space="preserve"> 阅读《中国民间故事》 分享阅读方法与体会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6" w:hRule="atLeast"/>
        </w:trPr>
        <w:tc>
          <w:tcPr>
            <w:tcW w:w="6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6</w:t>
            </w:r>
          </w:p>
        </w:tc>
        <w:tc>
          <w:tcPr>
            <w:tcW w:w="6732" w:type="dxa"/>
            <w:gridSpan w:val="8"/>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color w:val="000000"/>
                <w:kern w:val="0"/>
                <w:sz w:val="21"/>
                <w:szCs w:val="21"/>
                <w:lang w:val="en-US" w:eastAsia="zh-CN" w:bidi="ar"/>
              </w:rPr>
              <w:t xml:space="preserve"> 阅读《中国民间故事》 分享阅读方法与体会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6" w:hRule="atLeast"/>
        </w:trPr>
        <w:tc>
          <w:tcPr>
            <w:tcW w:w="6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7</w:t>
            </w:r>
          </w:p>
        </w:tc>
        <w:tc>
          <w:tcPr>
            <w:tcW w:w="6732" w:type="dxa"/>
            <w:gridSpan w:val="8"/>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color w:val="000000"/>
                <w:kern w:val="0"/>
                <w:sz w:val="21"/>
                <w:szCs w:val="21"/>
                <w:lang w:val="en-US" w:eastAsia="zh-CN" w:bidi="ar"/>
              </w:rPr>
              <w:t xml:space="preserve"> 阅读《中国民间故事》 做读书报、写书评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6" w:hRule="atLeast"/>
        </w:trPr>
        <w:tc>
          <w:tcPr>
            <w:tcW w:w="6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8</w:t>
            </w:r>
          </w:p>
        </w:tc>
        <w:tc>
          <w:tcPr>
            <w:tcW w:w="6732" w:type="dxa"/>
            <w:gridSpan w:val="8"/>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52" w:lineRule="atLeast"/>
              <w:ind w:left="0" w:leftChars="0" w:right="0" w:rightChars="0"/>
              <w:jc w:val="left"/>
              <w:rPr>
                <w:rFonts w:hint="eastAsia" w:ascii="宋体" w:hAnsi="宋体" w:eastAsia="宋体" w:cs="宋体"/>
                <w:b w:val="0"/>
                <w:sz w:val="21"/>
                <w:szCs w:val="21"/>
              </w:rPr>
            </w:pPr>
            <w:r>
              <w:rPr>
                <w:rFonts w:hint="eastAsia" w:ascii="宋体" w:hAnsi="宋体" w:eastAsia="宋体" w:cs="宋体"/>
                <w:color w:val="000000"/>
                <w:kern w:val="0"/>
                <w:sz w:val="21"/>
                <w:szCs w:val="21"/>
                <w:lang w:val="en-US" w:eastAsia="zh-CN" w:bidi="ar"/>
              </w:rPr>
              <w:t xml:space="preserve"> 阅读《欧洲民间故事》 摘抄好词、好句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9" w:hRule="atLeast"/>
        </w:trPr>
        <w:tc>
          <w:tcPr>
            <w:tcW w:w="6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9</w:t>
            </w:r>
          </w:p>
        </w:tc>
        <w:tc>
          <w:tcPr>
            <w:tcW w:w="6732" w:type="dxa"/>
            <w:gridSpan w:val="8"/>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52" w:lineRule="atLeast"/>
              <w:ind w:left="0" w:leftChars="0" w:right="0" w:rightChars="0"/>
              <w:jc w:val="left"/>
              <w:rPr>
                <w:rFonts w:hint="eastAsia" w:ascii="宋体" w:hAnsi="宋体" w:eastAsia="宋体" w:cs="宋体"/>
                <w:b w:val="0"/>
                <w:sz w:val="21"/>
                <w:szCs w:val="21"/>
              </w:rPr>
            </w:pPr>
            <w:r>
              <w:rPr>
                <w:rFonts w:hint="eastAsia" w:ascii="宋体" w:hAnsi="宋体" w:eastAsia="宋体" w:cs="宋体"/>
                <w:color w:val="000000"/>
                <w:kern w:val="0"/>
                <w:sz w:val="21"/>
                <w:szCs w:val="21"/>
                <w:lang w:val="en-US" w:eastAsia="zh-CN" w:bidi="ar"/>
              </w:rPr>
              <w:t xml:space="preserve"> 阅读《欧洲民间故事》 摘抄好词、好句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6" w:hRule="atLeast"/>
        </w:trPr>
        <w:tc>
          <w:tcPr>
            <w:tcW w:w="6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10</w:t>
            </w:r>
          </w:p>
        </w:tc>
        <w:tc>
          <w:tcPr>
            <w:tcW w:w="6732" w:type="dxa"/>
            <w:gridSpan w:val="8"/>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52" w:lineRule="atLeast"/>
              <w:ind w:left="0" w:leftChars="0" w:right="0" w:rightChars="0"/>
              <w:jc w:val="left"/>
              <w:rPr>
                <w:rFonts w:hint="eastAsia" w:ascii="宋体" w:hAnsi="宋体" w:eastAsia="宋体" w:cs="宋体"/>
                <w:b w:val="0"/>
                <w:sz w:val="21"/>
                <w:szCs w:val="21"/>
              </w:rPr>
            </w:pPr>
            <w:r>
              <w:rPr>
                <w:rFonts w:hint="eastAsia" w:ascii="宋体" w:hAnsi="宋体" w:eastAsia="宋体" w:cs="宋体"/>
                <w:color w:val="000000"/>
                <w:kern w:val="0"/>
                <w:sz w:val="21"/>
                <w:szCs w:val="21"/>
                <w:lang w:val="en-US" w:eastAsia="zh-CN" w:bidi="ar"/>
              </w:rPr>
              <w:t xml:space="preserve"> 阅读《欧洲民间故事》 摘抄好词、好句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6" w:hRule="atLeast"/>
        </w:trPr>
        <w:tc>
          <w:tcPr>
            <w:tcW w:w="6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11</w:t>
            </w:r>
          </w:p>
        </w:tc>
        <w:tc>
          <w:tcPr>
            <w:tcW w:w="6732" w:type="dxa"/>
            <w:gridSpan w:val="8"/>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52" w:lineRule="atLeast"/>
              <w:ind w:left="0" w:leftChars="0" w:right="0" w:rightChars="0"/>
              <w:jc w:val="left"/>
              <w:rPr>
                <w:rFonts w:hint="eastAsia" w:ascii="宋体" w:hAnsi="宋体" w:eastAsia="宋体" w:cs="宋体"/>
                <w:b w:val="0"/>
                <w:sz w:val="21"/>
                <w:szCs w:val="21"/>
              </w:rPr>
            </w:pPr>
            <w:r>
              <w:rPr>
                <w:rFonts w:hint="eastAsia" w:ascii="宋体" w:hAnsi="宋体" w:eastAsia="宋体" w:cs="宋体"/>
                <w:color w:val="000000"/>
                <w:kern w:val="0"/>
                <w:sz w:val="21"/>
                <w:szCs w:val="21"/>
                <w:lang w:val="en-US" w:eastAsia="zh-CN" w:bidi="ar"/>
              </w:rPr>
              <w:t xml:space="preserve"> 阅读《欧洲民间故事》 分享阅读方法与体会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6" w:hRule="atLeast"/>
        </w:trPr>
        <w:tc>
          <w:tcPr>
            <w:tcW w:w="6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12</w:t>
            </w:r>
          </w:p>
        </w:tc>
        <w:tc>
          <w:tcPr>
            <w:tcW w:w="6732" w:type="dxa"/>
            <w:gridSpan w:val="8"/>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52" w:lineRule="atLeast"/>
              <w:ind w:left="0" w:leftChars="0" w:right="0" w:rightChars="0"/>
              <w:jc w:val="left"/>
              <w:rPr>
                <w:rFonts w:hint="eastAsia" w:ascii="宋体" w:hAnsi="宋体" w:eastAsia="宋体" w:cs="宋体"/>
                <w:b w:val="0"/>
                <w:sz w:val="21"/>
                <w:szCs w:val="21"/>
              </w:rPr>
            </w:pPr>
            <w:r>
              <w:rPr>
                <w:rFonts w:hint="eastAsia" w:ascii="宋体" w:hAnsi="宋体" w:eastAsia="宋体" w:cs="宋体"/>
                <w:color w:val="000000"/>
                <w:kern w:val="0"/>
                <w:sz w:val="21"/>
                <w:szCs w:val="21"/>
                <w:lang w:val="en-US" w:eastAsia="zh-CN" w:bidi="ar"/>
              </w:rPr>
              <w:t xml:space="preserve"> 阅读《欧洲民间故事》 分享阅读方法与体会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9" w:hRule="atLeast"/>
        </w:trPr>
        <w:tc>
          <w:tcPr>
            <w:tcW w:w="6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13</w:t>
            </w:r>
          </w:p>
        </w:tc>
        <w:tc>
          <w:tcPr>
            <w:tcW w:w="6732" w:type="dxa"/>
            <w:gridSpan w:val="8"/>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52" w:lineRule="atLeast"/>
              <w:ind w:left="0" w:leftChars="0" w:right="0" w:rightChars="0"/>
              <w:jc w:val="left"/>
              <w:rPr>
                <w:rFonts w:hint="eastAsia" w:ascii="宋体" w:hAnsi="宋体" w:eastAsia="宋体" w:cs="宋体"/>
                <w:b w:val="0"/>
                <w:sz w:val="21"/>
                <w:szCs w:val="21"/>
              </w:rPr>
            </w:pPr>
            <w:r>
              <w:rPr>
                <w:rFonts w:hint="eastAsia" w:ascii="宋体" w:hAnsi="宋体" w:eastAsia="宋体" w:cs="宋体"/>
                <w:color w:val="000000"/>
                <w:kern w:val="0"/>
                <w:sz w:val="21"/>
                <w:szCs w:val="21"/>
                <w:lang w:val="en-US" w:eastAsia="zh-CN" w:bidi="ar"/>
              </w:rPr>
              <w:t xml:space="preserve"> 阅读《欧洲民间故事》 做读书报、写书评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6" w:hRule="atLeast"/>
        </w:trPr>
        <w:tc>
          <w:tcPr>
            <w:tcW w:w="6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14</w:t>
            </w:r>
          </w:p>
        </w:tc>
        <w:tc>
          <w:tcPr>
            <w:tcW w:w="6732" w:type="dxa"/>
            <w:gridSpan w:val="8"/>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52" w:lineRule="atLeast"/>
              <w:ind w:left="0" w:leftChars="0" w:right="0" w:rightChars="0"/>
              <w:jc w:val="left"/>
              <w:rPr>
                <w:rFonts w:hint="eastAsia" w:ascii="宋体" w:hAnsi="宋体" w:eastAsia="宋体" w:cs="宋体"/>
                <w:b w:val="0"/>
                <w:sz w:val="21"/>
                <w:szCs w:val="21"/>
              </w:rPr>
            </w:pPr>
            <w:r>
              <w:rPr>
                <w:rFonts w:hint="eastAsia" w:ascii="宋体" w:hAnsi="宋体" w:eastAsia="宋体" w:cs="宋体"/>
                <w:color w:val="000000"/>
                <w:kern w:val="0"/>
                <w:sz w:val="21"/>
                <w:szCs w:val="21"/>
                <w:lang w:val="en-US" w:eastAsia="zh-CN" w:bidi="ar"/>
              </w:rPr>
              <w:t xml:space="preserve"> 阅读《少年趣味读史记》 摘抄好词、好句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6" w:hRule="atLeast"/>
        </w:trPr>
        <w:tc>
          <w:tcPr>
            <w:tcW w:w="6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15</w:t>
            </w:r>
          </w:p>
        </w:tc>
        <w:tc>
          <w:tcPr>
            <w:tcW w:w="6732" w:type="dxa"/>
            <w:gridSpan w:val="8"/>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52" w:lineRule="atLeast"/>
              <w:ind w:left="0" w:leftChars="0" w:right="0" w:rightChars="0"/>
              <w:jc w:val="left"/>
              <w:rPr>
                <w:rFonts w:hint="eastAsia" w:ascii="宋体" w:hAnsi="宋体" w:eastAsia="宋体" w:cs="宋体"/>
                <w:b w:val="0"/>
                <w:sz w:val="21"/>
                <w:szCs w:val="21"/>
              </w:rPr>
            </w:pPr>
            <w:r>
              <w:rPr>
                <w:rFonts w:hint="eastAsia" w:ascii="宋体" w:hAnsi="宋体" w:eastAsia="宋体" w:cs="宋体"/>
                <w:color w:val="000000"/>
                <w:kern w:val="0"/>
                <w:sz w:val="21"/>
                <w:szCs w:val="21"/>
                <w:lang w:val="en-US" w:eastAsia="zh-CN" w:bidi="ar"/>
              </w:rPr>
              <w:t xml:space="preserve"> 阅读《少年趣味读史记》 摘抄好词、好句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9" w:hRule="atLeast"/>
        </w:trPr>
        <w:tc>
          <w:tcPr>
            <w:tcW w:w="6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16</w:t>
            </w:r>
          </w:p>
        </w:tc>
        <w:tc>
          <w:tcPr>
            <w:tcW w:w="6732" w:type="dxa"/>
            <w:gridSpan w:val="8"/>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52" w:lineRule="atLeast"/>
              <w:ind w:left="0" w:leftChars="0" w:right="0" w:rightChars="0"/>
              <w:jc w:val="left"/>
              <w:rPr>
                <w:rFonts w:hint="eastAsia" w:ascii="宋体" w:hAnsi="宋体" w:eastAsia="宋体" w:cs="宋体"/>
                <w:b w:val="0"/>
                <w:sz w:val="21"/>
                <w:szCs w:val="21"/>
              </w:rPr>
            </w:pPr>
            <w:r>
              <w:rPr>
                <w:rFonts w:hint="eastAsia" w:ascii="宋体" w:hAnsi="宋体" w:eastAsia="宋体" w:cs="宋体"/>
                <w:color w:val="000000"/>
                <w:kern w:val="0"/>
                <w:sz w:val="21"/>
                <w:szCs w:val="21"/>
                <w:lang w:val="en-US" w:eastAsia="zh-CN" w:bidi="ar"/>
              </w:rPr>
              <w:t xml:space="preserve"> 阅读《少年趣味读史记》 读书会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6" w:hRule="atLeast"/>
        </w:trPr>
        <w:tc>
          <w:tcPr>
            <w:tcW w:w="6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17</w:t>
            </w:r>
          </w:p>
        </w:tc>
        <w:tc>
          <w:tcPr>
            <w:tcW w:w="6732" w:type="dxa"/>
            <w:gridSpan w:val="8"/>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52" w:lineRule="atLeast"/>
              <w:ind w:left="0" w:leftChars="0" w:right="0" w:rightChars="0"/>
              <w:jc w:val="left"/>
              <w:rPr>
                <w:rFonts w:hint="eastAsia" w:ascii="宋体" w:hAnsi="宋体" w:eastAsia="宋体" w:cs="宋体"/>
                <w:b w:val="0"/>
                <w:sz w:val="21"/>
                <w:szCs w:val="21"/>
              </w:rPr>
            </w:pPr>
            <w:r>
              <w:rPr>
                <w:rFonts w:hint="eastAsia" w:ascii="宋体" w:hAnsi="宋体" w:eastAsia="宋体" w:cs="宋体"/>
                <w:color w:val="000000"/>
                <w:kern w:val="0"/>
                <w:sz w:val="21"/>
                <w:szCs w:val="21"/>
                <w:lang w:val="en-US" w:eastAsia="zh-CN" w:bidi="ar"/>
              </w:rPr>
              <w:t xml:space="preserve"> 阅读《少年趣味读史记》 历史剧展演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6" w:hRule="atLeast"/>
        </w:trPr>
        <w:tc>
          <w:tcPr>
            <w:tcW w:w="6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b w:val="0"/>
                <w:i w:val="0"/>
                <w:caps w:val="0"/>
                <w:color w:val="000000"/>
                <w:spacing w:val="0"/>
                <w:sz w:val="21"/>
                <w:szCs w:val="21"/>
              </w:rPr>
              <w:t>18</w:t>
            </w:r>
          </w:p>
        </w:tc>
        <w:tc>
          <w:tcPr>
            <w:tcW w:w="6732" w:type="dxa"/>
            <w:gridSpan w:val="8"/>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52" w:lineRule="atLeast"/>
              <w:ind w:left="0" w:right="0"/>
              <w:jc w:val="left"/>
              <w:rPr>
                <w:rFonts w:hint="eastAsia" w:ascii="宋体" w:hAnsi="宋体" w:eastAsia="宋体" w:cs="宋体"/>
                <w:b w:val="0"/>
                <w:sz w:val="21"/>
                <w:szCs w:val="21"/>
              </w:rPr>
            </w:pPr>
            <w:r>
              <w:rPr>
                <w:rFonts w:hint="eastAsia" w:ascii="宋体" w:hAnsi="宋体" w:eastAsia="宋体" w:cs="宋体"/>
                <w:color w:val="000000"/>
                <w:kern w:val="0"/>
                <w:sz w:val="21"/>
                <w:szCs w:val="21"/>
                <w:lang w:val="en-US" w:eastAsia="zh-CN" w:bidi="ar"/>
              </w:rPr>
              <w:t xml:space="preserve"> 评价与考核 讨论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0" w:hRule="atLeast"/>
        </w:trPr>
        <w:tc>
          <w:tcPr>
            <w:tcW w:w="696" w:type="dxa"/>
            <w:tcBorders>
              <w:top w:val="nil"/>
              <w:left w:val="nil"/>
              <w:bottom w:val="nil"/>
              <w:right w:val="nil"/>
            </w:tcBorders>
            <w:shd w:val="clear"/>
            <w:vAlign w:val="center"/>
          </w:tcPr>
          <w:p>
            <w:pPr>
              <w:jc w:val="left"/>
              <w:rPr>
                <w:rFonts w:hint="eastAsia" w:ascii="宋体" w:hAnsi="宋体" w:eastAsia="宋体" w:cs="宋体"/>
                <w:i w:val="0"/>
                <w:caps w:val="0"/>
                <w:color w:val="000000"/>
                <w:spacing w:val="0"/>
                <w:sz w:val="21"/>
                <w:szCs w:val="21"/>
              </w:rPr>
            </w:pPr>
          </w:p>
        </w:tc>
        <w:tc>
          <w:tcPr>
            <w:tcW w:w="108" w:type="dxa"/>
            <w:tcBorders>
              <w:top w:val="nil"/>
              <w:left w:val="nil"/>
              <w:bottom w:val="nil"/>
              <w:right w:val="nil"/>
            </w:tcBorders>
            <w:shd w:val="clear"/>
            <w:vAlign w:val="center"/>
          </w:tcPr>
          <w:p>
            <w:pPr>
              <w:jc w:val="left"/>
              <w:rPr>
                <w:rFonts w:hint="eastAsia" w:ascii="宋体" w:hAnsi="宋体" w:eastAsia="宋体" w:cs="宋体"/>
                <w:i w:val="0"/>
                <w:caps w:val="0"/>
                <w:color w:val="000000"/>
                <w:spacing w:val="0"/>
                <w:sz w:val="21"/>
                <w:szCs w:val="21"/>
              </w:rPr>
            </w:pPr>
          </w:p>
        </w:tc>
        <w:tc>
          <w:tcPr>
            <w:tcW w:w="1224" w:type="dxa"/>
            <w:tcBorders>
              <w:top w:val="nil"/>
              <w:left w:val="nil"/>
              <w:bottom w:val="nil"/>
              <w:right w:val="nil"/>
            </w:tcBorders>
            <w:shd w:val="clear"/>
            <w:vAlign w:val="center"/>
          </w:tcPr>
          <w:p>
            <w:pPr>
              <w:jc w:val="left"/>
              <w:rPr>
                <w:rFonts w:hint="eastAsia" w:ascii="宋体" w:hAnsi="宋体" w:eastAsia="宋体" w:cs="宋体"/>
                <w:i w:val="0"/>
                <w:caps w:val="0"/>
                <w:color w:val="000000"/>
                <w:spacing w:val="0"/>
                <w:sz w:val="21"/>
                <w:szCs w:val="21"/>
              </w:rPr>
            </w:pPr>
          </w:p>
        </w:tc>
        <w:tc>
          <w:tcPr>
            <w:tcW w:w="936" w:type="dxa"/>
            <w:tcBorders>
              <w:top w:val="nil"/>
              <w:left w:val="nil"/>
              <w:bottom w:val="nil"/>
              <w:right w:val="nil"/>
            </w:tcBorders>
            <w:shd w:val="clear"/>
            <w:vAlign w:val="center"/>
          </w:tcPr>
          <w:p>
            <w:pPr>
              <w:jc w:val="left"/>
              <w:rPr>
                <w:rFonts w:hint="eastAsia" w:ascii="宋体" w:hAnsi="宋体" w:eastAsia="宋体" w:cs="宋体"/>
                <w:i w:val="0"/>
                <w:caps w:val="0"/>
                <w:color w:val="000000"/>
                <w:spacing w:val="0"/>
                <w:sz w:val="21"/>
                <w:szCs w:val="21"/>
              </w:rPr>
            </w:pPr>
          </w:p>
        </w:tc>
        <w:tc>
          <w:tcPr>
            <w:tcW w:w="1296" w:type="dxa"/>
            <w:tcBorders>
              <w:top w:val="nil"/>
              <w:left w:val="nil"/>
              <w:bottom w:val="nil"/>
              <w:right w:val="nil"/>
            </w:tcBorders>
            <w:shd w:val="clear"/>
            <w:vAlign w:val="center"/>
          </w:tcPr>
          <w:p>
            <w:pPr>
              <w:jc w:val="left"/>
              <w:rPr>
                <w:rFonts w:hint="eastAsia" w:ascii="宋体" w:hAnsi="宋体" w:eastAsia="宋体" w:cs="宋体"/>
                <w:i w:val="0"/>
                <w:caps w:val="0"/>
                <w:color w:val="000000"/>
                <w:spacing w:val="0"/>
                <w:sz w:val="21"/>
                <w:szCs w:val="21"/>
              </w:rPr>
            </w:pPr>
          </w:p>
        </w:tc>
        <w:tc>
          <w:tcPr>
            <w:tcW w:w="576" w:type="dxa"/>
            <w:tcBorders>
              <w:top w:val="nil"/>
              <w:left w:val="nil"/>
              <w:bottom w:val="nil"/>
              <w:right w:val="nil"/>
            </w:tcBorders>
            <w:shd w:val="clear"/>
            <w:vAlign w:val="center"/>
          </w:tcPr>
          <w:p>
            <w:pPr>
              <w:jc w:val="left"/>
              <w:rPr>
                <w:rFonts w:hint="eastAsia" w:ascii="宋体" w:hAnsi="宋体" w:eastAsia="宋体" w:cs="宋体"/>
                <w:i w:val="0"/>
                <w:caps w:val="0"/>
                <w:color w:val="000000"/>
                <w:spacing w:val="0"/>
                <w:sz w:val="21"/>
                <w:szCs w:val="21"/>
              </w:rPr>
            </w:pPr>
          </w:p>
        </w:tc>
        <w:tc>
          <w:tcPr>
            <w:tcW w:w="864" w:type="dxa"/>
            <w:tcBorders>
              <w:top w:val="nil"/>
              <w:left w:val="nil"/>
              <w:bottom w:val="nil"/>
              <w:right w:val="nil"/>
            </w:tcBorders>
            <w:shd w:val="clear"/>
            <w:vAlign w:val="center"/>
          </w:tcPr>
          <w:p>
            <w:pPr>
              <w:jc w:val="left"/>
              <w:rPr>
                <w:rFonts w:hint="eastAsia" w:ascii="宋体" w:hAnsi="宋体" w:eastAsia="宋体" w:cs="宋体"/>
                <w:i w:val="0"/>
                <w:caps w:val="0"/>
                <w:color w:val="000000"/>
                <w:spacing w:val="0"/>
                <w:sz w:val="21"/>
                <w:szCs w:val="21"/>
              </w:rPr>
            </w:pPr>
          </w:p>
        </w:tc>
        <w:tc>
          <w:tcPr>
            <w:tcW w:w="696" w:type="dxa"/>
            <w:tcBorders>
              <w:top w:val="nil"/>
              <w:left w:val="nil"/>
              <w:bottom w:val="nil"/>
              <w:right w:val="nil"/>
            </w:tcBorders>
            <w:shd w:val="clear"/>
            <w:vAlign w:val="center"/>
          </w:tcPr>
          <w:p>
            <w:pPr>
              <w:jc w:val="left"/>
              <w:rPr>
                <w:rFonts w:hint="eastAsia" w:ascii="宋体" w:hAnsi="宋体" w:eastAsia="宋体" w:cs="宋体"/>
                <w:i w:val="0"/>
                <w:caps w:val="0"/>
                <w:color w:val="000000"/>
                <w:spacing w:val="0"/>
                <w:sz w:val="21"/>
                <w:szCs w:val="21"/>
              </w:rPr>
            </w:pPr>
          </w:p>
        </w:tc>
        <w:tc>
          <w:tcPr>
            <w:tcW w:w="1032" w:type="dxa"/>
            <w:tcBorders>
              <w:top w:val="nil"/>
              <w:left w:val="nil"/>
              <w:bottom w:val="nil"/>
              <w:right w:val="nil"/>
            </w:tcBorders>
            <w:shd w:val="clear"/>
            <w:vAlign w:val="center"/>
          </w:tcPr>
          <w:p>
            <w:pPr>
              <w:jc w:val="left"/>
              <w:rPr>
                <w:rFonts w:hint="eastAsia" w:ascii="宋体" w:hAnsi="宋体" w:eastAsia="宋体" w:cs="宋体"/>
                <w:i w:val="0"/>
                <w:caps w:val="0"/>
                <w:color w:val="000000"/>
                <w:spacing w:val="0"/>
                <w:sz w:val="21"/>
                <w:szCs w:val="21"/>
              </w:rPr>
            </w:pPr>
          </w:p>
        </w:tc>
      </w:tr>
    </w:tbl>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18"/>
          <w:szCs w:val="18"/>
        </w:rPr>
      </w:pPr>
      <w:r>
        <w:rPr>
          <w:rFonts w:hint="default" w:ascii="Times New Roman" w:hAnsi="Times New Roman" w:eastAsia="宋体" w:cs="Times New Roman"/>
          <w:i w:val="0"/>
          <w:caps w:val="0"/>
          <w:color w:val="000000"/>
          <w:spacing w:val="0"/>
          <w:sz w:val="18"/>
          <w:szCs w:val="18"/>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STSongStd-Light-Acr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B7369"/>
    <w:rsid w:val="031B7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2021-12-08T05:27:00Z</dcterms:created>
  <dc:creator>Administrator</dc:creator>
  <cp:lastModifiedBy>Administrator</cp:lastModifiedBy>
  <dcterms:modified xsi:type="dcterms:W3CDTF">2021-12-08T06:12:21Z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