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2020-2021第二学期少先队计划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薛家实验小学  陆秋敏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一、指导思想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少先队工作的主要任务是：以习近平新时代中国特色社会主义思想为指导，深入学习贯彻党的十九大和十九届二中、三中、四中全会精神，紧紧围绕“立德树人，培养担当民族复兴大任的时代新人</w:t>
      </w:r>
      <w:r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这一根本任务，深化少先队特色品牌“红领巾善真志愿联盟”，以思想引导为主线，以服务成长为宗旨，以活动建设为动力，以评价机制为保障，不断提升我校少先队的影响力，生命力，内驱力，行动力。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重点工作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1、以优秀少先队辅导员评选为契机，加快辅导员队伍建设，创新培养形式，搭建平台，促进不同层次辅导员的快速发展，从而打造智慧创新与时俱进的年级组文化，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2、以“善真服务中心”和“动感中队”建设为抓手，加强少先队阵地建设，丰富岗位体验。实施“善真志愿者”课题，研究落实家校社共育，搭建校外教育基地平台，进一步优化校外教育资源。持续着力推进“红领巾善真志愿联盟”少先队特色品牌，培养一批有责任有担当的善真小少年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3、以“百年奋斗 圆梦小康”为主题，以传统节日、仪式教育、主题活动等节点活动为抓手，开展“红领巾寻访百年小康路，打call新时代”主题教育活动，完善善真评价体系，优化队员校内校外生活，丰富队员成长体验，进一步厚实学校的少先队工作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三、工作措施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（一）队伍建设专业化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1、组内分享促发展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中队管理离不开辅导员的慧眼和慧心，发现问题、解决问题的能力尤为重要，是形成一个中队良好班风、学风的前提。很多辅导员在日常管理中遇到很多难题，利用每月年级组例会，采取组内优秀辅导员分享制，以培训、研讨、分享等方式解决基层辅导员的常规管理工作中的困难，整体提升我校辅导员的自身管理水平。同时依托韩素、黄金萍、沈彩虹等名工作室，举办骨干辅导员培训班，为各级中队辅导员经验交流创造更多机会。定期开展辅导员风采展示，提升辅导员自身专业素养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2、合力策划显成效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巩固少先队活动课“月观摩”交流制度，深化“看、听、议、研”四步教研法，提升辅导员课程水平。组织骨干中队辅导员积极参加2020新北区优秀少先队中队活动评比活动，推出更多具有学校特色的少先队活动课。探索“1+2”导师带徒面对面培养模式，打造梯次配备的辅导员队伍。暨由年级组长牵头，2名骨干辅导员主导，组织策划本年级的活动，让每一个活动在精心策划下能价值最大化，让每一个队员在生命需求的活动中获得成长，每一位辅导员在实施的过程提升执行力，团队文化也由“默默无闻 踏实肯干”向“勇于创新 智慧管理”转变，打造富有生命力、创新力的年级组文化。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3、抱团发展共提升</w:t>
      </w:r>
    </w:p>
    <w:p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以市区名辅导员、优秀辅导员评选为契机，从理论素养、教育实践、成果积累等，清晰辅导员的发展现状，并对照各级评选要求，建立名辅导员发展人才库，继续采用请进来与走出去相结合的方式，进行理论加实践指导，浓厚辅导员研究氛围，快速提升辅导员素养，培育高品质辅导员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品牌建设规范化</w:t>
      </w:r>
    </w:p>
    <w:p>
      <w:pPr>
        <w:widowControl w:val="0"/>
        <w:numPr>
          <w:ilvl w:val="0"/>
          <w:numId w:val="3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岗位管理，快乐成长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持续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发挥三级值日（善真红领巾、善真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公益岗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、行政值周）网络的作用，调动全体师生自主管理的积极性。做到事事有人管，事事有人做，树立主人翁意识。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改革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“善真服务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设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招聘模式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大队部拟定方案负责招聘社长、副社长以及各部门部长；招聘成功的干部组成小队招聘自己的部门成员，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细化岗位设置和管理，</w:t>
      </w:r>
      <w:r>
        <w:rPr>
          <w:rFonts w:hint="eastAsia" w:ascii="宋体" w:hAnsi="宋体" w:cs="宋体"/>
          <w:color w:val="auto"/>
          <w:sz w:val="24"/>
          <w:szCs w:val="24"/>
        </w:rPr>
        <w:t>为培养学生领袖打基础；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招聘结束，由大队部牵头，社长，副社长组织全体善真服务社成员制定计划开展活动，做到每月一总结，月月有提升。</w:t>
      </w:r>
      <w:r>
        <w:rPr>
          <w:rFonts w:hint="eastAsia" w:ascii="宋体" w:hAnsi="宋体" w:cs="宋体"/>
          <w:color w:val="auto"/>
          <w:sz w:val="24"/>
          <w:szCs w:val="24"/>
        </w:rPr>
        <w:t>继续健全管理制</w:t>
      </w:r>
      <w:r>
        <w:rPr>
          <w:rFonts w:hint="eastAsia" w:ascii="宋体" w:hAnsi="宋体" w:cs="宋体"/>
          <w:sz w:val="24"/>
          <w:szCs w:val="24"/>
        </w:rPr>
        <w:t>度和“善真银行”评级机制，促进队员在岗位服务中实现自主管理。让队员在小岗位的体验中不断提升公民素养，成为守规则、负责任、肯担当的未来公民</w:t>
      </w:r>
      <w:r>
        <w:rPr>
          <w:rFonts w:hint="eastAsia" w:ascii="宋体" w:hAnsi="宋体" w:cs="宋体"/>
          <w:sz w:val="24"/>
        </w:rPr>
        <w:t>。</w:t>
      </w:r>
    </w:p>
    <w:p>
      <w:pPr>
        <w:widowControl/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</w:rPr>
        <w:t>品牌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</w:rPr>
        <w:t>中队逐层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</w:rPr>
        <w:t>创建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积极响应“五小”活动创立，继续聚焦内容,找准定位,推进时尚、活力、自主、常态的中队项目建设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本学期将创新中队展示形式，各年级推荐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3~5个相对成熟的中队进行现场展示，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多方面多角度展现中队活力，学期结束评选出校级优秀中队，为后期评选优秀市级中队、区级中队打下基础。（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2年内新进辅导员以观摩为主，观摩完上交心得。）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以“规范队建，彰显队性”为目标，开展体现“自主”的“小队组建”、“活动设计”、“岗位锻炼”“主动展示”；开展体现“平等”的“民主选举”、“公约制定”；开展“积极向上”的“目标选定”、“名称设定”、“善真评比”等活动，用课程的方式“在集体中让孩子进行自我教育，在组织中让孩子进行自我教育，在实践中让孩子进行自我教育”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</w:pPr>
      <w:r>
        <w:rPr>
          <w:rFonts w:hint="eastAsia" w:ascii="Arial" w:hAnsi="Arial" w:cs="Arial"/>
          <w:b w:val="0"/>
          <w:bCs/>
          <w:color w:val="auto"/>
          <w:sz w:val="24"/>
          <w:szCs w:val="24"/>
          <w:shd w:val="clear" w:color="auto" w:fill="FFFFFF"/>
        </w:rPr>
        <w:t>善真课题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整体架构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整合校外教育资源，以学校善真文化为主导，用课程的方式构建五彩善真活动体系。对校外已有的教育资源进行挖掘整合利用，使之成为学校教育和家庭教育的有益补充，帮助队员主动参与社会生活，理解社会，培养队员的社会责任感，发展队员的创新能力能力以及良好的个性品德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持续推进少先队品牌建设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持续推动红领巾“善真”志愿联盟品牌建设，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以“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善真文化”为统领，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以“善真课题”为抓手，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以队员发展为本、以分年级工作内容为根本任务、以活动为主要形式、以实践为主要环节、以体验教育为基本途径，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 w:bidi="ar"/>
        </w:rPr>
        <w:t>打造“一支队伍”“一套体系”“一所基地”、“一套评价”、“一套奖章”借助升旗仪式、红领巾电视台、微信推送等平台，扩大联盟影响力，使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学校的教育功能辐射到家庭、影响到社会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促进少先队员心地仁爱、真诚待人、向上向善、全面发展，做有担当的新时代社会主义接班人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 w:bidi="ar"/>
        </w:rPr>
        <w:t>。</w:t>
      </w:r>
    </w:p>
    <w:p>
      <w:pPr>
        <w:spacing w:line="360" w:lineRule="auto"/>
        <w:jc w:val="left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善真评价多元发展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围绕学校办学理念，</w:t>
      </w:r>
      <w:r>
        <w:rPr>
          <w:rFonts w:hint="eastAsia" w:ascii="宋体" w:hAnsi="宋体" w:cs="宋体"/>
          <w:color w:val="auto"/>
          <w:sz w:val="24"/>
        </w:rPr>
        <w:t>大队部</w:t>
      </w:r>
      <w:r>
        <w:rPr>
          <w:rFonts w:hint="eastAsia" w:ascii="宋体" w:hAnsi="宋体" w:cs="宋体"/>
          <w:color w:val="auto"/>
          <w:kern w:val="0"/>
          <w:sz w:val="24"/>
        </w:rPr>
        <w:t>继续依托“善真银行”评价体系，统筹</w:t>
      </w:r>
      <w:r>
        <w:rPr>
          <w:rFonts w:hint="eastAsia" w:ascii="宋体" w:hAnsi="宋体"/>
          <w:color w:val="auto"/>
          <w:sz w:val="24"/>
        </w:rPr>
        <w:t>完善校级、级组、班级三位一体评价制度。同时配合</w:t>
      </w:r>
      <w:r>
        <w:rPr>
          <w:rFonts w:hint="eastAsia" w:ascii="宋体" w:hAnsi="宋体" w:cs="宋体"/>
          <w:color w:val="auto"/>
          <w:sz w:val="24"/>
        </w:rPr>
        <w:t>各部门梳理各类主题活动、特色活动，</w:t>
      </w:r>
      <w:r>
        <w:rPr>
          <w:rFonts w:hint="eastAsia" w:ascii="宋体" w:hAnsi="宋体"/>
          <w:color w:val="auto"/>
          <w:sz w:val="24"/>
        </w:rPr>
        <w:t>在已有评价项目上，完善体育节的“善真吉尼斯榜”、艺术节的“善真金孔雀”“善真小百灵”等评价。形成积极的自我教育链，帮助学生认识自我、省察自我、完善自我、提升自我，做最好的自己。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活动建设主题化 </w:t>
      </w:r>
    </w:p>
    <w:p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以“百年奋斗，圆梦小康”为主题，</w:t>
      </w:r>
      <w:r>
        <w:rPr>
          <w:rFonts w:hint="eastAsia" w:ascii="宋体" w:hAnsi="宋体" w:cs="宋体"/>
          <w:color w:val="auto"/>
          <w:sz w:val="24"/>
        </w:rPr>
        <w:t>从常规活动、</w:t>
      </w:r>
      <w:r>
        <w:rPr>
          <w:rFonts w:hint="eastAsia" w:ascii="宋体" w:hAnsi="宋体" w:cs="宋体"/>
          <w:color w:val="auto"/>
          <w:sz w:val="24"/>
          <w:lang w:eastAsia="zh-CN"/>
        </w:rPr>
        <w:t>大节点活动、</w:t>
      </w:r>
      <w:r>
        <w:rPr>
          <w:rFonts w:hint="eastAsia" w:ascii="宋体" w:hAnsi="宋体" w:cs="宋体"/>
          <w:color w:val="auto"/>
          <w:sz w:val="24"/>
        </w:rPr>
        <w:t>仪式活动</w:t>
      </w:r>
      <w:r>
        <w:rPr>
          <w:rFonts w:hint="eastAsia" w:ascii="宋体" w:hAnsi="宋体" w:cs="宋体"/>
          <w:color w:val="auto"/>
          <w:sz w:val="24"/>
          <w:lang w:eastAsia="zh-CN"/>
        </w:rPr>
        <w:t>三</w:t>
      </w:r>
      <w:r>
        <w:rPr>
          <w:rFonts w:hint="eastAsia" w:ascii="宋体" w:hAnsi="宋体" w:cs="宋体"/>
          <w:color w:val="auto"/>
          <w:sz w:val="24"/>
          <w:shd w:val="clear" w:color="auto" w:fill="FFFFFF"/>
        </w:rPr>
        <w:t>级层面进行再统整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常规活动：</w:t>
      </w:r>
      <w:r>
        <w:rPr>
          <w:rFonts w:hint="eastAsia" w:ascii="宋体" w:hAnsi="宋体" w:cs="宋体"/>
          <w:color w:val="auto"/>
          <w:sz w:val="24"/>
        </w:rPr>
        <w:t>依托“动感中队”创建，完成环境布置，在小队组建、岗位锻炼、公约制定项目建设中，促进善真队员常规养成教育。其次围绕动感</w:t>
      </w:r>
      <w:r>
        <w:rPr>
          <w:rFonts w:hint="eastAsia" w:ascii="宋体" w:hAnsi="宋体" w:cs="宋体"/>
          <w:color w:val="000000"/>
          <w:sz w:val="24"/>
        </w:rPr>
        <w:t>中队主题，利用夕会课、班队课、道法课等及时总结和梳理，让养成教育落地生根，期末进行风采展评。最后依托“善真红领巾值周岗”+“善真常规我代言”，促进善真队员常规养成教育”，明确活动目标，扎实活动过程，培育队员品质，发展队员综合素养，确保活动具有丰富的内涵性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大节点活动：以善真五彩课程为抓手，以“红领巾寻访百年小康路，打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call新时代”为主题，以红领巾“善真”志愿联盟为推动力，结合清明节、五一劳动节、六一儿童节等节日</w:t>
      </w:r>
      <w:r>
        <w:rPr>
          <w:rFonts w:hint="eastAsia" w:ascii="宋体" w:hAnsi="宋体" w:cs="宋体"/>
          <w:color w:val="000000"/>
          <w:sz w:val="24"/>
          <w:lang w:eastAsia="zh-CN"/>
        </w:rPr>
        <w:t>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~6年级学生进行分层分类，实施“五走”计划：走出书本、走向自然、走进社会、走到村镇园区、走入科研院所。低年级倡导“红领巾百岗小体验”活动，带领少先儿童走进“三百六十行”，知道“劳动最光荣”；中年级以微寻访、微公益为主要形式，聚焦党和国家事业取得的历史性成就和发生的历史性变革；高年级以微宣讲，微研学，微分享为主要形式，帮助少年儿童儿童体验党的伟大，感受新时代的美好。重视少先队小队活跃，不断深化“党团队手拉手”组织、成员、活动三结对工作载体，推动家长和社会志愿者开展好“善真小志愿者”假日小队活动。同时鼓励有能力的中队创作主题鲜明，创意新颖，感染力强的微电影，摄影，手工创意等，用艺术的手法为祖国点赞，为新时代点赞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仪式活动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升旗仪式</w:t>
      </w:r>
      <w:r>
        <w:rPr>
          <w:rFonts w:hint="eastAsia" w:ascii="宋体" w:hAnsi="宋体" w:cs="宋体"/>
          <w:color w:val="000000"/>
          <w:sz w:val="24"/>
          <w:lang w:eastAsia="zh-CN"/>
        </w:rPr>
        <w:t>持续之前的版块，主题的选择再广泛一些；红领巾善真联盟不定期的利用升旗仪式平台宣传打卡；高年级则定期进行微宣讲，微分享。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入队仪式，十岁成长礼</w:t>
      </w:r>
      <w:r>
        <w:rPr>
          <w:rFonts w:hint="eastAsia" w:ascii="宋体" w:hAnsi="宋体" w:cs="宋体"/>
          <w:color w:val="000000"/>
          <w:sz w:val="24"/>
          <w:lang w:eastAsia="zh-CN"/>
        </w:rPr>
        <w:t>：按照已定方案有序推进一年级入队仪式；与沈彩虹组长策划十岁成长仪式，让学生在感恩父母，感受成长的过程中体会祖国百年的奋斗史，感受新时代的美好。</w:t>
      </w:r>
    </w:p>
    <w:p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5F8C5"/>
    <w:multiLevelType w:val="singleLevel"/>
    <w:tmpl w:val="9A15F8C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4E2E9B6"/>
    <w:multiLevelType w:val="singleLevel"/>
    <w:tmpl w:val="34E2E9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02731A"/>
    <w:multiLevelType w:val="singleLevel"/>
    <w:tmpl w:val="7502731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101D3"/>
    <w:rsid w:val="001101D3"/>
    <w:rsid w:val="001705D1"/>
    <w:rsid w:val="001C7E11"/>
    <w:rsid w:val="003F0EC2"/>
    <w:rsid w:val="00466298"/>
    <w:rsid w:val="00D036C2"/>
    <w:rsid w:val="016F619B"/>
    <w:rsid w:val="04562A11"/>
    <w:rsid w:val="08831FCB"/>
    <w:rsid w:val="0B02203A"/>
    <w:rsid w:val="0DE43667"/>
    <w:rsid w:val="0E3E17ED"/>
    <w:rsid w:val="0E781C9B"/>
    <w:rsid w:val="0F4B1576"/>
    <w:rsid w:val="0F4D4A24"/>
    <w:rsid w:val="10656F0C"/>
    <w:rsid w:val="121F064B"/>
    <w:rsid w:val="125F49A6"/>
    <w:rsid w:val="138C14E0"/>
    <w:rsid w:val="15116E1C"/>
    <w:rsid w:val="162E7E0E"/>
    <w:rsid w:val="16FC3BC1"/>
    <w:rsid w:val="18D86AC4"/>
    <w:rsid w:val="194C07BA"/>
    <w:rsid w:val="1B0D3E46"/>
    <w:rsid w:val="1BD11626"/>
    <w:rsid w:val="1C940EEB"/>
    <w:rsid w:val="1D7557FD"/>
    <w:rsid w:val="1FCE6825"/>
    <w:rsid w:val="202B654C"/>
    <w:rsid w:val="212A19B2"/>
    <w:rsid w:val="22042BB7"/>
    <w:rsid w:val="23681FA0"/>
    <w:rsid w:val="25F73E7C"/>
    <w:rsid w:val="26056863"/>
    <w:rsid w:val="26D16405"/>
    <w:rsid w:val="2752001B"/>
    <w:rsid w:val="279569DB"/>
    <w:rsid w:val="293E1C7A"/>
    <w:rsid w:val="2B1118CA"/>
    <w:rsid w:val="2BBF41C1"/>
    <w:rsid w:val="2E13002A"/>
    <w:rsid w:val="2E4032B7"/>
    <w:rsid w:val="2FA53E4E"/>
    <w:rsid w:val="3017363D"/>
    <w:rsid w:val="31F30A46"/>
    <w:rsid w:val="339C146A"/>
    <w:rsid w:val="36A9764E"/>
    <w:rsid w:val="379F2F60"/>
    <w:rsid w:val="39B0141F"/>
    <w:rsid w:val="3D5516D7"/>
    <w:rsid w:val="3E005DA3"/>
    <w:rsid w:val="3E8462E7"/>
    <w:rsid w:val="3F4A082D"/>
    <w:rsid w:val="3F5E36AA"/>
    <w:rsid w:val="40EE267E"/>
    <w:rsid w:val="42CB7BE4"/>
    <w:rsid w:val="44B042AC"/>
    <w:rsid w:val="450C681C"/>
    <w:rsid w:val="45D856BD"/>
    <w:rsid w:val="4774366F"/>
    <w:rsid w:val="479A09E4"/>
    <w:rsid w:val="48756643"/>
    <w:rsid w:val="48D10187"/>
    <w:rsid w:val="49DE6B70"/>
    <w:rsid w:val="4BFD6855"/>
    <w:rsid w:val="4D022BBB"/>
    <w:rsid w:val="4E7D54A4"/>
    <w:rsid w:val="4FA61877"/>
    <w:rsid w:val="509C3297"/>
    <w:rsid w:val="530D576A"/>
    <w:rsid w:val="555616E0"/>
    <w:rsid w:val="56C708C4"/>
    <w:rsid w:val="575B5E46"/>
    <w:rsid w:val="579417D8"/>
    <w:rsid w:val="5A8D06A0"/>
    <w:rsid w:val="5F8F7A36"/>
    <w:rsid w:val="5FB824E3"/>
    <w:rsid w:val="62213A63"/>
    <w:rsid w:val="63FE3D8F"/>
    <w:rsid w:val="659B227E"/>
    <w:rsid w:val="66523979"/>
    <w:rsid w:val="69495892"/>
    <w:rsid w:val="6CAF1DCE"/>
    <w:rsid w:val="6D065333"/>
    <w:rsid w:val="71546BC8"/>
    <w:rsid w:val="72F40AB8"/>
    <w:rsid w:val="757D49BC"/>
    <w:rsid w:val="769421D4"/>
    <w:rsid w:val="778809E8"/>
    <w:rsid w:val="77C666E0"/>
    <w:rsid w:val="795A603E"/>
    <w:rsid w:val="7C9F0DBB"/>
    <w:rsid w:val="7CAF68C4"/>
    <w:rsid w:val="7E391796"/>
    <w:rsid w:val="7EB4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000000"/>
      <w:u w:val="non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473</Words>
  <Characters>2697</Characters>
  <Lines>22</Lines>
  <Paragraphs>6</Paragraphs>
  <TotalTime>186</TotalTime>
  <ScaleCrop>false</ScaleCrop>
  <LinksUpToDate>false</LinksUpToDate>
  <CharactersWithSpaces>3164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2018-05-23T06:34:00Z</dcterms:created>
  <dc:creator>Sky123.Org</dc:creator>
  <cp:lastModifiedBy>独来读网</cp:lastModifiedBy>
  <dcterms:modified xsi:type="dcterms:W3CDTF">2021-12-09T00:58:38Z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2052-11.1.0.11115</vt:lpwstr>
  </property>
  <property fmtid="{D5CDD505-2E9C-101B-9397-08002B2CF9AE}" pid="4" name="ICV">
    <vt:lpwstr>0D25D23951D149BA8BBAE68FC0104189</vt:lpwstr>
  </property>
</Properties>
</file>